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77" w:type="dxa"/>
        <w:tblInd w:w="-601" w:type="dxa"/>
        <w:tblLook w:val="04A0" w:firstRow="1" w:lastRow="0" w:firstColumn="1" w:lastColumn="0" w:noHBand="0" w:noVBand="1"/>
      </w:tblPr>
      <w:tblGrid>
        <w:gridCol w:w="1668"/>
        <w:gridCol w:w="8709"/>
      </w:tblGrid>
      <w:tr w:rsidR="008927B4" w14:paraId="0649115F" w14:textId="77777777" w:rsidTr="00654FBD">
        <w:trPr>
          <w:trHeight w:val="79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BCC4B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IZVJEŠĆE O PROVEDENOM SAVJETOVANJU SA ZAINTERESIRANOM JAVNOŠĆU</w:t>
            </w:r>
          </w:p>
        </w:tc>
      </w:tr>
      <w:tr w:rsidR="008927B4" w14:paraId="7C816FC8" w14:textId="77777777" w:rsidTr="00654FBD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C1EDC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akta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45A" w14:textId="37036759" w:rsidR="008927B4" w:rsidRPr="00B252A9" w:rsidRDefault="004C20BC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sz w:val="22"/>
                <w:lang w:eastAsia="zh-CN"/>
              </w:rPr>
            </w:pPr>
            <w:r w:rsidRPr="004C20BC">
              <w:rPr>
                <w:rFonts w:ascii="Times New Roman" w:eastAsia="Simsun (Founder Extended)" w:hAnsi="Times New Roman"/>
                <w:color w:val="auto"/>
                <w:lang w:eastAsia="zh-CN"/>
              </w:rPr>
              <w:t>NACRT</w:t>
            </w:r>
            <w:r>
              <w:rPr>
                <w:rFonts w:ascii="Times New Roman" w:eastAsia="Simsun (Founder Extended)" w:hAnsi="Times New Roman"/>
                <w:color w:val="auto"/>
                <w:lang w:eastAsia="zh-CN"/>
              </w:rPr>
              <w:t xml:space="preserve"> </w:t>
            </w:r>
            <w:r w:rsidRPr="004C20BC">
              <w:rPr>
                <w:rFonts w:ascii="Times New Roman" w:eastAsia="Simsun (Founder Extended)" w:hAnsi="Times New Roman"/>
                <w:color w:val="auto"/>
                <w:lang w:eastAsia="zh-CN"/>
              </w:rPr>
              <w:t xml:space="preserve"> Prijedloga Odluke o lokalnim porezima Općine Kršan</w:t>
            </w:r>
          </w:p>
        </w:tc>
      </w:tr>
      <w:tr w:rsidR="008927B4" w14:paraId="7A71FFC1" w14:textId="77777777" w:rsidTr="00654FBD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A499D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Nositelj izrade akta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851" w14:textId="77777777" w:rsidR="008927B4" w:rsidRDefault="00DF600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JEDINSTVENI UPRAVNI ODJEL OPĆINE KRŠAN</w:t>
            </w:r>
          </w:p>
          <w:p w14:paraId="7BD6CC8C" w14:textId="689B76B2" w:rsidR="00DF600A" w:rsidRPr="00B252A9" w:rsidRDefault="00DF600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Odsjek za financije i računovodstvo</w:t>
            </w:r>
          </w:p>
        </w:tc>
      </w:tr>
      <w:tr w:rsidR="00370CB2" w14:paraId="1CE99FBA" w14:textId="77777777" w:rsidTr="00654FBD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D9AB5" w14:textId="77777777" w:rsidR="00370CB2" w:rsidRDefault="00370CB2" w:rsidP="00370CB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Vrijeme trajanja savjetovanja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484" w14:textId="38D54419" w:rsidR="00370CB2" w:rsidRPr="00370CB2" w:rsidRDefault="004C20BC" w:rsidP="00370CB2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lang w:eastAsia="zh-CN"/>
              </w:rPr>
            </w:pPr>
            <w:r w:rsidRPr="004C20BC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od 8. studenoga 2023. do 7. prosinca 2023</w:t>
            </w:r>
            <w:r w:rsidR="0045157D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.</w:t>
            </w:r>
          </w:p>
        </w:tc>
      </w:tr>
      <w:tr w:rsidR="00370CB2" w14:paraId="4DE0AC93" w14:textId="77777777" w:rsidTr="00654FBD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6FE5" w14:textId="77777777" w:rsidR="00370CB2" w:rsidRDefault="00370CB2" w:rsidP="00370CB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Cilj savjetovanja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F6A" w14:textId="7C54484E" w:rsidR="00370CB2" w:rsidRDefault="00370CB2" w:rsidP="00D3405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 xml:space="preserve">Prikupljanje mišljenja i primjedbi  zainteresirane javnosti na </w:t>
            </w:r>
            <w:r w:rsidR="004C20BC" w:rsidRPr="004C20BC">
              <w:rPr>
                <w:rFonts w:ascii="Times New Roman" w:eastAsia="Simsun (Founder Extended)" w:hAnsi="Times New Roman"/>
                <w:color w:val="auto"/>
                <w:lang w:eastAsia="zh-CN"/>
              </w:rPr>
              <w:t>NACRT Prijedloga Odluke o lokalnim porezima Općine Kršan</w:t>
            </w:r>
          </w:p>
        </w:tc>
      </w:tr>
      <w:tr w:rsidR="00370CB2" w14:paraId="1CE198D7" w14:textId="77777777" w:rsidTr="00654FBD">
        <w:trPr>
          <w:trHeight w:val="9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95FCA" w14:textId="77777777" w:rsidR="00370CB2" w:rsidRDefault="00370CB2" w:rsidP="00370CB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Način objave poziva za savjetovanje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A0CB" w14:textId="77777777" w:rsidR="00370CB2" w:rsidRDefault="00370CB2" w:rsidP="00370CB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Službene Internetske stranice Općine Kršan</w:t>
            </w:r>
          </w:p>
        </w:tc>
      </w:tr>
    </w:tbl>
    <w:p w14:paraId="15B124C8" w14:textId="77777777" w:rsidR="008927B4" w:rsidRDefault="008927B4" w:rsidP="008927B4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tbl>
      <w:tblPr>
        <w:tblStyle w:val="Reetkatablice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3289"/>
      </w:tblGrid>
      <w:tr w:rsidR="008927B4" w14:paraId="13258074" w14:textId="77777777" w:rsidTr="00654FB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CDABB" w14:textId="77777777" w:rsidR="008927B4" w:rsidRDefault="008927B4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01C1C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predstavnika zainteresirane javnosti koji su dali primjedbe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358C2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Tekst primjedbe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0C43F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Razlozi prihvaćanja/neprihvaćanja primjedbe</w:t>
            </w:r>
          </w:p>
        </w:tc>
      </w:tr>
      <w:tr w:rsidR="008927B4" w14:paraId="1EF88BB5" w14:textId="77777777" w:rsidTr="00654FBD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445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E266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39E5" w14:textId="77777777" w:rsidR="008927B4" w:rsidRDefault="00B252A9" w:rsidP="00B252A9">
            <w:pPr>
              <w:pStyle w:val="Tijeloteksta"/>
              <w:jc w:val="both"/>
              <w:rPr>
                <w:rFonts w:ascii="Times New Roman" w:hAnsi="Times New Roman"/>
                <w:b w:val="0"/>
                <w:i/>
                <w:color w:val="0070C0"/>
                <w:lang w:val="hr-HR"/>
              </w:rPr>
            </w:pPr>
            <w:r>
              <w:rPr>
                <w:rFonts w:ascii="Times New Roman" w:hAnsi="Times New Roman"/>
                <w:b w:val="0"/>
                <w:i/>
                <w:color w:val="0070C0"/>
                <w:lang w:val="hr-HR"/>
              </w:rPr>
              <w:t xml:space="preserve">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NIJE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PRISTIGLA NI JEDNA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 xml:space="preserve">       </w:t>
            </w:r>
            <w:r w:rsidRPr="00B252A9">
              <w:rPr>
                <w:rFonts w:ascii="Times New Roman" w:hAnsi="Times New Roman"/>
                <w:b w:val="0"/>
                <w:i/>
                <w:lang w:val="hr-HR"/>
              </w:rPr>
              <w:t>PRIMJEDB</w:t>
            </w:r>
            <w:r>
              <w:rPr>
                <w:rFonts w:ascii="Times New Roman" w:hAnsi="Times New Roman"/>
                <w:b w:val="0"/>
                <w:i/>
                <w:lang w:val="hr-HR"/>
              </w:rPr>
              <w:t>A/PRIJEDLOG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40A" w14:textId="77777777" w:rsidR="008927B4" w:rsidRDefault="008927B4">
            <w:pPr>
              <w:pStyle w:val="Tijeloteksta"/>
              <w:rPr>
                <w:rStyle w:val="st1"/>
                <w:rFonts w:ascii="Times New Roman" w:hAnsi="Times New Roman"/>
                <w:bCs/>
                <w:color w:val="0070C0"/>
                <w:lang w:val="hr-HR"/>
              </w:rPr>
            </w:pPr>
          </w:p>
          <w:p w14:paraId="7DBEE232" w14:textId="77777777" w:rsidR="008927B4" w:rsidRDefault="008927B4">
            <w:pPr>
              <w:autoSpaceDE w:val="0"/>
              <w:autoSpaceDN w:val="0"/>
              <w:adjustRightInd w:val="0"/>
              <w:rPr>
                <w:rFonts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14:paraId="401455D4" w14:textId="77777777" w:rsidR="00B252A9" w:rsidRPr="009D0B1F" w:rsidRDefault="00B252A9" w:rsidP="003439EA">
      <w:pPr>
        <w:ind w:left="-709"/>
        <w:jc w:val="both"/>
        <w:rPr>
          <w:rFonts w:ascii="Times New Roman" w:eastAsia="Simsun (Founder Extended)" w:hAnsi="Times New Roman" w:cs="Times New Roman"/>
          <w:b w:val="0"/>
          <w:i w:val="0"/>
          <w:color w:val="auto"/>
          <w:sz w:val="22"/>
          <w:lang w:eastAsia="zh-CN"/>
        </w:rPr>
      </w:pPr>
      <w:r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 xml:space="preserve">Napomena: U vremenu trajanja savjetovanja NIJE pristigla  </w:t>
      </w:r>
      <w:r w:rsidR="00B230A5"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>ni</w:t>
      </w:r>
      <w:r w:rsidRPr="009D0B1F">
        <w:rPr>
          <w:rStyle w:val="markedcontent"/>
          <w:rFonts w:ascii="Times New Roman" w:hAnsi="Times New Roman" w:cs="Times New Roman"/>
          <w:b w:val="0"/>
          <w:i w:val="0"/>
          <w:color w:val="auto"/>
          <w:sz w:val="22"/>
        </w:rPr>
        <w:t xml:space="preserve"> jedna primjedba/prijedlog.</w:t>
      </w:r>
    </w:p>
    <w:p w14:paraId="672D6CE5" w14:textId="07D08005" w:rsidR="008927B4" w:rsidRPr="009D0B1F" w:rsidRDefault="008927B4" w:rsidP="003439EA">
      <w:pPr>
        <w:ind w:left="-709"/>
        <w:jc w:val="both"/>
        <w:rPr>
          <w:rFonts w:ascii="Times New Roman" w:eastAsia="Simsun (Founder Extended)" w:hAnsi="Times New Roman"/>
          <w:i w:val="0"/>
          <w:color w:val="auto"/>
          <w:sz w:val="22"/>
          <w:lang w:eastAsia="zh-CN"/>
        </w:rPr>
      </w:pP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Člankom 11. st. 4. Zakonu o pravu na pristup informacijama (''Narodne novine'' br. 25/13, 85/15</w:t>
      </w:r>
      <w:r w:rsidR="00AE2773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, 69/22</w:t>
      </w: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) određeno je: ''(4)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dokument.'' </w:t>
      </w:r>
    </w:p>
    <w:p w14:paraId="7B68DF8C" w14:textId="68A24607" w:rsidR="004C20BC" w:rsidRDefault="008927B4" w:rsidP="004C20BC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Slijedom navedenog, ovo se Izvješće o provedenom savjetovanju s javnošću o </w:t>
      </w:r>
      <w:r w:rsidR="004C20BC" w:rsidRP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NACRT Prijedloga Odluke o lokalnim porezima Općine Kršan</w:t>
      </w:r>
      <w:r w:rsid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, </w:t>
      </w:r>
      <w:r w:rsidRPr="009D0B1F"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 xml:space="preserve">objavljuje na web stranici Općine Kršan, te će se uputiti vijećnicima Općinskog vijeća Općine Kršan, tijelu koje usvaja / donosi </w:t>
      </w:r>
      <w:r w:rsidR="00654FBD" w:rsidRPr="009D0B1F">
        <w:rPr>
          <w:rFonts w:ascii="Times New Roman" w:eastAsia="Simsun (Founder Extended)" w:hAnsi="Times New Roman"/>
          <w:color w:val="auto"/>
          <w:sz w:val="22"/>
          <w:lang w:eastAsia="zh-CN"/>
        </w:rPr>
        <w:t xml:space="preserve"> </w:t>
      </w:r>
      <w:r w:rsidR="004C20BC" w:rsidRP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Odluk</w:t>
      </w:r>
      <w:r w:rsid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u</w:t>
      </w:r>
      <w:r w:rsidR="004C20BC" w:rsidRP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 xml:space="preserve"> o lokalnim porezima Općine Kršan</w:t>
      </w:r>
      <w:r w:rsidR="004C20BC">
        <w:rPr>
          <w:rFonts w:ascii="Times New Roman" w:eastAsia="Simsun (Founder Extended)" w:hAnsi="Times New Roman"/>
          <w:b w:val="0"/>
          <w:bCs/>
          <w:i w:val="0"/>
          <w:iCs/>
          <w:color w:val="auto"/>
          <w:sz w:val="22"/>
          <w:lang w:eastAsia="zh-CN"/>
        </w:rPr>
        <w:t>.</w:t>
      </w:r>
    </w:p>
    <w:p w14:paraId="09E5049F" w14:textId="6A3DE223" w:rsidR="0045157D" w:rsidRDefault="0045157D" w:rsidP="0045157D">
      <w:pPr>
        <w:ind w:left="-709"/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JEDINSTVENI UPRAVNI ODJEL OPĆINE KRŠAN</w:t>
      </w:r>
    </w:p>
    <w:p w14:paraId="19DE97F4" w14:textId="1F21EB4F" w:rsidR="0045157D" w:rsidRDefault="0045157D" w:rsidP="0045157D">
      <w:pPr>
        <w:ind w:left="-709"/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  <w:t>Odsjek za financije i računovodstvo</w:t>
      </w:r>
    </w:p>
    <w:p w14:paraId="76D4308A" w14:textId="7F7E942A" w:rsidR="0045157D" w:rsidRDefault="0045157D" w:rsidP="0045157D">
      <w:pPr>
        <w:spacing w:after="0"/>
        <w:ind w:left="-709"/>
        <w:rPr>
          <w:rFonts w:ascii="Times New Roman" w:hAnsi="Times New Roman" w:cs="Times New Roman"/>
          <w:b w:val="0"/>
          <w:i w:val="0"/>
          <w:iCs/>
          <w:color w:val="auto"/>
          <w:sz w:val="22"/>
        </w:rPr>
      </w:pPr>
      <w:r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 xml:space="preserve">KLASA: </w:t>
      </w:r>
      <w:r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410-01/23-01/6</w:t>
      </w:r>
    </w:p>
    <w:p w14:paraId="2453AB09" w14:textId="49CBDDE3" w:rsidR="0045157D" w:rsidRDefault="0045157D" w:rsidP="0045157D">
      <w:pPr>
        <w:spacing w:after="0"/>
        <w:ind w:left="-709"/>
        <w:rPr>
          <w:rFonts w:ascii="Times New Roman" w:hAnsi="Times New Roman" w:cs="Times New Roman"/>
          <w:b w:val="0"/>
          <w:i w:val="0"/>
          <w:iCs/>
          <w:color w:val="auto"/>
          <w:sz w:val="22"/>
        </w:rPr>
      </w:pPr>
      <w:r w:rsidRPr="00BA1F5D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URBROJ: 2163-22-</w:t>
      </w:r>
      <w:r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23-3</w:t>
      </w:r>
    </w:p>
    <w:p w14:paraId="3FE2385D" w14:textId="7D3078CB" w:rsidR="0045157D" w:rsidRDefault="0045157D" w:rsidP="0045157D">
      <w:pPr>
        <w:spacing w:after="0"/>
        <w:ind w:left="-709"/>
      </w:pPr>
      <w:r w:rsidRPr="00F121C8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Kršan, 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8. prosinca 2023. </w:t>
      </w:r>
      <w:r w:rsidRPr="00F121C8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</w:p>
    <w:p w14:paraId="4CB9AB14" w14:textId="77777777" w:rsidR="0045157D" w:rsidRPr="004C20BC" w:rsidRDefault="0045157D" w:rsidP="004C20BC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2"/>
        </w:rPr>
      </w:pPr>
    </w:p>
    <w:sectPr w:rsidR="0045157D" w:rsidRPr="004C20BC" w:rsidSect="00B23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4"/>
    <w:rsid w:val="001A13A7"/>
    <w:rsid w:val="001F0641"/>
    <w:rsid w:val="003439EA"/>
    <w:rsid w:val="00370CB2"/>
    <w:rsid w:val="004132C0"/>
    <w:rsid w:val="004454C6"/>
    <w:rsid w:val="0045157D"/>
    <w:rsid w:val="0045755B"/>
    <w:rsid w:val="004C20BC"/>
    <w:rsid w:val="004C609D"/>
    <w:rsid w:val="00654FBD"/>
    <w:rsid w:val="006F6340"/>
    <w:rsid w:val="00795AB0"/>
    <w:rsid w:val="008016E7"/>
    <w:rsid w:val="00830878"/>
    <w:rsid w:val="008927B4"/>
    <w:rsid w:val="00940CCB"/>
    <w:rsid w:val="00981262"/>
    <w:rsid w:val="00991777"/>
    <w:rsid w:val="009D0B1F"/>
    <w:rsid w:val="00AA6471"/>
    <w:rsid w:val="00AE2773"/>
    <w:rsid w:val="00B230A5"/>
    <w:rsid w:val="00B252A9"/>
    <w:rsid w:val="00BA1F5D"/>
    <w:rsid w:val="00C40534"/>
    <w:rsid w:val="00D34054"/>
    <w:rsid w:val="00DF600A"/>
    <w:rsid w:val="00EF24CE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D02B"/>
  <w15:docId w15:val="{2D0CA24C-1C55-4659-8E38-C3A702C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Rita Licul</cp:lastModifiedBy>
  <cp:revision>28</cp:revision>
  <cp:lastPrinted>2023-12-08T13:04:00Z</cp:lastPrinted>
  <dcterms:created xsi:type="dcterms:W3CDTF">2021-12-01T12:59:00Z</dcterms:created>
  <dcterms:modified xsi:type="dcterms:W3CDTF">2023-12-08T13:04:00Z</dcterms:modified>
</cp:coreProperties>
</file>