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10632" w:type="dxa"/>
        <w:tblInd w:w="-601" w:type="dxa"/>
        <w:tblLook w:val="04A0" w:firstRow="1" w:lastRow="0" w:firstColumn="1" w:lastColumn="0" w:noHBand="0" w:noVBand="1"/>
      </w:tblPr>
      <w:tblGrid>
        <w:gridCol w:w="1668"/>
        <w:gridCol w:w="8964"/>
      </w:tblGrid>
      <w:tr w:rsidR="00CD30D4" w:rsidRPr="00F02017" w14:paraId="55785860" w14:textId="77777777" w:rsidTr="00AD1E89">
        <w:trPr>
          <w:trHeight w:val="794"/>
        </w:trPr>
        <w:tc>
          <w:tcPr>
            <w:tcW w:w="10632" w:type="dxa"/>
            <w:gridSpan w:val="2"/>
            <w:shd w:val="clear" w:color="auto" w:fill="F2F2F2" w:themeFill="background1" w:themeFillShade="F2"/>
            <w:vAlign w:val="center"/>
          </w:tcPr>
          <w:p w14:paraId="5A7F01E3" w14:textId="77777777" w:rsidR="00411CA2" w:rsidRPr="00F02017" w:rsidRDefault="00414EE6" w:rsidP="00411CA2">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IZVJEŠĆE</w:t>
            </w:r>
            <w:r w:rsidR="007C5325" w:rsidRPr="00F02017">
              <w:rPr>
                <w:rFonts w:ascii="Times New Roman" w:hAnsi="Times New Roman" w:cs="Times New Roman"/>
                <w:b w:val="0"/>
                <w:i w:val="0"/>
                <w:color w:val="auto"/>
                <w:sz w:val="22"/>
              </w:rPr>
              <w:t xml:space="preserve"> O PROVEDENOM SAVJETOVANJU SA ZAINTERESIRANOM JAVNOŠĆU</w:t>
            </w:r>
          </w:p>
        </w:tc>
      </w:tr>
      <w:tr w:rsidR="00CD30D4" w:rsidRPr="00F02017" w14:paraId="78CEE2CB" w14:textId="77777777" w:rsidTr="00D97450">
        <w:trPr>
          <w:trHeight w:val="794"/>
        </w:trPr>
        <w:tc>
          <w:tcPr>
            <w:tcW w:w="1668" w:type="dxa"/>
            <w:shd w:val="clear" w:color="auto" w:fill="F2F2F2" w:themeFill="background1" w:themeFillShade="F2"/>
            <w:vAlign w:val="center"/>
          </w:tcPr>
          <w:p w14:paraId="04E33ED5" w14:textId="77777777" w:rsidR="00690C92" w:rsidRPr="00F02017" w:rsidRDefault="00690C92" w:rsidP="00690C92">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Naziv akta</w:t>
            </w:r>
          </w:p>
        </w:tc>
        <w:tc>
          <w:tcPr>
            <w:tcW w:w="8964" w:type="dxa"/>
            <w:vAlign w:val="center"/>
          </w:tcPr>
          <w:p w14:paraId="1CEE30B2" w14:textId="42C4C496" w:rsidR="00690C92" w:rsidRPr="00147E01" w:rsidRDefault="00147E01" w:rsidP="00147E01">
            <w:pPr>
              <w:autoSpaceDE w:val="0"/>
              <w:autoSpaceDN w:val="0"/>
              <w:adjustRightInd w:val="0"/>
              <w:jc w:val="center"/>
              <w:rPr>
                <w:rFonts w:ascii="Times New Roman" w:eastAsia="Simsun (Founder Extended)" w:hAnsi="Times New Roman" w:cs="Times New Roman"/>
                <w:iCs/>
                <w:color w:val="auto"/>
                <w:sz w:val="22"/>
                <w:lang w:eastAsia="zh-CN"/>
              </w:rPr>
            </w:pPr>
            <w:bookmarkStart w:id="0" w:name="_Hlk132104816"/>
            <w:r w:rsidRPr="00147E01">
              <w:rPr>
                <w:rFonts w:ascii="Times New Roman" w:eastAsia="Calibri" w:hAnsi="Times New Roman" w:cs="Times New Roman"/>
                <w:bCs/>
                <w:iCs/>
                <w:color w:val="auto"/>
                <w:sz w:val="22"/>
                <w:lang w:eastAsia="en-US"/>
              </w:rPr>
              <w:t xml:space="preserve">Nacrt Prijedloga </w:t>
            </w:r>
            <w:bookmarkEnd w:id="0"/>
            <w:r w:rsidR="001E10D3">
              <w:rPr>
                <w:rFonts w:ascii="Times New Roman" w:eastAsia="Calibri" w:hAnsi="Times New Roman" w:cs="Times New Roman"/>
                <w:bCs/>
                <w:iCs/>
                <w:color w:val="auto"/>
                <w:sz w:val="22"/>
                <w:lang w:eastAsia="en-US"/>
              </w:rPr>
              <w:t xml:space="preserve">Programa poticajnih mjera za poduzetnike u Proizvodno poslovnoj zoni Kršan – Istok sa Centrom </w:t>
            </w:r>
            <w:proofErr w:type="spellStart"/>
            <w:r w:rsidR="001E10D3">
              <w:rPr>
                <w:rFonts w:ascii="Times New Roman" w:eastAsia="Calibri" w:hAnsi="Times New Roman" w:cs="Times New Roman"/>
                <w:bCs/>
                <w:iCs/>
                <w:color w:val="auto"/>
                <w:sz w:val="22"/>
                <w:lang w:eastAsia="en-US"/>
              </w:rPr>
              <w:t>agropoduzetništva</w:t>
            </w:r>
            <w:proofErr w:type="spellEnd"/>
          </w:p>
        </w:tc>
      </w:tr>
      <w:tr w:rsidR="00CD30D4" w:rsidRPr="00F02017" w14:paraId="4E229CDC" w14:textId="77777777" w:rsidTr="00D97450">
        <w:trPr>
          <w:trHeight w:val="517"/>
        </w:trPr>
        <w:tc>
          <w:tcPr>
            <w:tcW w:w="1668" w:type="dxa"/>
            <w:shd w:val="clear" w:color="auto" w:fill="F2F2F2" w:themeFill="background1" w:themeFillShade="F2"/>
            <w:vAlign w:val="center"/>
          </w:tcPr>
          <w:p w14:paraId="33DF868D" w14:textId="77777777" w:rsidR="00690C92" w:rsidRPr="00F02017" w:rsidRDefault="00690C92" w:rsidP="00690C92">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Nositelj izrade akta</w:t>
            </w:r>
          </w:p>
        </w:tc>
        <w:tc>
          <w:tcPr>
            <w:tcW w:w="8964" w:type="dxa"/>
            <w:vAlign w:val="center"/>
          </w:tcPr>
          <w:p w14:paraId="21398BFE" w14:textId="1CD40DDD" w:rsidR="002C3118" w:rsidRPr="00D443F8" w:rsidRDefault="00690C92" w:rsidP="00871E18">
            <w:pPr>
              <w:pStyle w:val="Tijeloteksta"/>
              <w:spacing w:before="120" w:after="120"/>
              <w:jc w:val="center"/>
              <w:rPr>
                <w:rFonts w:ascii="Times New Roman" w:eastAsia="Myriad Pro" w:hAnsi="Times New Roman"/>
                <w:bCs/>
                <w:iCs/>
                <w:spacing w:val="-3"/>
                <w:sz w:val="22"/>
                <w:szCs w:val="22"/>
                <w:lang w:val="hr-HR"/>
              </w:rPr>
            </w:pPr>
            <w:r w:rsidRPr="00D443F8">
              <w:rPr>
                <w:rFonts w:ascii="Times New Roman" w:eastAsia="Simsun (Founder Extended)" w:hAnsi="Times New Roman"/>
                <w:bCs/>
                <w:iCs/>
                <w:sz w:val="22"/>
                <w:szCs w:val="22"/>
                <w:lang w:val="hr-HR" w:eastAsia="zh-CN"/>
              </w:rPr>
              <w:t>OPĆIN</w:t>
            </w:r>
            <w:r w:rsidR="00895130">
              <w:rPr>
                <w:rFonts w:ascii="Times New Roman" w:eastAsia="Simsun (Founder Extended)" w:hAnsi="Times New Roman"/>
                <w:bCs/>
                <w:iCs/>
                <w:sz w:val="22"/>
                <w:szCs w:val="22"/>
                <w:lang w:val="hr-HR" w:eastAsia="zh-CN"/>
              </w:rPr>
              <w:t>A</w:t>
            </w:r>
            <w:r w:rsidRPr="00D443F8">
              <w:rPr>
                <w:rFonts w:ascii="Times New Roman" w:eastAsia="Simsun (Founder Extended)" w:hAnsi="Times New Roman"/>
                <w:bCs/>
                <w:iCs/>
                <w:sz w:val="22"/>
                <w:szCs w:val="22"/>
                <w:lang w:val="hr-HR" w:eastAsia="zh-CN"/>
              </w:rPr>
              <w:t xml:space="preserve"> KRŠAN</w:t>
            </w:r>
            <w:r w:rsidR="002C3118" w:rsidRPr="00D443F8">
              <w:rPr>
                <w:rFonts w:ascii="Times New Roman" w:eastAsia="Myriad Pro" w:hAnsi="Times New Roman"/>
                <w:bCs/>
                <w:iCs/>
                <w:spacing w:val="-3"/>
                <w:sz w:val="22"/>
                <w:szCs w:val="22"/>
              </w:rPr>
              <w:t xml:space="preserve"> </w:t>
            </w:r>
          </w:p>
          <w:p w14:paraId="37BC4EAA" w14:textId="0902A6E9" w:rsidR="00690C92" w:rsidRPr="00D443F8" w:rsidRDefault="00690C92" w:rsidP="00871E18">
            <w:pPr>
              <w:pStyle w:val="Tijeloteksta"/>
              <w:spacing w:before="120" w:after="120"/>
              <w:jc w:val="center"/>
              <w:rPr>
                <w:rFonts w:ascii="Times New Roman" w:eastAsia="Simsun (Founder Extended)" w:hAnsi="Times New Roman"/>
                <w:b w:val="0"/>
                <w:iCs/>
                <w:sz w:val="22"/>
                <w:szCs w:val="22"/>
                <w:lang w:val="hr-HR" w:eastAsia="zh-CN"/>
              </w:rPr>
            </w:pPr>
          </w:p>
        </w:tc>
      </w:tr>
      <w:tr w:rsidR="00CD30D4" w:rsidRPr="00F02017" w14:paraId="35C7D11E" w14:textId="77777777" w:rsidTr="00D97450">
        <w:trPr>
          <w:trHeight w:val="553"/>
        </w:trPr>
        <w:tc>
          <w:tcPr>
            <w:tcW w:w="1668" w:type="dxa"/>
            <w:shd w:val="clear" w:color="auto" w:fill="F2F2F2" w:themeFill="background1" w:themeFillShade="F2"/>
            <w:vAlign w:val="center"/>
          </w:tcPr>
          <w:p w14:paraId="20E87A3E" w14:textId="77777777" w:rsidR="00690C92" w:rsidRPr="00F02017" w:rsidRDefault="00690C92" w:rsidP="00690C92">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Vrijeme trajanja savjetovanja</w:t>
            </w:r>
          </w:p>
        </w:tc>
        <w:tc>
          <w:tcPr>
            <w:tcW w:w="8964" w:type="dxa"/>
            <w:vAlign w:val="center"/>
          </w:tcPr>
          <w:p w14:paraId="11A65998" w14:textId="17F660D5" w:rsidR="00690C92" w:rsidRPr="00D443F8" w:rsidRDefault="00871E18" w:rsidP="00F02017">
            <w:pPr>
              <w:spacing w:before="100" w:beforeAutospacing="1" w:after="100" w:afterAutospacing="1"/>
              <w:jc w:val="center"/>
              <w:rPr>
                <w:rFonts w:ascii="Times New Roman" w:eastAsia="Simsun (Founder Extended)" w:hAnsi="Times New Roman" w:cs="Times New Roman"/>
                <w:i w:val="0"/>
                <w:iCs/>
                <w:color w:val="auto"/>
                <w:sz w:val="22"/>
                <w:lang w:eastAsia="zh-CN"/>
              </w:rPr>
            </w:pPr>
            <w:r w:rsidRPr="00D443F8">
              <w:rPr>
                <w:rFonts w:ascii="Times New Roman" w:hAnsi="Times New Roman" w:cs="Times New Roman"/>
                <w:i w:val="0"/>
                <w:iCs/>
                <w:color w:val="auto"/>
                <w:sz w:val="22"/>
              </w:rPr>
              <w:t xml:space="preserve">od </w:t>
            </w:r>
            <w:r w:rsidR="001E10D3">
              <w:rPr>
                <w:rFonts w:ascii="Times New Roman" w:hAnsi="Times New Roman" w:cs="Times New Roman"/>
                <w:i w:val="0"/>
                <w:iCs/>
                <w:color w:val="auto"/>
                <w:sz w:val="22"/>
              </w:rPr>
              <w:t>15. studenog do 30. studenog</w:t>
            </w:r>
            <w:r w:rsidR="00147E01">
              <w:rPr>
                <w:rFonts w:ascii="Times New Roman" w:hAnsi="Times New Roman" w:cs="Times New Roman"/>
                <w:i w:val="0"/>
                <w:iCs/>
                <w:color w:val="auto"/>
                <w:sz w:val="22"/>
              </w:rPr>
              <w:t xml:space="preserve"> 2024. godine</w:t>
            </w:r>
          </w:p>
        </w:tc>
      </w:tr>
      <w:tr w:rsidR="00CD30D4" w:rsidRPr="00F02017" w14:paraId="6A357907" w14:textId="77777777" w:rsidTr="00D97450">
        <w:trPr>
          <w:trHeight w:val="561"/>
        </w:trPr>
        <w:tc>
          <w:tcPr>
            <w:tcW w:w="1668" w:type="dxa"/>
            <w:shd w:val="clear" w:color="auto" w:fill="F2F2F2" w:themeFill="background1" w:themeFillShade="F2"/>
            <w:vAlign w:val="center"/>
          </w:tcPr>
          <w:p w14:paraId="4DAE4EE1" w14:textId="77777777" w:rsidR="007C5325" w:rsidRPr="00F02017" w:rsidRDefault="007C5325" w:rsidP="00411CA2">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Cilj savjetovanja</w:t>
            </w:r>
          </w:p>
        </w:tc>
        <w:tc>
          <w:tcPr>
            <w:tcW w:w="8964" w:type="dxa"/>
            <w:vAlign w:val="center"/>
          </w:tcPr>
          <w:p w14:paraId="67C4B013" w14:textId="77777777" w:rsidR="004D3568" w:rsidRDefault="004D3568" w:rsidP="00785AC3">
            <w:pPr>
              <w:jc w:val="center"/>
              <w:rPr>
                <w:rFonts w:ascii="Times New Roman" w:eastAsia="Simsun (Founder Extended)" w:hAnsi="Times New Roman" w:cs="Times New Roman"/>
                <w:b w:val="0"/>
                <w:i w:val="0"/>
                <w:iCs/>
                <w:color w:val="auto"/>
                <w:sz w:val="22"/>
                <w:lang w:eastAsia="zh-CN"/>
              </w:rPr>
            </w:pPr>
          </w:p>
          <w:p w14:paraId="3314E58E" w14:textId="5A2F6864" w:rsidR="00785AC3" w:rsidRPr="00D443F8" w:rsidRDefault="00E540F3" w:rsidP="00785AC3">
            <w:pPr>
              <w:jc w:val="center"/>
              <w:rPr>
                <w:rFonts w:ascii="Times New Roman" w:eastAsia="Simsun (Founder Extended)" w:hAnsi="Times New Roman" w:cs="Times New Roman"/>
                <w:b w:val="0"/>
                <w:i w:val="0"/>
                <w:iCs/>
                <w:color w:val="auto"/>
                <w:sz w:val="22"/>
                <w:lang w:eastAsia="zh-CN"/>
              </w:rPr>
            </w:pPr>
            <w:r w:rsidRPr="00D443F8">
              <w:rPr>
                <w:rFonts w:ascii="Times New Roman" w:eastAsia="Simsun (Founder Extended)" w:hAnsi="Times New Roman" w:cs="Times New Roman"/>
                <w:b w:val="0"/>
                <w:i w:val="0"/>
                <w:iCs/>
                <w:color w:val="auto"/>
                <w:sz w:val="22"/>
                <w:lang w:eastAsia="zh-CN"/>
              </w:rPr>
              <w:t xml:space="preserve">Prikupljanje mišljenja i primjedaba zainteresirane javnosti na </w:t>
            </w:r>
          </w:p>
          <w:p w14:paraId="43B74DEE" w14:textId="52B588FC" w:rsidR="007C5325" w:rsidRPr="00D443F8" w:rsidRDefault="001E10D3" w:rsidP="009A2BB7">
            <w:pPr>
              <w:jc w:val="center"/>
              <w:rPr>
                <w:rFonts w:ascii="Times New Roman" w:eastAsia="Simsun (Founder Extended)" w:hAnsi="Times New Roman" w:cs="Times New Roman"/>
                <w:b w:val="0"/>
                <w:i w:val="0"/>
                <w:iCs/>
                <w:color w:val="auto"/>
                <w:sz w:val="22"/>
                <w:lang w:eastAsia="zh-CN"/>
              </w:rPr>
            </w:pPr>
            <w:r w:rsidRPr="00147E01">
              <w:rPr>
                <w:rFonts w:ascii="Times New Roman" w:eastAsia="Calibri" w:hAnsi="Times New Roman" w:cs="Times New Roman"/>
                <w:bCs/>
                <w:iCs/>
                <w:color w:val="auto"/>
                <w:sz w:val="22"/>
                <w:lang w:eastAsia="en-US"/>
              </w:rPr>
              <w:t xml:space="preserve">Nacrt Prijedloga </w:t>
            </w:r>
            <w:r>
              <w:rPr>
                <w:rFonts w:ascii="Times New Roman" w:eastAsia="Calibri" w:hAnsi="Times New Roman" w:cs="Times New Roman"/>
                <w:bCs/>
                <w:iCs/>
                <w:color w:val="auto"/>
                <w:sz w:val="22"/>
                <w:lang w:eastAsia="en-US"/>
              </w:rPr>
              <w:t xml:space="preserve">Programa poticajnih mjera za poduzetnike u Proizvodno poslovnoj zoni Kršan – Istok sa Centrom </w:t>
            </w:r>
            <w:proofErr w:type="spellStart"/>
            <w:r>
              <w:rPr>
                <w:rFonts w:ascii="Times New Roman" w:eastAsia="Calibri" w:hAnsi="Times New Roman" w:cs="Times New Roman"/>
                <w:bCs/>
                <w:iCs/>
                <w:color w:val="auto"/>
                <w:sz w:val="22"/>
                <w:lang w:eastAsia="en-US"/>
              </w:rPr>
              <w:t>agropoduzetništva</w:t>
            </w:r>
            <w:proofErr w:type="spellEnd"/>
            <w:r w:rsidRPr="00D443F8">
              <w:rPr>
                <w:rFonts w:ascii="Times New Roman" w:eastAsia="Simsun (Founder Extended)" w:hAnsi="Times New Roman" w:cs="Times New Roman"/>
                <w:b w:val="0"/>
                <w:i w:val="0"/>
                <w:iCs/>
                <w:color w:val="auto"/>
                <w:sz w:val="22"/>
                <w:lang w:eastAsia="zh-CN"/>
              </w:rPr>
              <w:t xml:space="preserve"> </w:t>
            </w:r>
          </w:p>
        </w:tc>
      </w:tr>
      <w:tr w:rsidR="00CD30D4" w:rsidRPr="00F02017" w14:paraId="5995FA8C" w14:textId="77777777" w:rsidTr="00D97450">
        <w:trPr>
          <w:trHeight w:val="794"/>
        </w:trPr>
        <w:tc>
          <w:tcPr>
            <w:tcW w:w="1668" w:type="dxa"/>
            <w:shd w:val="clear" w:color="auto" w:fill="F2F2F2" w:themeFill="background1" w:themeFillShade="F2"/>
            <w:vAlign w:val="center"/>
          </w:tcPr>
          <w:p w14:paraId="2070EC05" w14:textId="77777777" w:rsidR="007C5325" w:rsidRPr="00F02017" w:rsidRDefault="007C5325" w:rsidP="008D731B">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Način objave poziva</w:t>
            </w:r>
            <w:r w:rsidR="004A44AF" w:rsidRPr="00F02017">
              <w:rPr>
                <w:rFonts w:ascii="Times New Roman" w:hAnsi="Times New Roman" w:cs="Times New Roman"/>
                <w:b w:val="0"/>
                <w:i w:val="0"/>
                <w:color w:val="auto"/>
                <w:sz w:val="22"/>
              </w:rPr>
              <w:t xml:space="preserve"> za savjetovanje</w:t>
            </w:r>
          </w:p>
        </w:tc>
        <w:tc>
          <w:tcPr>
            <w:tcW w:w="8964" w:type="dxa"/>
            <w:vAlign w:val="center"/>
          </w:tcPr>
          <w:p w14:paraId="271B3391" w14:textId="77777777" w:rsidR="007C5325" w:rsidRPr="00F02017" w:rsidRDefault="00D16836" w:rsidP="002C3118">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Službene Internetske stranice Općine Kršan</w:t>
            </w:r>
            <w:r w:rsidR="00871E18" w:rsidRPr="00F02017">
              <w:rPr>
                <w:rFonts w:ascii="Times New Roman" w:hAnsi="Times New Roman" w:cs="Times New Roman"/>
                <w:b w:val="0"/>
                <w:i w:val="0"/>
                <w:color w:val="auto"/>
                <w:sz w:val="22"/>
              </w:rPr>
              <w:t xml:space="preserve"> </w:t>
            </w:r>
          </w:p>
        </w:tc>
      </w:tr>
    </w:tbl>
    <w:p w14:paraId="69B9A187" w14:textId="77777777" w:rsidR="00D443F8" w:rsidRDefault="00D443F8" w:rsidP="008D731B">
      <w:pPr>
        <w:spacing w:after="0" w:line="240" w:lineRule="auto"/>
        <w:rPr>
          <w:rFonts w:ascii="Times New Roman" w:hAnsi="Times New Roman" w:cs="Times New Roman"/>
          <w:b w:val="0"/>
          <w:i w:val="0"/>
          <w:color w:val="auto"/>
          <w:sz w:val="22"/>
        </w:rPr>
      </w:pPr>
    </w:p>
    <w:p w14:paraId="11769BA0" w14:textId="77777777" w:rsidR="00645630" w:rsidRDefault="00645630" w:rsidP="00D443F8">
      <w:pPr>
        <w:spacing w:after="0" w:line="240" w:lineRule="auto"/>
        <w:ind w:hanging="567"/>
        <w:rPr>
          <w:rFonts w:ascii="Times New Roman" w:hAnsi="Times New Roman" w:cs="Times New Roman"/>
          <w:b w:val="0"/>
          <w:iCs/>
          <w:color w:val="auto"/>
          <w:sz w:val="22"/>
        </w:rPr>
      </w:pPr>
      <w:r w:rsidRPr="00D443F8">
        <w:rPr>
          <w:rFonts w:ascii="Times New Roman" w:hAnsi="Times New Roman" w:cs="Times New Roman"/>
          <w:b w:val="0"/>
          <w:iCs/>
          <w:color w:val="auto"/>
          <w:sz w:val="22"/>
        </w:rPr>
        <w:t>Pristigle primjedbe/prijedlozi:</w:t>
      </w:r>
    </w:p>
    <w:p w14:paraId="38C16DFF" w14:textId="77777777" w:rsidR="00784F14" w:rsidRDefault="00784F14" w:rsidP="00D443F8">
      <w:pPr>
        <w:spacing w:after="0" w:line="240" w:lineRule="auto"/>
        <w:ind w:hanging="567"/>
        <w:rPr>
          <w:rFonts w:ascii="Times New Roman" w:hAnsi="Times New Roman" w:cs="Times New Roman"/>
          <w:b w:val="0"/>
          <w:iCs/>
          <w:color w:val="auto"/>
          <w:sz w:val="22"/>
        </w:rPr>
      </w:pPr>
    </w:p>
    <w:p w14:paraId="3EB47DE7" w14:textId="77777777" w:rsidR="00784F14" w:rsidRDefault="00784F14" w:rsidP="00D443F8">
      <w:pPr>
        <w:spacing w:after="0" w:line="240" w:lineRule="auto"/>
        <w:ind w:hanging="567"/>
        <w:rPr>
          <w:rFonts w:ascii="Times New Roman" w:hAnsi="Times New Roman" w:cs="Times New Roman"/>
          <w:b w:val="0"/>
          <w:iCs/>
          <w:color w:val="auto"/>
          <w:sz w:val="22"/>
        </w:rPr>
      </w:pPr>
    </w:p>
    <w:tbl>
      <w:tblPr>
        <w:tblStyle w:val="Reetkatablice"/>
        <w:tblW w:w="10660" w:type="dxa"/>
        <w:tblInd w:w="-681" w:type="dxa"/>
        <w:tblLayout w:type="fixed"/>
        <w:tblCellMar>
          <w:left w:w="28" w:type="dxa"/>
          <w:right w:w="28" w:type="dxa"/>
        </w:tblCellMar>
        <w:tblLook w:val="04A0" w:firstRow="1" w:lastRow="0" w:firstColumn="1" w:lastColumn="0" w:noHBand="0" w:noVBand="1"/>
      </w:tblPr>
      <w:tblGrid>
        <w:gridCol w:w="567"/>
        <w:gridCol w:w="1669"/>
        <w:gridCol w:w="4314"/>
        <w:gridCol w:w="4110"/>
      </w:tblGrid>
      <w:tr w:rsidR="00CD30D4" w:rsidRPr="00F02017" w14:paraId="19E27B66" w14:textId="77777777" w:rsidTr="00784F14">
        <w:trPr>
          <w:trHeight w:val="510"/>
        </w:trPr>
        <w:tc>
          <w:tcPr>
            <w:tcW w:w="567" w:type="dxa"/>
            <w:shd w:val="clear" w:color="auto" w:fill="F2F2F2" w:themeFill="background1" w:themeFillShade="F2"/>
            <w:vAlign w:val="center"/>
          </w:tcPr>
          <w:p w14:paraId="5700B71B" w14:textId="77777777" w:rsidR="00411CA2" w:rsidRPr="00F02017" w:rsidRDefault="007C5325" w:rsidP="00645630">
            <w:pPr>
              <w:ind w:right="-108"/>
              <w:jc w:val="center"/>
              <w:rPr>
                <w:rFonts w:ascii="Times New Roman" w:hAnsi="Times New Roman" w:cs="Times New Roman"/>
                <w:b w:val="0"/>
                <w:i w:val="0"/>
                <w:color w:val="auto"/>
                <w:sz w:val="22"/>
              </w:rPr>
            </w:pPr>
            <w:bookmarkStart w:id="1" w:name="_Hlk146037231"/>
            <w:r w:rsidRPr="00F02017">
              <w:rPr>
                <w:rFonts w:ascii="Times New Roman" w:hAnsi="Times New Roman" w:cs="Times New Roman"/>
                <w:b w:val="0"/>
                <w:i w:val="0"/>
                <w:color w:val="auto"/>
                <w:sz w:val="22"/>
              </w:rPr>
              <w:t>Red</w:t>
            </w:r>
            <w:r w:rsidR="00645630" w:rsidRPr="00F02017">
              <w:rPr>
                <w:rFonts w:ascii="Times New Roman" w:hAnsi="Times New Roman" w:cs="Times New Roman"/>
                <w:b w:val="0"/>
                <w:i w:val="0"/>
                <w:color w:val="auto"/>
                <w:sz w:val="22"/>
              </w:rPr>
              <w:t>.</w:t>
            </w:r>
            <w:r w:rsidRPr="00F02017">
              <w:rPr>
                <w:rFonts w:ascii="Times New Roman" w:hAnsi="Times New Roman" w:cs="Times New Roman"/>
                <w:b w:val="0"/>
                <w:i w:val="0"/>
                <w:color w:val="auto"/>
                <w:sz w:val="22"/>
              </w:rPr>
              <w:t xml:space="preserve"> br</w:t>
            </w:r>
            <w:r w:rsidR="00364517" w:rsidRPr="00F02017">
              <w:rPr>
                <w:rFonts w:ascii="Times New Roman" w:hAnsi="Times New Roman" w:cs="Times New Roman"/>
                <w:b w:val="0"/>
                <w:i w:val="0"/>
                <w:color w:val="auto"/>
                <w:sz w:val="22"/>
              </w:rPr>
              <w:t>oj</w:t>
            </w:r>
          </w:p>
        </w:tc>
        <w:tc>
          <w:tcPr>
            <w:tcW w:w="1669" w:type="dxa"/>
            <w:shd w:val="clear" w:color="auto" w:fill="F2F2F2" w:themeFill="background1" w:themeFillShade="F2"/>
            <w:vAlign w:val="center"/>
          </w:tcPr>
          <w:p w14:paraId="517D5F60" w14:textId="77777777" w:rsidR="00411CA2" w:rsidRPr="00F02017" w:rsidRDefault="007C5325" w:rsidP="008D731B">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Naziv predstavnika zainteresirane javnosti</w:t>
            </w:r>
            <w:r w:rsidR="00364517" w:rsidRPr="00F02017">
              <w:rPr>
                <w:rFonts w:ascii="Times New Roman" w:hAnsi="Times New Roman" w:cs="Times New Roman"/>
                <w:b w:val="0"/>
                <w:i w:val="0"/>
                <w:color w:val="auto"/>
                <w:sz w:val="22"/>
              </w:rPr>
              <w:t xml:space="preserve"> </w:t>
            </w:r>
            <w:r w:rsidRPr="00F02017">
              <w:rPr>
                <w:rFonts w:ascii="Times New Roman" w:hAnsi="Times New Roman" w:cs="Times New Roman"/>
                <w:b w:val="0"/>
                <w:i w:val="0"/>
                <w:color w:val="auto"/>
                <w:sz w:val="22"/>
              </w:rPr>
              <w:t>koji su dali primjedbe</w:t>
            </w:r>
          </w:p>
        </w:tc>
        <w:tc>
          <w:tcPr>
            <w:tcW w:w="4314" w:type="dxa"/>
            <w:shd w:val="clear" w:color="auto" w:fill="F2F2F2" w:themeFill="background1" w:themeFillShade="F2"/>
            <w:vAlign w:val="center"/>
          </w:tcPr>
          <w:p w14:paraId="51C0B42D" w14:textId="77777777" w:rsidR="00411CA2" w:rsidRPr="00F02017" w:rsidRDefault="007C5325" w:rsidP="008D731B">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Tekst primjedbe</w:t>
            </w:r>
          </w:p>
        </w:tc>
        <w:tc>
          <w:tcPr>
            <w:tcW w:w="4110" w:type="dxa"/>
            <w:shd w:val="clear" w:color="auto" w:fill="F2F2F2" w:themeFill="background1" w:themeFillShade="F2"/>
            <w:vAlign w:val="center"/>
          </w:tcPr>
          <w:p w14:paraId="68CCF511" w14:textId="77777777" w:rsidR="00411CA2" w:rsidRPr="00F02017" w:rsidRDefault="007C5325" w:rsidP="008D731B">
            <w:pPr>
              <w:jc w:val="center"/>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Razlozi prihvaćanja/neprihvaćanja primjedbe</w:t>
            </w:r>
          </w:p>
        </w:tc>
      </w:tr>
      <w:bookmarkEnd w:id="1"/>
      <w:tr w:rsidR="00CD30D4" w:rsidRPr="00F02017" w14:paraId="0CFB5A43" w14:textId="77777777" w:rsidTr="00784F14">
        <w:trPr>
          <w:trHeight w:val="1144"/>
        </w:trPr>
        <w:tc>
          <w:tcPr>
            <w:tcW w:w="567" w:type="dxa"/>
            <w:vAlign w:val="center"/>
          </w:tcPr>
          <w:p w14:paraId="20A4B2F3" w14:textId="4ED2FEF8" w:rsidR="00411CA2" w:rsidRPr="008013B5" w:rsidRDefault="00784F14" w:rsidP="00D0417B">
            <w:pPr>
              <w:jc w:val="center"/>
              <w:rPr>
                <w:rFonts w:ascii="Times New Roman" w:hAnsi="Times New Roman" w:cs="Times New Roman"/>
                <w:b w:val="0"/>
                <w:i w:val="0"/>
                <w:color w:val="auto"/>
                <w:sz w:val="22"/>
              </w:rPr>
            </w:pPr>
            <w:r w:rsidRPr="008013B5">
              <w:rPr>
                <w:rFonts w:ascii="Times New Roman" w:hAnsi="Times New Roman" w:cs="Times New Roman"/>
                <w:b w:val="0"/>
                <w:i w:val="0"/>
                <w:color w:val="auto"/>
                <w:sz w:val="22"/>
              </w:rPr>
              <w:t>1.</w:t>
            </w:r>
          </w:p>
        </w:tc>
        <w:tc>
          <w:tcPr>
            <w:tcW w:w="1669" w:type="dxa"/>
            <w:vAlign w:val="center"/>
          </w:tcPr>
          <w:p w14:paraId="6965C96B" w14:textId="77777777" w:rsidR="00411CA2" w:rsidRDefault="001E10D3" w:rsidP="00D0417B">
            <w:pPr>
              <w:jc w:val="center"/>
              <w:rPr>
                <w:rFonts w:ascii="Times New Roman" w:hAnsi="Times New Roman" w:cs="Times New Roman"/>
                <w:b w:val="0"/>
                <w:bCs/>
                <w:i w:val="0"/>
                <w:color w:val="auto"/>
                <w:sz w:val="24"/>
                <w:szCs w:val="24"/>
              </w:rPr>
            </w:pPr>
            <w:r>
              <w:rPr>
                <w:rFonts w:ascii="Times New Roman" w:hAnsi="Times New Roman" w:cs="Times New Roman"/>
                <w:b w:val="0"/>
                <w:bCs/>
                <w:i w:val="0"/>
                <w:color w:val="auto"/>
                <w:sz w:val="24"/>
                <w:szCs w:val="24"/>
              </w:rPr>
              <w:t>IVAN VOZILA</w:t>
            </w:r>
          </w:p>
          <w:p w14:paraId="6971E546" w14:textId="216AAEFC" w:rsidR="001E10D3" w:rsidRPr="00784F14" w:rsidRDefault="001E10D3" w:rsidP="00D0417B">
            <w:pPr>
              <w:jc w:val="center"/>
              <w:rPr>
                <w:rFonts w:ascii="Times New Roman" w:hAnsi="Times New Roman" w:cs="Times New Roman"/>
                <w:b w:val="0"/>
                <w:bCs/>
                <w:i w:val="0"/>
                <w:color w:val="auto"/>
                <w:sz w:val="24"/>
                <w:szCs w:val="24"/>
              </w:rPr>
            </w:pPr>
            <w:r>
              <w:rPr>
                <w:rFonts w:ascii="Times New Roman" w:hAnsi="Times New Roman" w:cs="Times New Roman"/>
                <w:b w:val="0"/>
                <w:bCs/>
                <w:i w:val="0"/>
                <w:color w:val="auto"/>
                <w:sz w:val="24"/>
                <w:szCs w:val="24"/>
              </w:rPr>
              <w:t>VALDI RUNKO</w:t>
            </w:r>
          </w:p>
        </w:tc>
        <w:tc>
          <w:tcPr>
            <w:tcW w:w="4314" w:type="dxa"/>
            <w:vAlign w:val="center"/>
          </w:tcPr>
          <w:p w14:paraId="0E9E4F82" w14:textId="77777777" w:rsidR="008013B5" w:rsidRPr="008013B5" w:rsidRDefault="008013B5" w:rsidP="008013B5">
            <w:pPr>
              <w:pStyle w:val="Bezproreda"/>
              <w:jc w:val="both"/>
              <w:rPr>
                <w:rFonts w:ascii="Times New Roman" w:hAnsi="Times New Roman" w:cs="Times New Roman"/>
              </w:rPr>
            </w:pPr>
          </w:p>
          <w:p w14:paraId="0347C4C0" w14:textId="2FBA9074" w:rsidR="001E10D3" w:rsidRPr="001E10D3" w:rsidRDefault="001E10D3" w:rsidP="001E10D3">
            <w:pPr>
              <w:pStyle w:val="Bezproreda"/>
              <w:jc w:val="both"/>
              <w:rPr>
                <w:rFonts w:ascii="Times New Roman" w:hAnsi="Times New Roman" w:cs="Times New Roman"/>
              </w:rPr>
            </w:pPr>
            <w:r>
              <w:rPr>
                <w:rFonts w:ascii="Times New Roman" w:hAnsi="Times New Roman" w:cs="Times New Roman"/>
              </w:rPr>
              <w:t>1.</w:t>
            </w:r>
            <w:r w:rsidRPr="001E10D3">
              <w:rPr>
                <w:rFonts w:ascii="Times New Roman" w:hAnsi="Times New Roman" w:cs="Times New Roman"/>
              </w:rPr>
              <w:t>S obzirom da je ve</w:t>
            </w:r>
            <w:r>
              <w:rPr>
                <w:rFonts w:ascii="Times New Roman" w:hAnsi="Times New Roman" w:cs="Times New Roman"/>
              </w:rPr>
              <w:t>ć</w:t>
            </w:r>
            <w:r w:rsidRPr="001E10D3">
              <w:rPr>
                <w:rFonts w:ascii="Times New Roman" w:hAnsi="Times New Roman" w:cs="Times New Roman"/>
              </w:rPr>
              <w:t>i dio po</w:t>
            </w:r>
            <w:r>
              <w:rPr>
                <w:rFonts w:ascii="Times New Roman" w:hAnsi="Times New Roman" w:cs="Times New Roman"/>
              </w:rPr>
              <w:t>v</w:t>
            </w:r>
            <w:r w:rsidRPr="001E10D3">
              <w:rPr>
                <w:rFonts w:ascii="Times New Roman" w:hAnsi="Times New Roman" w:cs="Times New Roman"/>
              </w:rPr>
              <w:t>r</w:t>
            </w:r>
            <w:r>
              <w:rPr>
                <w:rFonts w:ascii="Times New Roman" w:hAnsi="Times New Roman" w:cs="Times New Roman"/>
              </w:rPr>
              <w:t>š</w:t>
            </w:r>
            <w:r w:rsidRPr="001E10D3">
              <w:rPr>
                <w:rFonts w:ascii="Times New Roman" w:hAnsi="Times New Roman" w:cs="Times New Roman"/>
              </w:rPr>
              <w:t>ine terena radne zone nepravilne visinske konfiguracije (manje ili ve</w:t>
            </w:r>
            <w:r>
              <w:rPr>
                <w:rFonts w:ascii="Times New Roman" w:hAnsi="Times New Roman" w:cs="Times New Roman"/>
              </w:rPr>
              <w:t>ć</w:t>
            </w:r>
            <w:r w:rsidRPr="001E10D3">
              <w:rPr>
                <w:rFonts w:ascii="Times New Roman" w:hAnsi="Times New Roman" w:cs="Times New Roman"/>
              </w:rPr>
              <w:t>e vrta</w:t>
            </w:r>
            <w:r>
              <w:rPr>
                <w:rFonts w:ascii="Times New Roman" w:hAnsi="Times New Roman" w:cs="Times New Roman"/>
              </w:rPr>
              <w:t>č</w:t>
            </w:r>
            <w:r w:rsidRPr="001E10D3">
              <w:rPr>
                <w:rFonts w:ascii="Times New Roman" w:hAnsi="Times New Roman" w:cs="Times New Roman"/>
              </w:rPr>
              <w:t>e i sli</w:t>
            </w:r>
            <w:r>
              <w:rPr>
                <w:rFonts w:ascii="Times New Roman" w:hAnsi="Times New Roman" w:cs="Times New Roman"/>
              </w:rPr>
              <w:t>č</w:t>
            </w:r>
            <w:r w:rsidRPr="001E10D3">
              <w:rPr>
                <w:rFonts w:ascii="Times New Roman" w:hAnsi="Times New Roman" w:cs="Times New Roman"/>
              </w:rPr>
              <w:t>no), modul 1 (to</w:t>
            </w:r>
            <w:r>
              <w:rPr>
                <w:rFonts w:ascii="Times New Roman" w:hAnsi="Times New Roman" w:cs="Times New Roman"/>
              </w:rPr>
              <w:t>č</w:t>
            </w:r>
            <w:r w:rsidRPr="001E10D3">
              <w:rPr>
                <w:rFonts w:ascii="Times New Roman" w:hAnsi="Times New Roman" w:cs="Times New Roman"/>
              </w:rPr>
              <w:t>ka 2. Programa) koji regulira popust na kupoprodajnu cijenu potrebno je nadopuniti sa dodatnim popustom ovisno o potrebnim ulaganjima u</w:t>
            </w:r>
            <w:r>
              <w:rPr>
                <w:rFonts w:ascii="Times New Roman" w:hAnsi="Times New Roman" w:cs="Times New Roman"/>
              </w:rPr>
              <w:t xml:space="preserve"> </w:t>
            </w:r>
            <w:r w:rsidRPr="001E10D3">
              <w:rPr>
                <w:rFonts w:ascii="Times New Roman" w:hAnsi="Times New Roman" w:cs="Times New Roman"/>
              </w:rPr>
              <w:t>dovo</w:t>
            </w:r>
            <w:r>
              <w:rPr>
                <w:rFonts w:ascii="Times New Roman" w:hAnsi="Times New Roman" w:cs="Times New Roman"/>
              </w:rPr>
              <w:t>đ</w:t>
            </w:r>
            <w:r w:rsidRPr="001E10D3">
              <w:rPr>
                <w:rFonts w:ascii="Times New Roman" w:hAnsi="Times New Roman" w:cs="Times New Roman"/>
              </w:rPr>
              <w:t>enje terena sa nepravilnom visinskom konfiguracijom po procjeni ovla</w:t>
            </w:r>
            <w:r>
              <w:rPr>
                <w:rFonts w:ascii="Times New Roman" w:hAnsi="Times New Roman" w:cs="Times New Roman"/>
              </w:rPr>
              <w:t>š</w:t>
            </w:r>
            <w:r w:rsidRPr="001E10D3">
              <w:rPr>
                <w:rFonts w:ascii="Times New Roman" w:hAnsi="Times New Roman" w:cs="Times New Roman"/>
              </w:rPr>
              <w:t>tenog sudskog vje</w:t>
            </w:r>
            <w:r>
              <w:rPr>
                <w:rFonts w:ascii="Times New Roman" w:hAnsi="Times New Roman" w:cs="Times New Roman"/>
              </w:rPr>
              <w:t>š</w:t>
            </w:r>
            <w:r w:rsidRPr="001E10D3">
              <w:rPr>
                <w:rFonts w:ascii="Times New Roman" w:hAnsi="Times New Roman" w:cs="Times New Roman"/>
              </w:rPr>
              <w:t>taka.</w:t>
            </w:r>
          </w:p>
          <w:p w14:paraId="735398C4" w14:textId="41B061A0" w:rsidR="001E10D3" w:rsidRDefault="001E10D3" w:rsidP="001E10D3">
            <w:pPr>
              <w:pStyle w:val="Bezproreda"/>
              <w:jc w:val="both"/>
              <w:rPr>
                <w:rFonts w:ascii="Times New Roman" w:hAnsi="Times New Roman" w:cs="Times New Roman"/>
              </w:rPr>
            </w:pPr>
            <w:r w:rsidRPr="001E10D3">
              <w:rPr>
                <w:rFonts w:ascii="Times New Roman" w:hAnsi="Times New Roman" w:cs="Times New Roman"/>
              </w:rPr>
              <w:t>Ovim prijedlogom se posti</w:t>
            </w:r>
            <w:r>
              <w:rPr>
                <w:rFonts w:ascii="Times New Roman" w:hAnsi="Times New Roman" w:cs="Times New Roman"/>
              </w:rPr>
              <w:t>ž</w:t>
            </w:r>
            <w:r w:rsidRPr="001E10D3">
              <w:rPr>
                <w:rFonts w:ascii="Times New Roman" w:hAnsi="Times New Roman" w:cs="Times New Roman"/>
              </w:rPr>
              <w:t>e ravnopravnost zainteresiranih poduzetnika pri kupnji terena u poduzetni</w:t>
            </w:r>
            <w:r>
              <w:rPr>
                <w:rFonts w:ascii="Times New Roman" w:hAnsi="Times New Roman" w:cs="Times New Roman"/>
              </w:rPr>
              <w:t>č</w:t>
            </w:r>
            <w:r w:rsidRPr="001E10D3">
              <w:rPr>
                <w:rFonts w:ascii="Times New Roman" w:hAnsi="Times New Roman" w:cs="Times New Roman"/>
              </w:rPr>
              <w:t>koj zoni.</w:t>
            </w:r>
          </w:p>
          <w:p w14:paraId="2980C215" w14:textId="77777777" w:rsidR="001E10D3" w:rsidRPr="001E10D3" w:rsidRDefault="001E10D3" w:rsidP="001E10D3">
            <w:pPr>
              <w:pStyle w:val="Bezproreda"/>
              <w:jc w:val="both"/>
              <w:rPr>
                <w:rFonts w:ascii="Times New Roman" w:hAnsi="Times New Roman" w:cs="Times New Roman"/>
              </w:rPr>
            </w:pPr>
          </w:p>
          <w:p w14:paraId="69189F0C" w14:textId="6AD15A54" w:rsidR="001E10D3" w:rsidRPr="001E10D3" w:rsidRDefault="001E10D3" w:rsidP="001E10D3">
            <w:pPr>
              <w:pStyle w:val="Bezproreda"/>
              <w:jc w:val="both"/>
              <w:rPr>
                <w:rFonts w:ascii="Times New Roman" w:hAnsi="Times New Roman" w:cs="Times New Roman"/>
              </w:rPr>
            </w:pPr>
            <w:r>
              <w:rPr>
                <w:rFonts w:ascii="Times New Roman" w:hAnsi="Times New Roman" w:cs="Times New Roman"/>
              </w:rPr>
              <w:t>2.</w:t>
            </w:r>
            <w:r w:rsidRPr="001E10D3">
              <w:rPr>
                <w:rFonts w:ascii="Times New Roman" w:hAnsi="Times New Roman" w:cs="Times New Roman"/>
              </w:rPr>
              <w:t xml:space="preserve"> To</w:t>
            </w:r>
            <w:r>
              <w:rPr>
                <w:rFonts w:ascii="Times New Roman" w:hAnsi="Times New Roman" w:cs="Times New Roman"/>
              </w:rPr>
              <w:t>č</w:t>
            </w:r>
            <w:r w:rsidRPr="001E10D3">
              <w:rPr>
                <w:rFonts w:ascii="Times New Roman" w:hAnsi="Times New Roman" w:cs="Times New Roman"/>
              </w:rPr>
              <w:t>ka 2.1. Pri</w:t>
            </w:r>
            <w:r>
              <w:rPr>
                <w:rFonts w:ascii="Times New Roman" w:hAnsi="Times New Roman" w:cs="Times New Roman"/>
              </w:rPr>
              <w:t>h</w:t>
            </w:r>
            <w:r w:rsidRPr="001E10D3">
              <w:rPr>
                <w:rFonts w:ascii="Times New Roman" w:hAnsi="Times New Roman" w:cs="Times New Roman"/>
              </w:rPr>
              <w:t>vat</w:t>
            </w:r>
            <w:r>
              <w:rPr>
                <w:rFonts w:ascii="Times New Roman" w:hAnsi="Times New Roman" w:cs="Times New Roman"/>
              </w:rPr>
              <w:t>l</w:t>
            </w:r>
            <w:r w:rsidRPr="001E10D3">
              <w:rPr>
                <w:rFonts w:ascii="Times New Roman" w:hAnsi="Times New Roman" w:cs="Times New Roman"/>
              </w:rPr>
              <w:t>jivi korisnik potpora i poticaja poduzetnik postaje nakon sklapanja kupoprodajnog ugovora. Nakon Odluke o odabiru najpovoljnijeg ponuditelja a prethodno sklapanju kupoprodajnog ugovora, poduzetnik mora sklopiti i Ugovor o poticajnim mjerama i potporama. Na ovaj na</w:t>
            </w:r>
            <w:r>
              <w:rPr>
                <w:rFonts w:ascii="Times New Roman" w:hAnsi="Times New Roman" w:cs="Times New Roman"/>
              </w:rPr>
              <w:t>č</w:t>
            </w:r>
            <w:r w:rsidRPr="001E10D3">
              <w:rPr>
                <w:rFonts w:ascii="Times New Roman" w:hAnsi="Times New Roman" w:cs="Times New Roman"/>
              </w:rPr>
              <w:t>in, poduzetnik mora formalizirati poticaje koje dobiva kupnjom zem</w:t>
            </w:r>
            <w:r>
              <w:rPr>
                <w:rFonts w:ascii="Times New Roman" w:hAnsi="Times New Roman" w:cs="Times New Roman"/>
              </w:rPr>
              <w:t>l</w:t>
            </w:r>
            <w:r w:rsidRPr="001E10D3">
              <w:rPr>
                <w:rFonts w:ascii="Times New Roman" w:hAnsi="Times New Roman" w:cs="Times New Roman"/>
              </w:rPr>
              <w:t>ji</w:t>
            </w:r>
            <w:r>
              <w:rPr>
                <w:rFonts w:ascii="Times New Roman" w:hAnsi="Times New Roman" w:cs="Times New Roman"/>
              </w:rPr>
              <w:t>š</w:t>
            </w:r>
            <w:r w:rsidRPr="001E10D3">
              <w:rPr>
                <w:rFonts w:ascii="Times New Roman" w:hAnsi="Times New Roman" w:cs="Times New Roman"/>
              </w:rPr>
              <w:t xml:space="preserve">ta umjesto da </w:t>
            </w:r>
            <w:r>
              <w:rPr>
                <w:rFonts w:ascii="Times New Roman" w:hAnsi="Times New Roman" w:cs="Times New Roman"/>
              </w:rPr>
              <w:t>ih</w:t>
            </w:r>
            <w:r w:rsidRPr="001E10D3">
              <w:rPr>
                <w:rFonts w:ascii="Times New Roman" w:hAnsi="Times New Roman" w:cs="Times New Roman"/>
              </w:rPr>
              <w:t xml:space="preserve"> formalizira nakon sklapanja kupoprodajnog ugovora. Poticajne mjere i potpore stupaju na snagu i zapo</w:t>
            </w:r>
            <w:r>
              <w:rPr>
                <w:rFonts w:ascii="Times New Roman" w:hAnsi="Times New Roman" w:cs="Times New Roman"/>
              </w:rPr>
              <w:t>č</w:t>
            </w:r>
            <w:r w:rsidRPr="001E10D3">
              <w:rPr>
                <w:rFonts w:ascii="Times New Roman" w:hAnsi="Times New Roman" w:cs="Times New Roman"/>
              </w:rPr>
              <w:t>inju sa provo</w:t>
            </w:r>
            <w:r>
              <w:rPr>
                <w:rFonts w:ascii="Times New Roman" w:hAnsi="Times New Roman" w:cs="Times New Roman"/>
              </w:rPr>
              <w:t>đ</w:t>
            </w:r>
            <w:r w:rsidRPr="001E10D3">
              <w:rPr>
                <w:rFonts w:ascii="Times New Roman" w:hAnsi="Times New Roman" w:cs="Times New Roman"/>
              </w:rPr>
              <w:t>enjem nakon sklapanja kupoprodajnog ugovora.</w:t>
            </w:r>
          </w:p>
          <w:p w14:paraId="74FF9C53" w14:textId="7DED2185" w:rsidR="008013B5" w:rsidRDefault="001E10D3" w:rsidP="001E10D3">
            <w:pPr>
              <w:pStyle w:val="Bezproreda"/>
              <w:jc w:val="both"/>
              <w:rPr>
                <w:rFonts w:ascii="Times New Roman" w:hAnsi="Times New Roman" w:cs="Times New Roman"/>
              </w:rPr>
            </w:pPr>
            <w:r w:rsidRPr="001E10D3">
              <w:rPr>
                <w:rFonts w:ascii="Times New Roman" w:hAnsi="Times New Roman" w:cs="Times New Roman"/>
              </w:rPr>
              <w:t>3. Ovim prijedlogom se pove</w:t>
            </w:r>
            <w:r>
              <w:rPr>
                <w:rFonts w:ascii="Times New Roman" w:hAnsi="Times New Roman" w:cs="Times New Roman"/>
              </w:rPr>
              <w:t>ć</w:t>
            </w:r>
            <w:r w:rsidRPr="001E10D3">
              <w:rPr>
                <w:rFonts w:ascii="Times New Roman" w:hAnsi="Times New Roman" w:cs="Times New Roman"/>
              </w:rPr>
              <w:t xml:space="preserve">ava pravna sigurnost zainteresiranih poduzetnika dok je </w:t>
            </w:r>
            <w:r w:rsidRPr="001E10D3">
              <w:rPr>
                <w:rFonts w:ascii="Times New Roman" w:hAnsi="Times New Roman" w:cs="Times New Roman"/>
              </w:rPr>
              <w:lastRenderedPageBreak/>
              <w:t>provedba mjera i trenutak nastajanja obaveze za Op</w:t>
            </w:r>
            <w:r>
              <w:rPr>
                <w:rFonts w:ascii="Times New Roman" w:hAnsi="Times New Roman" w:cs="Times New Roman"/>
              </w:rPr>
              <w:t>ć</w:t>
            </w:r>
            <w:r w:rsidRPr="001E10D3">
              <w:rPr>
                <w:rFonts w:ascii="Times New Roman" w:hAnsi="Times New Roman" w:cs="Times New Roman"/>
              </w:rPr>
              <w:t>inu Kr</w:t>
            </w:r>
            <w:r>
              <w:rPr>
                <w:rFonts w:ascii="Times New Roman" w:hAnsi="Times New Roman" w:cs="Times New Roman"/>
              </w:rPr>
              <w:t>š</w:t>
            </w:r>
            <w:r w:rsidRPr="001E10D3">
              <w:rPr>
                <w:rFonts w:ascii="Times New Roman" w:hAnsi="Times New Roman" w:cs="Times New Roman"/>
              </w:rPr>
              <w:t>an ostao isti.</w:t>
            </w:r>
          </w:p>
          <w:p w14:paraId="4F6CDF77" w14:textId="77777777" w:rsidR="008013B5" w:rsidRPr="008013B5" w:rsidRDefault="008013B5" w:rsidP="008013B5">
            <w:pPr>
              <w:pStyle w:val="Bezproreda"/>
              <w:jc w:val="both"/>
              <w:rPr>
                <w:rFonts w:ascii="Times New Roman" w:hAnsi="Times New Roman" w:cs="Times New Roman"/>
              </w:rPr>
            </w:pPr>
          </w:p>
          <w:p w14:paraId="517595D4" w14:textId="5A7F05D0" w:rsidR="00411CA2" w:rsidRPr="008013B5" w:rsidRDefault="00411CA2" w:rsidP="008013B5">
            <w:pPr>
              <w:ind w:left="-709"/>
              <w:jc w:val="center"/>
              <w:rPr>
                <w:rFonts w:ascii="Times New Roman" w:hAnsi="Times New Roman" w:cs="Times New Roman"/>
                <w:b w:val="0"/>
                <w:i w:val="0"/>
                <w:sz w:val="22"/>
              </w:rPr>
            </w:pPr>
          </w:p>
        </w:tc>
        <w:tc>
          <w:tcPr>
            <w:tcW w:w="4110" w:type="dxa"/>
            <w:vAlign w:val="center"/>
          </w:tcPr>
          <w:p w14:paraId="2592527A" w14:textId="77777777" w:rsidR="00AD1E89" w:rsidRDefault="001E10D3" w:rsidP="001E10D3">
            <w:pPr>
              <w:pStyle w:val="Tijeloteksta"/>
              <w:jc w:val="center"/>
              <w:rPr>
                <w:rFonts w:ascii="Times New Roman" w:hAnsi="Times New Roman"/>
                <w:b w:val="0"/>
                <w:i/>
                <w:sz w:val="22"/>
                <w:szCs w:val="22"/>
                <w:lang w:val="hr-HR"/>
              </w:rPr>
            </w:pPr>
            <w:r w:rsidRPr="008013B5">
              <w:rPr>
                <w:rFonts w:ascii="Times New Roman" w:hAnsi="Times New Roman"/>
                <w:b w:val="0"/>
                <w:i/>
                <w:sz w:val="22"/>
                <w:szCs w:val="22"/>
                <w:lang w:val="hr-HR"/>
              </w:rPr>
              <w:lastRenderedPageBreak/>
              <w:t>PRIJEDLO</w:t>
            </w:r>
            <w:r>
              <w:rPr>
                <w:rFonts w:ascii="Times New Roman" w:hAnsi="Times New Roman"/>
                <w:b w:val="0"/>
                <w:i/>
                <w:sz w:val="22"/>
                <w:szCs w:val="22"/>
                <w:lang w:val="hr-HR"/>
              </w:rPr>
              <w:t xml:space="preserve">ZI </w:t>
            </w:r>
            <w:r w:rsidRPr="008013B5">
              <w:rPr>
                <w:rFonts w:ascii="Times New Roman" w:hAnsi="Times New Roman"/>
                <w:b w:val="0"/>
                <w:i/>
                <w:sz w:val="22"/>
                <w:szCs w:val="22"/>
                <w:lang w:val="hr-HR"/>
              </w:rPr>
              <w:t>SE</w:t>
            </w:r>
            <w:r>
              <w:rPr>
                <w:rFonts w:ascii="Times New Roman" w:hAnsi="Times New Roman"/>
                <w:b w:val="0"/>
                <w:i/>
                <w:sz w:val="22"/>
                <w:szCs w:val="22"/>
                <w:lang w:val="hr-HR"/>
              </w:rPr>
              <w:t xml:space="preserve"> NE</w:t>
            </w:r>
            <w:r w:rsidRPr="008013B5">
              <w:rPr>
                <w:rFonts w:ascii="Times New Roman" w:hAnsi="Times New Roman"/>
                <w:b w:val="0"/>
                <w:i/>
                <w:sz w:val="22"/>
                <w:szCs w:val="22"/>
                <w:lang w:val="hr-HR"/>
              </w:rPr>
              <w:t xml:space="preserve"> PRIHVAĆA</w:t>
            </w:r>
            <w:r>
              <w:rPr>
                <w:rFonts w:ascii="Times New Roman" w:hAnsi="Times New Roman"/>
                <w:b w:val="0"/>
                <w:i/>
                <w:sz w:val="22"/>
                <w:szCs w:val="22"/>
                <w:lang w:val="hr-HR"/>
              </w:rPr>
              <w:t>JU</w:t>
            </w:r>
          </w:p>
          <w:p w14:paraId="5FE46D44" w14:textId="060CDDBE" w:rsidR="00A34610" w:rsidRDefault="001E10D3" w:rsidP="001E10D3">
            <w:pPr>
              <w:pStyle w:val="Bezproreda"/>
              <w:jc w:val="both"/>
              <w:rPr>
                <w:rFonts w:ascii="Times New Roman" w:hAnsi="Times New Roman" w:cs="Times New Roman"/>
                <w:i/>
              </w:rPr>
            </w:pPr>
            <w:r w:rsidRPr="00A34610">
              <w:rPr>
                <w:rFonts w:ascii="Times New Roman" w:hAnsi="Times New Roman"/>
                <w:bCs/>
                <w:i/>
              </w:rPr>
              <w:t>1.Kupoprodajna cijena utv</w:t>
            </w:r>
            <w:r w:rsidR="00A34610">
              <w:rPr>
                <w:rFonts w:ascii="Times New Roman" w:hAnsi="Times New Roman"/>
                <w:bCs/>
                <w:i/>
              </w:rPr>
              <w:t>r</w:t>
            </w:r>
            <w:r w:rsidRPr="00A34610">
              <w:rPr>
                <w:rFonts w:ascii="Times New Roman" w:hAnsi="Times New Roman"/>
                <w:bCs/>
                <w:i/>
              </w:rPr>
              <w:t xml:space="preserve">đena je </w:t>
            </w:r>
            <w:r w:rsidRPr="00A34610">
              <w:rPr>
                <w:rFonts w:ascii="Times New Roman" w:hAnsi="Times New Roman" w:cs="Times New Roman"/>
                <w:i/>
              </w:rPr>
              <w:t xml:space="preserve">prije raspolaganja nekretninama na temelju procjene njezine tržišne vrijednosti i to na temelju procjembenog elaborata stalnog sudskog vještaka ili stalnog sudskog procjenitelja izrađenog sukladno posebnim propisima kojima se uređuje procjena vrijednosti nekretnina. Prilikom utvrđivanja vrijednosti nekretnine, a sukladno Zakonu o procjeni vrijednosti nekretnina i Pravilniku o metodama procjene vrijednosti nekretnina, ovlašteni procjenitelj je uzeo u obzir posebna značajna obilježja procjenjivane nekretnine te uz primjenu odgovarajuće procjembene metode utvrdio tržišnu vrijednost </w:t>
            </w:r>
            <w:r w:rsidR="00A34610" w:rsidRPr="00A34610">
              <w:rPr>
                <w:rFonts w:ascii="Times New Roman" w:hAnsi="Times New Roman" w:cs="Times New Roman"/>
                <w:i/>
              </w:rPr>
              <w:t xml:space="preserve">nekretnina na području poduzetničke zone. Iz naprijed navedenog razloga nije moguće prihvatiti primjedbu, no slijedom sadržaja naprijed navedene primjedbe jedinstveni upravni odjel će zatražiti novi procjembeni elaborat utvrđivanja tržišne vrijednosti nekretnina sukladno zatraženoj primjedbi. </w:t>
            </w:r>
          </w:p>
          <w:p w14:paraId="5AB1CA31" w14:textId="77777777" w:rsidR="001E10D3" w:rsidRDefault="00A34610" w:rsidP="00A34610">
            <w:pPr>
              <w:pStyle w:val="Bezproreda"/>
              <w:jc w:val="both"/>
              <w:rPr>
                <w:rFonts w:ascii="Times New Roman" w:hAnsi="Times New Roman" w:cs="Times New Roman"/>
                <w:i/>
              </w:rPr>
            </w:pPr>
            <w:r>
              <w:rPr>
                <w:rFonts w:ascii="Times New Roman" w:hAnsi="Times New Roman" w:cs="Times New Roman"/>
                <w:i/>
              </w:rPr>
              <w:t xml:space="preserve">2.ostvarivanje poticajne mjere moguće je ostvariti nakon sklapanja ugovora o kupoprodaji obzirom da isto predstavlja valjani pravni </w:t>
            </w:r>
            <w:proofErr w:type="spellStart"/>
            <w:r>
              <w:rPr>
                <w:rFonts w:ascii="Times New Roman" w:hAnsi="Times New Roman" w:cs="Times New Roman"/>
                <w:i/>
              </w:rPr>
              <w:t>osnov</w:t>
            </w:r>
            <w:proofErr w:type="spellEnd"/>
            <w:r>
              <w:rPr>
                <w:rFonts w:ascii="Times New Roman" w:hAnsi="Times New Roman" w:cs="Times New Roman"/>
                <w:i/>
              </w:rPr>
              <w:t xml:space="preserve"> i temelj za stjecanje prava vlasništva. Predmetna primjedba je protuzakonita i predstavlja otvoreno </w:t>
            </w:r>
            <w:r>
              <w:rPr>
                <w:rFonts w:ascii="Times New Roman" w:hAnsi="Times New Roman" w:cs="Times New Roman"/>
                <w:i/>
              </w:rPr>
              <w:lastRenderedPageBreak/>
              <w:t>pogodovanje poduzetnicima, a na štetu Općine Kršan.</w:t>
            </w:r>
          </w:p>
          <w:p w14:paraId="533162D4" w14:textId="77777777" w:rsidR="00A34610" w:rsidRDefault="00A34610" w:rsidP="00A34610">
            <w:pPr>
              <w:pStyle w:val="Bezproreda"/>
              <w:jc w:val="both"/>
              <w:rPr>
                <w:rFonts w:ascii="Times New Roman" w:hAnsi="Times New Roman" w:cs="Times New Roman"/>
                <w:i/>
              </w:rPr>
            </w:pPr>
          </w:p>
          <w:p w14:paraId="2701D955" w14:textId="65BF81C3" w:rsidR="00A34610" w:rsidRPr="008013B5" w:rsidRDefault="00A34610" w:rsidP="00A34610">
            <w:pPr>
              <w:pStyle w:val="Bezproreda"/>
              <w:jc w:val="both"/>
              <w:rPr>
                <w:rFonts w:ascii="Times New Roman" w:hAnsi="Times New Roman"/>
                <w:b/>
                <w:i/>
              </w:rPr>
            </w:pPr>
            <w:r>
              <w:rPr>
                <w:rFonts w:ascii="Times New Roman" w:hAnsi="Times New Roman" w:cs="Times New Roman"/>
                <w:i/>
              </w:rPr>
              <w:t xml:space="preserve">3. Predmetne primjedbe ne ostvaruju svoju svrhu niti predstavljaju veću pravnu sigurnost zainteresiranim poduzetnicima, već predstavljaju pogodovanje poduzetniku s područja Općine Kršan </w:t>
            </w:r>
            <w:r w:rsidR="00CA4223">
              <w:rPr>
                <w:rFonts w:ascii="Times New Roman" w:hAnsi="Times New Roman" w:cs="Times New Roman"/>
                <w:i/>
              </w:rPr>
              <w:t>s namjerom</w:t>
            </w:r>
            <w:r>
              <w:rPr>
                <w:rFonts w:ascii="Times New Roman" w:hAnsi="Times New Roman" w:cs="Times New Roman"/>
                <w:i/>
              </w:rPr>
              <w:t xml:space="preserve"> ostvarivanj</w:t>
            </w:r>
            <w:r w:rsidR="00CA4223">
              <w:rPr>
                <w:rFonts w:ascii="Times New Roman" w:hAnsi="Times New Roman" w:cs="Times New Roman"/>
                <w:i/>
              </w:rPr>
              <w:t>a</w:t>
            </w:r>
            <w:r>
              <w:rPr>
                <w:rFonts w:ascii="Times New Roman" w:hAnsi="Times New Roman" w:cs="Times New Roman"/>
                <w:i/>
              </w:rPr>
              <w:t xml:space="preserve"> poticajne mjere umanjenja kupoprodajne cijene</w:t>
            </w:r>
            <w:r w:rsidR="00CA4223">
              <w:rPr>
                <w:rFonts w:ascii="Times New Roman" w:hAnsi="Times New Roman" w:cs="Times New Roman"/>
                <w:i/>
              </w:rPr>
              <w:t xml:space="preserve"> uz direktno kršenje ustavnog prava na poduzetničku i tržišnu slobodu zajamčenu svim poduzetnicima na području Republike Hrvatske i važećih zakonskih propisa Republike Hrvatske.</w:t>
            </w:r>
          </w:p>
        </w:tc>
      </w:tr>
      <w:tr w:rsidR="00440ADA" w:rsidRPr="00F02017" w14:paraId="27022CB9" w14:textId="77777777" w:rsidTr="00784F14">
        <w:trPr>
          <w:trHeight w:val="1144"/>
        </w:trPr>
        <w:tc>
          <w:tcPr>
            <w:tcW w:w="567" w:type="dxa"/>
            <w:vAlign w:val="center"/>
          </w:tcPr>
          <w:p w14:paraId="16D91283" w14:textId="44BE83AC" w:rsidR="00440ADA" w:rsidRPr="008013B5" w:rsidRDefault="00440ADA" w:rsidP="00D0417B">
            <w:pPr>
              <w:jc w:val="center"/>
              <w:rPr>
                <w:rFonts w:ascii="Times New Roman" w:hAnsi="Times New Roman" w:cs="Times New Roman"/>
                <w:b w:val="0"/>
                <w:i w:val="0"/>
                <w:color w:val="auto"/>
                <w:sz w:val="22"/>
              </w:rPr>
            </w:pPr>
            <w:r>
              <w:rPr>
                <w:rFonts w:ascii="Times New Roman" w:hAnsi="Times New Roman" w:cs="Times New Roman"/>
                <w:b w:val="0"/>
                <w:i w:val="0"/>
                <w:color w:val="auto"/>
                <w:sz w:val="22"/>
              </w:rPr>
              <w:lastRenderedPageBreak/>
              <w:t>2.</w:t>
            </w:r>
          </w:p>
        </w:tc>
        <w:tc>
          <w:tcPr>
            <w:tcW w:w="1669" w:type="dxa"/>
            <w:vAlign w:val="center"/>
          </w:tcPr>
          <w:p w14:paraId="20A7E42A" w14:textId="7C21627D" w:rsidR="00440ADA" w:rsidRDefault="00440ADA" w:rsidP="00D0417B">
            <w:pPr>
              <w:jc w:val="center"/>
              <w:rPr>
                <w:rFonts w:ascii="Times New Roman" w:hAnsi="Times New Roman" w:cs="Times New Roman"/>
                <w:b w:val="0"/>
                <w:bCs/>
                <w:i w:val="0"/>
                <w:color w:val="auto"/>
                <w:sz w:val="24"/>
                <w:szCs w:val="24"/>
              </w:rPr>
            </w:pPr>
            <w:r>
              <w:rPr>
                <w:rFonts w:ascii="Times New Roman" w:hAnsi="Times New Roman" w:cs="Times New Roman"/>
                <w:b w:val="0"/>
                <w:bCs/>
                <w:i w:val="0"/>
                <w:color w:val="auto"/>
                <w:sz w:val="24"/>
                <w:szCs w:val="24"/>
              </w:rPr>
              <w:t>NAČELNIK ROMAN CARIĆ</w:t>
            </w:r>
          </w:p>
        </w:tc>
        <w:tc>
          <w:tcPr>
            <w:tcW w:w="4314" w:type="dxa"/>
            <w:vAlign w:val="center"/>
          </w:tcPr>
          <w:p w14:paraId="68F66364" w14:textId="57E0D8E4" w:rsidR="00440ADA" w:rsidRPr="00440ADA" w:rsidRDefault="00440ADA" w:rsidP="00440ADA">
            <w:pPr>
              <w:pStyle w:val="Tijeloteksta"/>
              <w:spacing w:before="120" w:after="120"/>
              <w:rPr>
                <w:rFonts w:ascii="Times New Roman" w:eastAsia="Simsun (Founder Extended)" w:hAnsi="Times New Roman"/>
                <w:b w:val="0"/>
                <w:bCs/>
                <w:sz w:val="22"/>
                <w:szCs w:val="22"/>
                <w:lang w:val="hr-HR" w:eastAsia="zh-CN"/>
              </w:rPr>
            </w:pPr>
            <w:r w:rsidRPr="00A4427F">
              <w:rPr>
                <w:rFonts w:ascii="Times New Roman" w:eastAsia="Simsun (Founder Extended)" w:hAnsi="Times New Roman"/>
                <w:b w:val="0"/>
                <w:sz w:val="22"/>
                <w:szCs w:val="22"/>
                <w:lang w:val="hr-HR" w:eastAsia="zh-CN"/>
              </w:rPr>
              <w:t>predlaže se korekcija u poglavlju </w:t>
            </w:r>
            <w:r w:rsidRPr="00A4427F">
              <w:rPr>
                <w:rFonts w:ascii="Times New Roman" w:eastAsia="Simsun (Founder Extended)" w:hAnsi="Times New Roman"/>
                <w:b w:val="0"/>
                <w:bCs/>
                <w:sz w:val="22"/>
                <w:szCs w:val="22"/>
                <w:lang w:val="hr-HR" w:eastAsia="zh-CN"/>
              </w:rPr>
              <w:t>3.1. Kriteriji korištenja potpora i poticaja</w:t>
            </w:r>
            <w:r>
              <w:rPr>
                <w:rFonts w:ascii="Times New Roman" w:eastAsia="Simsun (Founder Extended)" w:hAnsi="Times New Roman"/>
                <w:b w:val="0"/>
                <w:bCs/>
                <w:sz w:val="22"/>
                <w:szCs w:val="22"/>
                <w:lang w:val="hr-HR" w:eastAsia="zh-CN"/>
              </w:rPr>
              <w:t xml:space="preserve"> na način da isti glasi:</w:t>
            </w:r>
          </w:p>
          <w:p w14:paraId="4F4FE990" w14:textId="77777777" w:rsidR="00440ADA" w:rsidRPr="00440ADA" w:rsidRDefault="00440ADA" w:rsidP="00440ADA">
            <w:pPr>
              <w:contextualSpacing/>
              <w:jc w:val="both"/>
              <w:rPr>
                <w:rFonts w:ascii="Arial" w:hAnsi="Arial" w:cs="Arial"/>
                <w:color w:val="auto"/>
              </w:rPr>
            </w:pPr>
            <w:r w:rsidRPr="00440ADA">
              <w:rPr>
                <w:rFonts w:ascii="Arial" w:hAnsi="Arial" w:cs="Arial"/>
                <w:color w:val="auto"/>
              </w:rPr>
              <w:t xml:space="preserve">Poduzetnik koji posluje na području općine Kršan kraće </w:t>
            </w:r>
            <w:r w:rsidRPr="00440ADA">
              <w:rPr>
                <w:rFonts w:ascii="Arial" w:hAnsi="Arial" w:cs="Arial"/>
                <w:bCs/>
                <w:color w:val="auto"/>
              </w:rPr>
              <w:t>od 6 mjeseci</w:t>
            </w:r>
            <w:r w:rsidRPr="00440ADA">
              <w:rPr>
                <w:rFonts w:ascii="Arial" w:hAnsi="Arial" w:cs="Arial"/>
                <w:color w:val="auto"/>
              </w:rPr>
              <w:t xml:space="preserve"> ima mogućnost korištenja svih potpora i poticaja iz točke 2.2. do maksimalno predviđene vrijednosti uz sljedeće uvjete:</w:t>
            </w:r>
          </w:p>
          <w:p w14:paraId="47C02B47" w14:textId="77777777" w:rsidR="00440ADA" w:rsidRPr="00F4077B" w:rsidRDefault="00440ADA" w:rsidP="00440ADA">
            <w:pPr>
              <w:ind w:left="720"/>
              <w:contextualSpacing/>
              <w:jc w:val="both"/>
              <w:rPr>
                <w:rFonts w:ascii="Arial" w:hAnsi="Arial" w:cs="Arial"/>
              </w:rPr>
            </w:pPr>
          </w:p>
          <w:p w14:paraId="665D0D77" w14:textId="77777777" w:rsidR="00440ADA" w:rsidRDefault="00440ADA" w:rsidP="00440ADA">
            <w:pPr>
              <w:pStyle w:val="Odlomakpopisa"/>
              <w:numPr>
                <w:ilvl w:val="0"/>
                <w:numId w:val="11"/>
              </w:numPr>
              <w:contextualSpacing/>
              <w:jc w:val="both"/>
              <w:rPr>
                <w:rFonts w:ascii="Arial" w:hAnsi="Arial" w:cs="Arial"/>
              </w:rPr>
            </w:pPr>
            <w:r w:rsidRPr="00440ADA">
              <w:rPr>
                <w:rFonts w:ascii="Arial" w:hAnsi="Arial" w:cs="Arial"/>
              </w:rPr>
              <w:t>Investicijom se stvaraju najmanje 2 nova radna mjesta</w:t>
            </w:r>
          </w:p>
          <w:p w14:paraId="0F05F4A8" w14:textId="5D24C316" w:rsidR="00440ADA" w:rsidRPr="00440ADA" w:rsidRDefault="00440ADA" w:rsidP="00440ADA">
            <w:pPr>
              <w:pStyle w:val="Odlomakpopisa"/>
              <w:numPr>
                <w:ilvl w:val="0"/>
                <w:numId w:val="11"/>
              </w:numPr>
              <w:contextualSpacing/>
              <w:jc w:val="both"/>
              <w:rPr>
                <w:rFonts w:ascii="Arial" w:hAnsi="Arial" w:cs="Arial"/>
              </w:rPr>
            </w:pPr>
            <w:r w:rsidRPr="00440ADA">
              <w:rPr>
                <w:rFonts w:ascii="Arial" w:hAnsi="Arial" w:cs="Arial"/>
              </w:rPr>
              <w:t>Najmanje 50,0% novozaposlenih mora biti s prebivalištem na području općine Kršan, uz uvjet da potrebne nezaposlene radne snage ima na lokalnom tržištu rada.</w:t>
            </w:r>
          </w:p>
          <w:p w14:paraId="7287875A" w14:textId="77777777" w:rsidR="00440ADA" w:rsidRDefault="00440ADA" w:rsidP="00440ADA">
            <w:pPr>
              <w:pStyle w:val="Tijeloteksta"/>
              <w:spacing w:before="120" w:after="120"/>
              <w:rPr>
                <w:rFonts w:ascii="Times New Roman" w:eastAsia="Simsun (Founder Extended)" w:hAnsi="Times New Roman"/>
                <w:b w:val="0"/>
                <w:sz w:val="22"/>
                <w:szCs w:val="22"/>
                <w:lang w:val="hr-HR" w:eastAsia="zh-CN"/>
              </w:rPr>
            </w:pPr>
          </w:p>
          <w:p w14:paraId="54607BFC" w14:textId="77777777" w:rsidR="00440ADA" w:rsidRDefault="00440ADA" w:rsidP="00440ADA">
            <w:pPr>
              <w:pStyle w:val="Tijeloteksta"/>
              <w:spacing w:before="120" w:after="120"/>
              <w:rPr>
                <w:rFonts w:ascii="Times New Roman" w:eastAsia="Simsun (Founder Extended)" w:hAnsi="Times New Roman"/>
                <w:b w:val="0"/>
                <w:sz w:val="22"/>
                <w:szCs w:val="22"/>
                <w:lang w:val="hr-HR" w:eastAsia="zh-CN"/>
              </w:rPr>
            </w:pPr>
          </w:p>
          <w:p w14:paraId="148148CB" w14:textId="77777777" w:rsidR="00440ADA" w:rsidRDefault="00440ADA" w:rsidP="00440ADA">
            <w:pPr>
              <w:pStyle w:val="Tijeloteksta"/>
              <w:spacing w:before="120" w:after="120"/>
              <w:rPr>
                <w:rFonts w:ascii="Times New Roman" w:eastAsia="Simsun (Founder Extended)" w:hAnsi="Times New Roman"/>
                <w:b w:val="0"/>
                <w:sz w:val="22"/>
                <w:szCs w:val="22"/>
                <w:lang w:val="hr-HR" w:eastAsia="zh-CN"/>
              </w:rPr>
            </w:pPr>
          </w:p>
          <w:p w14:paraId="3ED249D8" w14:textId="77777777" w:rsidR="00440ADA" w:rsidRDefault="00440ADA" w:rsidP="00440ADA">
            <w:pPr>
              <w:pStyle w:val="Tijeloteksta"/>
              <w:spacing w:before="120" w:after="120"/>
              <w:rPr>
                <w:rFonts w:ascii="Times New Roman" w:eastAsia="Simsun (Founder Extended)" w:hAnsi="Times New Roman"/>
                <w:b w:val="0"/>
                <w:sz w:val="22"/>
                <w:szCs w:val="22"/>
                <w:lang w:val="hr-HR" w:eastAsia="zh-CN"/>
              </w:rPr>
            </w:pPr>
          </w:p>
          <w:p w14:paraId="63E8D80D" w14:textId="58B573C9" w:rsidR="00440ADA" w:rsidRPr="008013B5" w:rsidRDefault="00440ADA" w:rsidP="00440ADA">
            <w:pPr>
              <w:pStyle w:val="Bezproreda"/>
              <w:jc w:val="both"/>
              <w:rPr>
                <w:rFonts w:ascii="Times New Roman" w:hAnsi="Times New Roman" w:cs="Times New Roman"/>
              </w:rPr>
            </w:pPr>
          </w:p>
        </w:tc>
        <w:tc>
          <w:tcPr>
            <w:tcW w:w="4110" w:type="dxa"/>
            <w:vAlign w:val="center"/>
          </w:tcPr>
          <w:p w14:paraId="43084961" w14:textId="2BE54C04" w:rsidR="00440ADA" w:rsidRDefault="00440ADA" w:rsidP="001E10D3">
            <w:pPr>
              <w:pStyle w:val="Tijeloteksta"/>
              <w:jc w:val="center"/>
              <w:rPr>
                <w:rFonts w:ascii="Times New Roman" w:eastAsia="Simsun (Founder Extended)" w:hAnsi="Times New Roman"/>
                <w:b w:val="0"/>
                <w:sz w:val="22"/>
                <w:szCs w:val="22"/>
                <w:lang w:val="hr-HR" w:eastAsia="zh-CN"/>
              </w:rPr>
            </w:pPr>
            <w:r w:rsidRPr="00440ADA">
              <w:rPr>
                <w:rFonts w:ascii="Times New Roman" w:eastAsia="Simsun (Founder Extended)" w:hAnsi="Times New Roman"/>
                <w:b w:val="0"/>
                <w:i/>
                <w:iCs/>
                <w:sz w:val="22"/>
                <w:szCs w:val="22"/>
                <w:lang w:val="hr-HR" w:eastAsia="zh-CN"/>
              </w:rPr>
              <w:t>PRIJEDLOG SE PRIHVAĆA</w:t>
            </w:r>
            <w:r>
              <w:rPr>
                <w:rFonts w:ascii="Times New Roman" w:eastAsia="Simsun (Founder Extended)" w:hAnsi="Times New Roman"/>
                <w:b w:val="0"/>
                <w:sz w:val="22"/>
                <w:szCs w:val="22"/>
                <w:lang w:val="hr-HR" w:eastAsia="zh-CN"/>
              </w:rPr>
              <w:t>!</w:t>
            </w:r>
          </w:p>
          <w:p w14:paraId="76B55EC9" w14:textId="4E41DFF6" w:rsidR="00440ADA" w:rsidRPr="00440ADA" w:rsidRDefault="00440ADA" w:rsidP="001E10D3">
            <w:pPr>
              <w:pStyle w:val="Tijeloteksta"/>
              <w:jc w:val="center"/>
              <w:rPr>
                <w:rFonts w:ascii="Times New Roman" w:hAnsi="Times New Roman"/>
                <w:b w:val="0"/>
                <w:i/>
                <w:iCs/>
                <w:sz w:val="22"/>
                <w:szCs w:val="22"/>
                <w:lang w:val="hr-HR"/>
              </w:rPr>
            </w:pPr>
            <w:r w:rsidRPr="00440ADA">
              <w:rPr>
                <w:rFonts w:ascii="Times New Roman" w:eastAsia="Simsun (Founder Extended)" w:hAnsi="Times New Roman"/>
                <w:b w:val="0"/>
                <w:i/>
                <w:iCs/>
                <w:sz w:val="22"/>
                <w:szCs w:val="22"/>
                <w:lang w:val="hr-HR" w:eastAsia="zh-CN"/>
              </w:rPr>
              <w:t>Prijedlog se prihvaća iz razloga što uvjet da razdoblje poslovanje na području Općine Kršan bude najmanje 6 mjeseci kao uvjet ostvarivanja prava na poticajne mjere Općine sukladno Programu, predstavlja interes Općine Kršan prilikom ostvarivanja prava na poticajnu mjeru.</w:t>
            </w:r>
          </w:p>
        </w:tc>
      </w:tr>
    </w:tbl>
    <w:p w14:paraId="74730A3A" w14:textId="77777777" w:rsidR="008013B5" w:rsidRDefault="008013B5" w:rsidP="00D0417B">
      <w:pPr>
        <w:spacing w:after="0" w:line="240" w:lineRule="auto"/>
        <w:ind w:left="-709"/>
        <w:jc w:val="both"/>
        <w:rPr>
          <w:rFonts w:ascii="Times New Roman" w:hAnsi="Times New Roman" w:cs="Times New Roman"/>
          <w:bCs/>
          <w:iCs/>
          <w:color w:val="auto"/>
          <w:sz w:val="22"/>
        </w:rPr>
      </w:pPr>
    </w:p>
    <w:p w14:paraId="7AEFE1CC" w14:textId="0EEF4E6C" w:rsidR="00D0417B" w:rsidRPr="00784F14" w:rsidRDefault="00C926CF" w:rsidP="00D0417B">
      <w:pPr>
        <w:spacing w:after="0" w:line="240" w:lineRule="auto"/>
        <w:ind w:left="-709"/>
        <w:jc w:val="both"/>
        <w:rPr>
          <w:rFonts w:ascii="Times New Roman" w:eastAsiaTheme="minorHAnsi" w:hAnsi="Times New Roman" w:cs="Times New Roman"/>
          <w:bCs/>
          <w:iCs/>
          <w:color w:val="auto"/>
          <w:sz w:val="22"/>
          <w:lang w:eastAsia="en-US"/>
        </w:rPr>
      </w:pPr>
      <w:r w:rsidRPr="00784F14">
        <w:rPr>
          <w:rFonts w:ascii="Times New Roman" w:hAnsi="Times New Roman" w:cs="Times New Roman"/>
          <w:bCs/>
          <w:iCs/>
          <w:color w:val="auto"/>
          <w:sz w:val="22"/>
        </w:rPr>
        <w:t xml:space="preserve">Napomena: U vremenu trajanja savjetovanja </w:t>
      </w:r>
      <w:r w:rsidR="001B4CB6">
        <w:rPr>
          <w:rFonts w:ascii="Times New Roman" w:hAnsi="Times New Roman" w:cs="Times New Roman"/>
          <w:bCs/>
          <w:iCs/>
          <w:color w:val="auto"/>
          <w:sz w:val="22"/>
        </w:rPr>
        <w:t xml:space="preserve">pristigli su </w:t>
      </w:r>
      <w:r w:rsidR="00895130">
        <w:rPr>
          <w:rFonts w:ascii="Times New Roman" w:hAnsi="Times New Roman" w:cs="Times New Roman"/>
          <w:bCs/>
          <w:iCs/>
          <w:color w:val="auto"/>
          <w:sz w:val="22"/>
        </w:rPr>
        <w:t>2 obrasca s naprijed navedenim prijedlozima</w:t>
      </w:r>
      <w:r w:rsidRPr="00784F14">
        <w:rPr>
          <w:rFonts w:ascii="Times New Roman" w:hAnsi="Times New Roman" w:cs="Times New Roman"/>
          <w:bCs/>
          <w:iCs/>
          <w:color w:val="auto"/>
          <w:sz w:val="22"/>
        </w:rPr>
        <w:t xml:space="preserve"> na </w:t>
      </w:r>
      <w:r w:rsidR="00D0417B" w:rsidRPr="00784F14">
        <w:rPr>
          <w:rFonts w:ascii="Times New Roman" w:eastAsiaTheme="minorHAnsi" w:hAnsi="Times New Roman" w:cs="Times New Roman"/>
          <w:bCs/>
          <w:iCs/>
          <w:color w:val="auto"/>
          <w:sz w:val="22"/>
          <w:lang w:eastAsia="en-US"/>
        </w:rPr>
        <w:t xml:space="preserve">Nacrt Prijedloga Programa poticajnih mjera za poduzetnike u Proizvodno poslovnoj zoni Kršan - Istok sa Centrom </w:t>
      </w:r>
      <w:proofErr w:type="spellStart"/>
      <w:r w:rsidR="00D0417B" w:rsidRPr="00784F14">
        <w:rPr>
          <w:rFonts w:ascii="Times New Roman" w:eastAsiaTheme="minorHAnsi" w:hAnsi="Times New Roman" w:cs="Times New Roman"/>
          <w:bCs/>
          <w:iCs/>
          <w:color w:val="auto"/>
          <w:sz w:val="22"/>
          <w:lang w:eastAsia="en-US"/>
        </w:rPr>
        <w:t>agropoduzetništva</w:t>
      </w:r>
      <w:proofErr w:type="spellEnd"/>
      <w:r w:rsidR="00784F14" w:rsidRPr="00784F14">
        <w:rPr>
          <w:rFonts w:ascii="Times New Roman" w:eastAsiaTheme="minorHAnsi" w:hAnsi="Times New Roman" w:cs="Times New Roman"/>
          <w:bCs/>
          <w:iCs/>
          <w:color w:val="auto"/>
          <w:sz w:val="22"/>
          <w:lang w:eastAsia="en-US"/>
        </w:rPr>
        <w:t xml:space="preserve">. </w:t>
      </w:r>
    </w:p>
    <w:p w14:paraId="0CDC5083" w14:textId="77777777" w:rsidR="00784F14" w:rsidRDefault="00784F14" w:rsidP="00784F14">
      <w:pPr>
        <w:spacing w:after="0" w:line="240" w:lineRule="auto"/>
        <w:ind w:left="-709"/>
        <w:jc w:val="both"/>
        <w:rPr>
          <w:rFonts w:ascii="Times New Roman" w:hAnsi="Times New Roman" w:cs="Times New Roman"/>
          <w:b w:val="0"/>
          <w:i w:val="0"/>
          <w:color w:val="auto"/>
          <w:sz w:val="22"/>
        </w:rPr>
      </w:pPr>
    </w:p>
    <w:p w14:paraId="6C8A42F0" w14:textId="77777777" w:rsidR="00A43F4D" w:rsidRPr="00F02017" w:rsidRDefault="00A43F4D" w:rsidP="00D443F8">
      <w:pPr>
        <w:spacing w:after="0" w:line="240" w:lineRule="auto"/>
        <w:ind w:left="-709"/>
        <w:jc w:val="both"/>
        <w:rPr>
          <w:rFonts w:ascii="Times New Roman" w:hAnsi="Times New Roman" w:cs="Times New Roman"/>
          <w:b w:val="0"/>
          <w:i w:val="0"/>
          <w:color w:val="auto"/>
          <w:sz w:val="22"/>
        </w:rPr>
      </w:pPr>
      <w:r w:rsidRPr="00F02017">
        <w:rPr>
          <w:rFonts w:ascii="Times New Roman" w:hAnsi="Times New Roman" w:cs="Times New Roman"/>
          <w:b w:val="0"/>
          <w:i w:val="0"/>
          <w:color w:val="auto"/>
          <w:sz w:val="22"/>
        </w:rPr>
        <w:t>Na temelju članka 11. stavka 4. Zakona o pr</w:t>
      </w:r>
      <w:r w:rsidR="00F02017">
        <w:rPr>
          <w:rFonts w:ascii="Times New Roman" w:hAnsi="Times New Roman" w:cs="Times New Roman"/>
          <w:b w:val="0"/>
          <w:i w:val="0"/>
          <w:color w:val="auto"/>
          <w:sz w:val="22"/>
        </w:rPr>
        <w:t>a</w:t>
      </w:r>
      <w:r w:rsidRPr="00F02017">
        <w:rPr>
          <w:rFonts w:ascii="Times New Roman" w:hAnsi="Times New Roman" w:cs="Times New Roman"/>
          <w:b w:val="0"/>
          <w:i w:val="0"/>
          <w:color w:val="auto"/>
          <w:sz w:val="22"/>
        </w:rPr>
        <w:t>vu na pristup informacijama („Narodne novine“ broj 25/13</w:t>
      </w:r>
      <w:r w:rsidR="009A2BB7" w:rsidRPr="00F02017">
        <w:rPr>
          <w:rFonts w:ascii="Times New Roman" w:hAnsi="Times New Roman" w:cs="Times New Roman"/>
          <w:b w:val="0"/>
          <w:i w:val="0"/>
          <w:color w:val="auto"/>
          <w:sz w:val="22"/>
        </w:rPr>
        <w:t xml:space="preserve">, </w:t>
      </w:r>
      <w:r w:rsidRPr="00F02017">
        <w:rPr>
          <w:rFonts w:ascii="Times New Roman" w:hAnsi="Times New Roman" w:cs="Times New Roman"/>
          <w:b w:val="0"/>
          <w:i w:val="0"/>
          <w:color w:val="auto"/>
          <w:sz w:val="22"/>
        </w:rPr>
        <w:t>85/15</w:t>
      </w:r>
      <w:r w:rsidR="009A2BB7" w:rsidRPr="00F02017">
        <w:rPr>
          <w:rFonts w:ascii="Times New Roman" w:hAnsi="Times New Roman" w:cs="Times New Roman"/>
          <w:b w:val="0"/>
          <w:i w:val="0"/>
          <w:color w:val="auto"/>
          <w:sz w:val="22"/>
        </w:rPr>
        <w:t>, 69/22</w:t>
      </w:r>
      <w:r w:rsidRPr="00F02017">
        <w:rPr>
          <w:rFonts w:ascii="Times New Roman" w:hAnsi="Times New Roman" w:cs="Times New Roman"/>
          <w:b w:val="0"/>
          <w:i w:val="0"/>
          <w:color w:val="auto"/>
          <w:sz w:val="22"/>
        </w:rPr>
        <w:t>)</w:t>
      </w:r>
    </w:p>
    <w:p w14:paraId="0818C0B9" w14:textId="1AE130A5" w:rsidR="00147E01" w:rsidRDefault="00A43F4D" w:rsidP="00895130">
      <w:pPr>
        <w:spacing w:after="0" w:line="240" w:lineRule="auto"/>
        <w:ind w:left="-709"/>
        <w:jc w:val="both"/>
        <w:rPr>
          <w:rFonts w:ascii="Times New Roman" w:hAnsi="Times New Roman" w:cs="Times New Roman"/>
          <w:b w:val="0"/>
          <w:i w:val="0"/>
          <w:color w:val="auto"/>
          <w:sz w:val="22"/>
        </w:rPr>
      </w:pPr>
      <w:r w:rsidRPr="00D443F8">
        <w:rPr>
          <w:rFonts w:ascii="Times New Roman" w:hAnsi="Times New Roman" w:cs="Times New Roman"/>
          <w:b w:val="0"/>
          <w:i w:val="0"/>
          <w:color w:val="auto"/>
          <w:sz w:val="22"/>
        </w:rPr>
        <w:t xml:space="preserve"> određeno je:</w:t>
      </w:r>
      <w:r w:rsidR="00895130">
        <w:rPr>
          <w:rFonts w:ascii="Times New Roman" w:hAnsi="Times New Roman" w:cs="Times New Roman"/>
          <w:b w:val="0"/>
          <w:i w:val="0"/>
          <w:color w:val="auto"/>
          <w:sz w:val="22"/>
        </w:rPr>
        <w:t xml:space="preserve">  </w:t>
      </w:r>
      <w:r w:rsidRPr="00D443F8">
        <w:rPr>
          <w:rFonts w:ascii="Times New Roman" w:hAnsi="Times New Roman" w:cs="Times New Roman"/>
          <w:b w:val="0"/>
          <w:i w:val="0"/>
          <w:color w:val="auto"/>
          <w:sz w:val="22"/>
        </w:rPr>
        <w:t xml:space="preserve"> „(4)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14:paraId="3E56A68C" w14:textId="32D2BBB4" w:rsidR="00D443F8" w:rsidRDefault="00A43F4D" w:rsidP="00147E01">
      <w:pPr>
        <w:spacing w:after="0" w:line="240" w:lineRule="auto"/>
        <w:ind w:left="-709"/>
        <w:jc w:val="both"/>
        <w:rPr>
          <w:rFonts w:ascii="Times New Roman" w:hAnsi="Times New Roman" w:cs="Times New Roman"/>
          <w:b w:val="0"/>
          <w:i w:val="0"/>
          <w:color w:val="auto"/>
          <w:sz w:val="22"/>
        </w:rPr>
      </w:pPr>
      <w:r w:rsidRPr="00D443F8">
        <w:rPr>
          <w:rFonts w:ascii="Times New Roman" w:hAnsi="Times New Roman" w:cs="Times New Roman"/>
          <w:b w:val="0"/>
          <w:i w:val="0"/>
          <w:color w:val="auto"/>
          <w:sz w:val="22"/>
        </w:rPr>
        <w:t xml:space="preserve">Slijedom navedenog, ovo se Izvješće o provedenom savjetovanju s javnošću po </w:t>
      </w:r>
      <w:r w:rsidR="00147E01" w:rsidRPr="00147E01">
        <w:rPr>
          <w:rFonts w:ascii="Times New Roman" w:eastAsia="Calibri" w:hAnsi="Times New Roman" w:cs="Times New Roman"/>
          <w:bCs/>
          <w:iCs/>
          <w:color w:val="auto"/>
          <w:sz w:val="22"/>
          <w:lang w:eastAsia="en-US"/>
        </w:rPr>
        <w:t>Nacrt</w:t>
      </w:r>
      <w:r w:rsidR="00147E01">
        <w:rPr>
          <w:rFonts w:ascii="Times New Roman" w:eastAsia="Calibri" w:hAnsi="Times New Roman" w:cs="Times New Roman"/>
          <w:bCs/>
          <w:iCs/>
          <w:color w:val="auto"/>
          <w:sz w:val="22"/>
          <w:lang w:eastAsia="en-US"/>
        </w:rPr>
        <w:t>u</w:t>
      </w:r>
      <w:r w:rsidR="00147E01" w:rsidRPr="00147E01">
        <w:rPr>
          <w:rFonts w:ascii="Times New Roman" w:eastAsia="Calibri" w:hAnsi="Times New Roman" w:cs="Times New Roman"/>
          <w:bCs/>
          <w:iCs/>
          <w:color w:val="auto"/>
          <w:sz w:val="22"/>
          <w:lang w:eastAsia="en-US"/>
        </w:rPr>
        <w:t xml:space="preserve"> </w:t>
      </w:r>
      <w:r w:rsidR="001F2FC1" w:rsidRPr="00147E01">
        <w:rPr>
          <w:rFonts w:ascii="Times New Roman" w:eastAsia="Calibri" w:hAnsi="Times New Roman" w:cs="Times New Roman"/>
          <w:bCs/>
          <w:iCs/>
          <w:color w:val="auto"/>
          <w:sz w:val="22"/>
          <w:lang w:eastAsia="en-US"/>
        </w:rPr>
        <w:t xml:space="preserve">Prijedloga </w:t>
      </w:r>
      <w:r w:rsidR="001F2FC1">
        <w:rPr>
          <w:rFonts w:ascii="Times New Roman" w:eastAsia="Calibri" w:hAnsi="Times New Roman" w:cs="Times New Roman"/>
          <w:bCs/>
          <w:iCs/>
          <w:color w:val="auto"/>
          <w:sz w:val="22"/>
          <w:lang w:eastAsia="en-US"/>
        </w:rPr>
        <w:t xml:space="preserve">Programa poticajnih mjera za poduzetnike u Proizvodno poslovnoj zoni Kršan – Istok sa Centrom </w:t>
      </w:r>
      <w:proofErr w:type="spellStart"/>
      <w:r w:rsidR="001F2FC1">
        <w:rPr>
          <w:rFonts w:ascii="Times New Roman" w:eastAsia="Calibri" w:hAnsi="Times New Roman" w:cs="Times New Roman"/>
          <w:bCs/>
          <w:iCs/>
          <w:color w:val="auto"/>
          <w:sz w:val="22"/>
          <w:lang w:eastAsia="en-US"/>
        </w:rPr>
        <w:t>agropoduzetništva</w:t>
      </w:r>
      <w:proofErr w:type="spellEnd"/>
      <w:r w:rsidRPr="00430A1C">
        <w:rPr>
          <w:rFonts w:ascii="Times New Roman" w:hAnsi="Times New Roman" w:cs="Times New Roman"/>
          <w:b w:val="0"/>
          <w:i w:val="0"/>
          <w:iCs/>
          <w:color w:val="auto"/>
          <w:sz w:val="22"/>
        </w:rPr>
        <w:t>,</w:t>
      </w:r>
      <w:r w:rsidRPr="00D443F8">
        <w:rPr>
          <w:rFonts w:ascii="Times New Roman" w:hAnsi="Times New Roman" w:cs="Times New Roman"/>
          <w:b w:val="0"/>
          <w:i w:val="0"/>
          <w:color w:val="auto"/>
          <w:sz w:val="22"/>
        </w:rPr>
        <w:t xml:space="preserve"> objavljuje na web stranici Općine Kršan, te će se</w:t>
      </w:r>
      <w:r w:rsidR="00895130">
        <w:rPr>
          <w:rFonts w:ascii="Times New Roman" w:hAnsi="Times New Roman" w:cs="Times New Roman"/>
          <w:b w:val="0"/>
          <w:i w:val="0"/>
          <w:color w:val="auto"/>
          <w:sz w:val="22"/>
        </w:rPr>
        <w:t xml:space="preserve"> Prijedlog Programa</w:t>
      </w:r>
      <w:r w:rsidRPr="00D443F8">
        <w:rPr>
          <w:rFonts w:ascii="Times New Roman" w:hAnsi="Times New Roman" w:cs="Times New Roman"/>
          <w:b w:val="0"/>
          <w:i w:val="0"/>
          <w:color w:val="auto"/>
          <w:sz w:val="22"/>
        </w:rPr>
        <w:t xml:space="preserve"> uputiti Općinskom vijeću Općine Kršan</w:t>
      </w:r>
      <w:r w:rsidR="00430A1C">
        <w:rPr>
          <w:rFonts w:ascii="Times New Roman" w:hAnsi="Times New Roman" w:cs="Times New Roman"/>
          <w:b w:val="0"/>
          <w:i w:val="0"/>
          <w:color w:val="auto"/>
          <w:sz w:val="22"/>
        </w:rPr>
        <w:t xml:space="preserve"> na usvajanje.</w:t>
      </w:r>
    </w:p>
    <w:p w14:paraId="01C09A64" w14:textId="77777777" w:rsidR="00D0417B" w:rsidRDefault="00D0417B" w:rsidP="00D443F8">
      <w:pPr>
        <w:tabs>
          <w:tab w:val="left" w:pos="4820"/>
        </w:tabs>
        <w:spacing w:after="0"/>
        <w:ind w:left="4820"/>
        <w:jc w:val="center"/>
        <w:rPr>
          <w:rFonts w:ascii="Times New Roman" w:hAnsi="Times New Roman" w:cs="Times New Roman"/>
          <w:i w:val="0"/>
          <w:color w:val="auto"/>
          <w:sz w:val="22"/>
        </w:rPr>
      </w:pPr>
    </w:p>
    <w:p w14:paraId="1D4011B1" w14:textId="6EE913A2" w:rsidR="00A43F4D" w:rsidRPr="00F02017" w:rsidRDefault="00A43F4D" w:rsidP="00D443F8">
      <w:pPr>
        <w:tabs>
          <w:tab w:val="left" w:pos="4820"/>
        </w:tabs>
        <w:spacing w:after="0"/>
        <w:ind w:left="4820"/>
        <w:jc w:val="center"/>
        <w:rPr>
          <w:rFonts w:ascii="Times New Roman" w:hAnsi="Times New Roman" w:cs="Times New Roman"/>
          <w:i w:val="0"/>
          <w:color w:val="auto"/>
          <w:sz w:val="22"/>
        </w:rPr>
      </w:pPr>
      <w:r w:rsidRPr="00F02017">
        <w:rPr>
          <w:rFonts w:ascii="Times New Roman" w:hAnsi="Times New Roman" w:cs="Times New Roman"/>
          <w:i w:val="0"/>
          <w:color w:val="auto"/>
          <w:sz w:val="22"/>
        </w:rPr>
        <w:t>Općin</w:t>
      </w:r>
      <w:r w:rsidR="00895130">
        <w:rPr>
          <w:rFonts w:ascii="Times New Roman" w:hAnsi="Times New Roman" w:cs="Times New Roman"/>
          <w:i w:val="0"/>
          <w:color w:val="auto"/>
          <w:sz w:val="22"/>
        </w:rPr>
        <w:t>a</w:t>
      </w:r>
      <w:r w:rsidRPr="00F02017">
        <w:rPr>
          <w:rFonts w:ascii="Times New Roman" w:hAnsi="Times New Roman" w:cs="Times New Roman"/>
          <w:i w:val="0"/>
          <w:color w:val="auto"/>
          <w:sz w:val="22"/>
        </w:rPr>
        <w:t xml:space="preserve"> Kršan</w:t>
      </w:r>
    </w:p>
    <w:p w14:paraId="1467A312" w14:textId="77777777" w:rsidR="00D443F8" w:rsidRPr="00895130" w:rsidRDefault="00D443F8" w:rsidP="00D443F8">
      <w:pPr>
        <w:spacing w:after="0" w:line="240" w:lineRule="auto"/>
        <w:rPr>
          <w:rFonts w:ascii="Times New Roman" w:hAnsi="Times New Roman" w:cs="Times New Roman"/>
          <w:b w:val="0"/>
          <w:i w:val="0"/>
          <w:color w:val="auto"/>
          <w:sz w:val="22"/>
        </w:rPr>
      </w:pPr>
    </w:p>
    <w:p w14:paraId="66E7AF12" w14:textId="5031CB4D" w:rsidR="00D443F8" w:rsidRPr="00895130" w:rsidRDefault="00D443F8" w:rsidP="00D443F8">
      <w:pPr>
        <w:spacing w:after="0" w:line="240" w:lineRule="auto"/>
        <w:ind w:left="-567" w:hanging="142"/>
        <w:rPr>
          <w:rFonts w:ascii="Times New Roman" w:hAnsi="Times New Roman" w:cs="Times New Roman"/>
          <w:bCs/>
          <w:i w:val="0"/>
          <w:color w:val="auto"/>
          <w:szCs w:val="20"/>
        </w:rPr>
      </w:pPr>
      <w:r w:rsidRPr="00895130">
        <w:rPr>
          <w:rFonts w:ascii="Times New Roman" w:hAnsi="Times New Roman" w:cs="Times New Roman"/>
          <w:bCs/>
          <w:i w:val="0"/>
          <w:color w:val="auto"/>
          <w:szCs w:val="20"/>
        </w:rPr>
        <w:t xml:space="preserve">KLASA: </w:t>
      </w:r>
      <w:r w:rsidR="00895130">
        <w:rPr>
          <w:rFonts w:ascii="Times New Roman" w:hAnsi="Times New Roman" w:cs="Times New Roman"/>
          <w:bCs/>
          <w:i w:val="0"/>
          <w:color w:val="auto"/>
          <w:szCs w:val="20"/>
        </w:rPr>
        <w:t>4</w:t>
      </w:r>
      <w:r w:rsidR="00DC7E6B" w:rsidRPr="00895130">
        <w:rPr>
          <w:rFonts w:ascii="Times New Roman" w:hAnsi="Times New Roman" w:cs="Times New Roman"/>
          <w:bCs/>
          <w:i w:val="0"/>
          <w:color w:val="auto"/>
          <w:szCs w:val="20"/>
        </w:rPr>
        <w:t>02-01/23-01/2</w:t>
      </w:r>
      <w:r w:rsidR="00895130">
        <w:rPr>
          <w:rFonts w:ascii="Times New Roman" w:hAnsi="Times New Roman" w:cs="Times New Roman"/>
          <w:bCs/>
          <w:i w:val="0"/>
          <w:color w:val="auto"/>
          <w:szCs w:val="20"/>
        </w:rPr>
        <w:t>1</w:t>
      </w:r>
    </w:p>
    <w:p w14:paraId="613434F5" w14:textId="19500E42" w:rsidR="00D443F8" w:rsidRPr="00895130" w:rsidRDefault="00D443F8" w:rsidP="00D443F8">
      <w:pPr>
        <w:spacing w:after="0" w:line="240" w:lineRule="auto"/>
        <w:ind w:left="-567" w:hanging="142"/>
        <w:rPr>
          <w:rFonts w:ascii="Times New Roman" w:hAnsi="Times New Roman" w:cs="Times New Roman"/>
          <w:bCs/>
          <w:i w:val="0"/>
          <w:color w:val="auto"/>
          <w:szCs w:val="20"/>
        </w:rPr>
      </w:pPr>
      <w:r w:rsidRPr="00895130">
        <w:rPr>
          <w:rFonts w:ascii="Times New Roman" w:hAnsi="Times New Roman" w:cs="Times New Roman"/>
          <w:bCs/>
          <w:i w:val="0"/>
          <w:color w:val="auto"/>
          <w:szCs w:val="20"/>
        </w:rPr>
        <w:t>URBROJ: 2163-22-2</w:t>
      </w:r>
      <w:r w:rsidR="00147E01" w:rsidRPr="00895130">
        <w:rPr>
          <w:rFonts w:ascii="Times New Roman" w:hAnsi="Times New Roman" w:cs="Times New Roman"/>
          <w:bCs/>
          <w:i w:val="0"/>
          <w:color w:val="auto"/>
          <w:szCs w:val="20"/>
        </w:rPr>
        <w:t>4-</w:t>
      </w:r>
      <w:r w:rsidR="00895130">
        <w:rPr>
          <w:rFonts w:ascii="Times New Roman" w:hAnsi="Times New Roman" w:cs="Times New Roman"/>
          <w:bCs/>
          <w:i w:val="0"/>
          <w:color w:val="auto"/>
          <w:szCs w:val="20"/>
        </w:rPr>
        <w:t>25</w:t>
      </w:r>
    </w:p>
    <w:p w14:paraId="2AE078AA" w14:textId="22224F7C" w:rsidR="00A43F4D" w:rsidRPr="00895130" w:rsidRDefault="00D443F8" w:rsidP="00D443F8">
      <w:pPr>
        <w:spacing w:after="0" w:line="240" w:lineRule="auto"/>
        <w:ind w:left="-709" w:hanging="142"/>
        <w:rPr>
          <w:rFonts w:ascii="Times New Roman" w:hAnsi="Times New Roman" w:cs="Times New Roman"/>
          <w:bCs/>
          <w:i w:val="0"/>
          <w:color w:val="auto"/>
          <w:szCs w:val="20"/>
        </w:rPr>
      </w:pPr>
      <w:r w:rsidRPr="00895130">
        <w:rPr>
          <w:rFonts w:ascii="Times New Roman" w:hAnsi="Times New Roman" w:cs="Times New Roman"/>
          <w:bCs/>
          <w:i w:val="0"/>
          <w:color w:val="auto"/>
          <w:szCs w:val="20"/>
        </w:rPr>
        <w:t xml:space="preserve">   </w:t>
      </w:r>
      <w:r w:rsidR="00A43F4D" w:rsidRPr="00895130">
        <w:rPr>
          <w:rFonts w:ascii="Times New Roman" w:hAnsi="Times New Roman" w:cs="Times New Roman"/>
          <w:bCs/>
          <w:i w:val="0"/>
          <w:color w:val="auto"/>
          <w:szCs w:val="20"/>
        </w:rPr>
        <w:t xml:space="preserve">Kršan, </w:t>
      </w:r>
      <w:r w:rsidR="00895130">
        <w:rPr>
          <w:rFonts w:ascii="Times New Roman" w:hAnsi="Times New Roman" w:cs="Times New Roman"/>
          <w:bCs/>
          <w:i w:val="0"/>
          <w:color w:val="auto"/>
          <w:szCs w:val="20"/>
        </w:rPr>
        <w:t>12</w:t>
      </w:r>
      <w:r w:rsidR="00CA4223" w:rsidRPr="00895130">
        <w:rPr>
          <w:rFonts w:ascii="Times New Roman" w:hAnsi="Times New Roman" w:cs="Times New Roman"/>
          <w:bCs/>
          <w:i w:val="0"/>
          <w:color w:val="auto"/>
          <w:szCs w:val="20"/>
        </w:rPr>
        <w:t>.</w:t>
      </w:r>
      <w:r w:rsidR="00895130">
        <w:rPr>
          <w:rFonts w:ascii="Times New Roman" w:hAnsi="Times New Roman" w:cs="Times New Roman"/>
          <w:bCs/>
          <w:i w:val="0"/>
          <w:color w:val="auto"/>
          <w:szCs w:val="20"/>
        </w:rPr>
        <w:t xml:space="preserve"> </w:t>
      </w:r>
      <w:r w:rsidR="00CA4223" w:rsidRPr="00895130">
        <w:rPr>
          <w:rFonts w:ascii="Times New Roman" w:hAnsi="Times New Roman" w:cs="Times New Roman"/>
          <w:bCs/>
          <w:i w:val="0"/>
          <w:color w:val="auto"/>
          <w:szCs w:val="20"/>
        </w:rPr>
        <w:t>prosinca</w:t>
      </w:r>
      <w:r w:rsidR="00F02017" w:rsidRPr="00895130">
        <w:rPr>
          <w:rFonts w:ascii="Times New Roman" w:hAnsi="Times New Roman" w:cs="Times New Roman"/>
          <w:bCs/>
          <w:i w:val="0"/>
          <w:color w:val="auto"/>
          <w:szCs w:val="20"/>
        </w:rPr>
        <w:t xml:space="preserve"> 202</w:t>
      </w:r>
      <w:r w:rsidR="00147E01" w:rsidRPr="00895130">
        <w:rPr>
          <w:rFonts w:ascii="Times New Roman" w:hAnsi="Times New Roman" w:cs="Times New Roman"/>
          <w:bCs/>
          <w:i w:val="0"/>
          <w:color w:val="auto"/>
          <w:szCs w:val="20"/>
        </w:rPr>
        <w:t>4</w:t>
      </w:r>
      <w:r w:rsidR="00F02017" w:rsidRPr="00895130">
        <w:rPr>
          <w:rFonts w:ascii="Times New Roman" w:hAnsi="Times New Roman" w:cs="Times New Roman"/>
          <w:bCs/>
          <w:i w:val="0"/>
          <w:color w:val="auto"/>
          <w:szCs w:val="20"/>
        </w:rPr>
        <w:t>.</w:t>
      </w:r>
      <w:r w:rsidR="00A43F4D" w:rsidRPr="00895130">
        <w:rPr>
          <w:rFonts w:ascii="Times New Roman" w:hAnsi="Times New Roman" w:cs="Times New Roman"/>
          <w:bCs/>
          <w:i w:val="0"/>
          <w:color w:val="auto"/>
          <w:szCs w:val="20"/>
        </w:rPr>
        <w:t xml:space="preserve"> </w:t>
      </w:r>
    </w:p>
    <w:sectPr w:rsidR="00A43F4D" w:rsidRPr="00895130" w:rsidSect="00DE2C54">
      <w:footerReference w:type="default" r:id="rId7"/>
      <w:pgSz w:w="11906" w:h="16838"/>
      <w:pgMar w:top="851" w:right="56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48B3" w14:textId="77777777" w:rsidR="003A49F4" w:rsidRDefault="003A49F4" w:rsidP="005B3965">
      <w:pPr>
        <w:spacing w:after="0" w:line="240" w:lineRule="auto"/>
      </w:pPr>
      <w:r>
        <w:separator/>
      </w:r>
    </w:p>
  </w:endnote>
  <w:endnote w:type="continuationSeparator" w:id="0">
    <w:p w14:paraId="7E1C9EF9" w14:textId="77777777" w:rsidR="003A49F4" w:rsidRDefault="003A49F4" w:rsidP="005B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Founder Extended)">
    <w:altName w:val="Arial Unicode MS"/>
    <w:charset w:val="86"/>
    <w:family w:val="script"/>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Malgun Gothic"/>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438900"/>
      <w:docPartObj>
        <w:docPartGallery w:val="Page Numbers (Bottom of Page)"/>
        <w:docPartUnique/>
      </w:docPartObj>
    </w:sdtPr>
    <w:sdtEndPr>
      <w:rPr>
        <w:b w:val="0"/>
        <w:i w:val="0"/>
        <w:color w:val="auto"/>
      </w:rPr>
    </w:sdtEndPr>
    <w:sdtContent>
      <w:p w14:paraId="307A7C7E" w14:textId="77777777" w:rsidR="005B3965" w:rsidRPr="005B3965" w:rsidRDefault="005B3965">
        <w:pPr>
          <w:pStyle w:val="Podnoje"/>
          <w:jc w:val="right"/>
          <w:rPr>
            <w:b w:val="0"/>
            <w:i w:val="0"/>
            <w:color w:val="auto"/>
          </w:rPr>
        </w:pPr>
        <w:r w:rsidRPr="005B3965">
          <w:rPr>
            <w:b w:val="0"/>
            <w:i w:val="0"/>
            <w:color w:val="auto"/>
          </w:rPr>
          <w:fldChar w:fldCharType="begin"/>
        </w:r>
        <w:r w:rsidRPr="005B3965">
          <w:rPr>
            <w:b w:val="0"/>
            <w:i w:val="0"/>
            <w:color w:val="auto"/>
          </w:rPr>
          <w:instrText>PAGE   \* MERGEFORMAT</w:instrText>
        </w:r>
        <w:r w:rsidRPr="005B3965">
          <w:rPr>
            <w:b w:val="0"/>
            <w:i w:val="0"/>
            <w:color w:val="auto"/>
          </w:rPr>
          <w:fldChar w:fldCharType="separate"/>
        </w:r>
        <w:r w:rsidR="00F02017">
          <w:rPr>
            <w:b w:val="0"/>
            <w:i w:val="0"/>
            <w:noProof/>
            <w:color w:val="auto"/>
          </w:rPr>
          <w:t>1</w:t>
        </w:r>
        <w:r w:rsidRPr="005B3965">
          <w:rPr>
            <w:b w:val="0"/>
            <w:i w:val="0"/>
            <w:color w:val="auto"/>
          </w:rPr>
          <w:fldChar w:fldCharType="end"/>
        </w:r>
      </w:p>
    </w:sdtContent>
  </w:sdt>
  <w:p w14:paraId="6606C284" w14:textId="77777777" w:rsidR="005B3965" w:rsidRDefault="005B39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DE88" w14:textId="77777777" w:rsidR="003A49F4" w:rsidRDefault="003A49F4" w:rsidP="005B3965">
      <w:pPr>
        <w:spacing w:after="0" w:line="240" w:lineRule="auto"/>
      </w:pPr>
      <w:r>
        <w:separator/>
      </w:r>
    </w:p>
  </w:footnote>
  <w:footnote w:type="continuationSeparator" w:id="0">
    <w:p w14:paraId="7FE77F3A" w14:textId="77777777" w:rsidR="003A49F4" w:rsidRDefault="003A49F4" w:rsidP="005B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3163"/>
    <w:multiLevelType w:val="hybridMultilevel"/>
    <w:tmpl w:val="C8561B90"/>
    <w:lvl w:ilvl="0" w:tplc="B16602F6">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CE9735D"/>
    <w:multiLevelType w:val="hybridMultilevel"/>
    <w:tmpl w:val="CF56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5406F"/>
    <w:multiLevelType w:val="hybridMultilevel"/>
    <w:tmpl w:val="4030FD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70D0CB1"/>
    <w:multiLevelType w:val="hybridMultilevel"/>
    <w:tmpl w:val="21AE8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100082"/>
    <w:multiLevelType w:val="hybridMultilevel"/>
    <w:tmpl w:val="7BB67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0484B"/>
    <w:multiLevelType w:val="hybridMultilevel"/>
    <w:tmpl w:val="D7162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A56D5"/>
    <w:multiLevelType w:val="hybridMultilevel"/>
    <w:tmpl w:val="4030FD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47021E8"/>
    <w:multiLevelType w:val="hybridMultilevel"/>
    <w:tmpl w:val="9AEE12D8"/>
    <w:lvl w:ilvl="0" w:tplc="77405A02">
      <w:start w:val="5"/>
      <w:numFmt w:val="bullet"/>
      <w:lvlText w:val="-"/>
      <w:lvlJc w:val="left"/>
      <w:pPr>
        <w:ind w:left="720" w:hanging="360"/>
      </w:pPr>
      <w:rPr>
        <w:rFonts w:ascii="Times New Roman" w:eastAsia="Simsun (Founder Extende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292BD2"/>
    <w:multiLevelType w:val="hybridMultilevel"/>
    <w:tmpl w:val="4030FD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92D2CE3"/>
    <w:multiLevelType w:val="hybridMultilevel"/>
    <w:tmpl w:val="95AC61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096827891">
    <w:abstractNumId w:val="7"/>
  </w:num>
  <w:num w:numId="2" w16cid:durableId="1437287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6407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217907">
    <w:abstractNumId w:val="8"/>
  </w:num>
  <w:num w:numId="5" w16cid:durableId="1341546990">
    <w:abstractNumId w:val="2"/>
  </w:num>
  <w:num w:numId="6" w16cid:durableId="1161196325">
    <w:abstractNumId w:val="6"/>
  </w:num>
  <w:num w:numId="7" w16cid:durableId="1282610895">
    <w:abstractNumId w:val="3"/>
  </w:num>
  <w:num w:numId="8" w16cid:durableId="1866476502">
    <w:abstractNumId w:val="5"/>
  </w:num>
  <w:num w:numId="9" w16cid:durableId="434129610">
    <w:abstractNumId w:val="1"/>
  </w:num>
  <w:num w:numId="10" w16cid:durableId="1587231864">
    <w:abstractNumId w:val="0"/>
  </w:num>
  <w:num w:numId="11" w16cid:durableId="136343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A2"/>
    <w:rsid w:val="000216C0"/>
    <w:rsid w:val="0007047F"/>
    <w:rsid w:val="000775DD"/>
    <w:rsid w:val="000A75D4"/>
    <w:rsid w:val="000B63BC"/>
    <w:rsid w:val="00107CDB"/>
    <w:rsid w:val="00132678"/>
    <w:rsid w:val="00137249"/>
    <w:rsid w:val="00147E01"/>
    <w:rsid w:val="001615A5"/>
    <w:rsid w:val="00182851"/>
    <w:rsid w:val="001B4CB6"/>
    <w:rsid w:val="001D05A4"/>
    <w:rsid w:val="001E10D3"/>
    <w:rsid w:val="001F2FC1"/>
    <w:rsid w:val="002505DE"/>
    <w:rsid w:val="00263CA8"/>
    <w:rsid w:val="00286D71"/>
    <w:rsid w:val="00293E75"/>
    <w:rsid w:val="002A6038"/>
    <w:rsid w:val="002B76DE"/>
    <w:rsid w:val="002C3118"/>
    <w:rsid w:val="002D768A"/>
    <w:rsid w:val="002E34C4"/>
    <w:rsid w:val="0033390E"/>
    <w:rsid w:val="003356D5"/>
    <w:rsid w:val="003412FF"/>
    <w:rsid w:val="00364517"/>
    <w:rsid w:val="00372EC8"/>
    <w:rsid w:val="00396EE9"/>
    <w:rsid w:val="003A49F4"/>
    <w:rsid w:val="00411CA2"/>
    <w:rsid w:val="00414EE6"/>
    <w:rsid w:val="00430A1C"/>
    <w:rsid w:val="0043486D"/>
    <w:rsid w:val="00440ADA"/>
    <w:rsid w:val="00440FCC"/>
    <w:rsid w:val="00463DED"/>
    <w:rsid w:val="0049646A"/>
    <w:rsid w:val="004A44AF"/>
    <w:rsid w:val="004A4583"/>
    <w:rsid w:val="004A553A"/>
    <w:rsid w:val="004D3568"/>
    <w:rsid w:val="00514C9B"/>
    <w:rsid w:val="005525DE"/>
    <w:rsid w:val="00557915"/>
    <w:rsid w:val="005B3965"/>
    <w:rsid w:val="005F5C6F"/>
    <w:rsid w:val="00623CA5"/>
    <w:rsid w:val="00634E04"/>
    <w:rsid w:val="00645630"/>
    <w:rsid w:val="006768E7"/>
    <w:rsid w:val="00690C92"/>
    <w:rsid w:val="007041B3"/>
    <w:rsid w:val="007449E1"/>
    <w:rsid w:val="007550B9"/>
    <w:rsid w:val="0075633F"/>
    <w:rsid w:val="00784F14"/>
    <w:rsid w:val="00785389"/>
    <w:rsid w:val="00785AC3"/>
    <w:rsid w:val="007A3F53"/>
    <w:rsid w:val="007A60E9"/>
    <w:rsid w:val="007B2678"/>
    <w:rsid w:val="007C5325"/>
    <w:rsid w:val="008013B5"/>
    <w:rsid w:val="0083338D"/>
    <w:rsid w:val="00845972"/>
    <w:rsid w:val="00871E18"/>
    <w:rsid w:val="00895130"/>
    <w:rsid w:val="00897774"/>
    <w:rsid w:val="008B3ECE"/>
    <w:rsid w:val="008C4C4D"/>
    <w:rsid w:val="008D731B"/>
    <w:rsid w:val="008F5831"/>
    <w:rsid w:val="00910082"/>
    <w:rsid w:val="00930DD7"/>
    <w:rsid w:val="00976894"/>
    <w:rsid w:val="009A2BB7"/>
    <w:rsid w:val="009A43F8"/>
    <w:rsid w:val="009B33E1"/>
    <w:rsid w:val="009D613E"/>
    <w:rsid w:val="009D6B91"/>
    <w:rsid w:val="00A213EF"/>
    <w:rsid w:val="00A27E9B"/>
    <w:rsid w:val="00A34610"/>
    <w:rsid w:val="00A43F4D"/>
    <w:rsid w:val="00AD1E89"/>
    <w:rsid w:val="00AD2EFE"/>
    <w:rsid w:val="00AD7DAB"/>
    <w:rsid w:val="00AE1C1D"/>
    <w:rsid w:val="00AE76F9"/>
    <w:rsid w:val="00B144DE"/>
    <w:rsid w:val="00B230D2"/>
    <w:rsid w:val="00B625CC"/>
    <w:rsid w:val="00B744B1"/>
    <w:rsid w:val="00C1410C"/>
    <w:rsid w:val="00C77062"/>
    <w:rsid w:val="00C926CF"/>
    <w:rsid w:val="00CA4223"/>
    <w:rsid w:val="00CC5712"/>
    <w:rsid w:val="00CD071F"/>
    <w:rsid w:val="00CD30D4"/>
    <w:rsid w:val="00CD6DA6"/>
    <w:rsid w:val="00D0417B"/>
    <w:rsid w:val="00D16836"/>
    <w:rsid w:val="00D334DD"/>
    <w:rsid w:val="00D443F8"/>
    <w:rsid w:val="00D61A7A"/>
    <w:rsid w:val="00D81B23"/>
    <w:rsid w:val="00D87AC3"/>
    <w:rsid w:val="00D97450"/>
    <w:rsid w:val="00DC6C85"/>
    <w:rsid w:val="00DC7E6B"/>
    <w:rsid w:val="00DE206F"/>
    <w:rsid w:val="00DE2C54"/>
    <w:rsid w:val="00E0548D"/>
    <w:rsid w:val="00E278C5"/>
    <w:rsid w:val="00E540F3"/>
    <w:rsid w:val="00E8681B"/>
    <w:rsid w:val="00E9751A"/>
    <w:rsid w:val="00EA2815"/>
    <w:rsid w:val="00EA4C3A"/>
    <w:rsid w:val="00EA7CC0"/>
    <w:rsid w:val="00EB5797"/>
    <w:rsid w:val="00F02017"/>
    <w:rsid w:val="00F15C7E"/>
    <w:rsid w:val="00F65EB9"/>
    <w:rsid w:val="00F67D25"/>
    <w:rsid w:val="00F72C00"/>
    <w:rsid w:val="00F8639B"/>
    <w:rsid w:val="00FA0D8F"/>
    <w:rsid w:val="00FC1F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3BC8"/>
  <w15:docId w15:val="{E091F835-13C3-48A1-BC7D-20B8E8BD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ahoma"/>
        <w:color w:val="0070C0"/>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i/>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41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D16836"/>
    <w:pPr>
      <w:spacing w:after="0" w:line="240" w:lineRule="auto"/>
    </w:pPr>
    <w:rPr>
      <w:rFonts w:ascii="Arial" w:hAnsi="Arial" w:cs="Times New Roman"/>
      <w:i w:val="0"/>
      <w:color w:val="auto"/>
      <w:sz w:val="24"/>
      <w:szCs w:val="24"/>
      <w:lang w:val="x-none" w:eastAsia="en-US"/>
    </w:rPr>
  </w:style>
  <w:style w:type="character" w:customStyle="1" w:styleId="TijelotekstaChar">
    <w:name w:val="Tijelo teksta Char"/>
    <w:basedOn w:val="Zadanifontodlomka"/>
    <w:link w:val="Tijeloteksta"/>
    <w:qFormat/>
    <w:rsid w:val="00D16836"/>
    <w:rPr>
      <w:rFonts w:ascii="Arial" w:hAnsi="Arial" w:cs="Times New Roman"/>
      <w:b/>
      <w:color w:val="auto"/>
      <w:sz w:val="24"/>
      <w:szCs w:val="24"/>
      <w:lang w:val="x-none"/>
    </w:rPr>
  </w:style>
  <w:style w:type="paragraph" w:styleId="Odlomakpopisa">
    <w:name w:val="List Paragraph"/>
    <w:basedOn w:val="Normal"/>
    <w:uiPriority w:val="34"/>
    <w:qFormat/>
    <w:rsid w:val="00AD7DAB"/>
    <w:pPr>
      <w:spacing w:after="0" w:line="240" w:lineRule="auto"/>
      <w:ind w:left="720"/>
    </w:pPr>
    <w:rPr>
      <w:rFonts w:ascii="Calibri" w:eastAsiaTheme="minorHAnsi" w:hAnsi="Calibri" w:cs="Calibri"/>
      <w:b w:val="0"/>
      <w:i w:val="0"/>
      <w:color w:val="auto"/>
      <w:sz w:val="22"/>
      <w:lang w:eastAsia="en-US"/>
    </w:rPr>
  </w:style>
  <w:style w:type="paragraph" w:styleId="Zaglavlje">
    <w:name w:val="header"/>
    <w:basedOn w:val="Normal"/>
    <w:link w:val="ZaglavljeChar"/>
    <w:uiPriority w:val="99"/>
    <w:unhideWhenUsed/>
    <w:rsid w:val="005B39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3965"/>
    <w:rPr>
      <w:b/>
      <w:i/>
      <w:lang w:eastAsia="hr-HR"/>
    </w:rPr>
  </w:style>
  <w:style w:type="paragraph" w:styleId="Podnoje">
    <w:name w:val="footer"/>
    <w:basedOn w:val="Normal"/>
    <w:link w:val="PodnojeChar"/>
    <w:uiPriority w:val="99"/>
    <w:unhideWhenUsed/>
    <w:rsid w:val="005B39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3965"/>
    <w:rPr>
      <w:b/>
      <w:i/>
      <w:lang w:eastAsia="hr-HR"/>
    </w:rPr>
  </w:style>
  <w:style w:type="character" w:styleId="Naglaeno">
    <w:name w:val="Strong"/>
    <w:uiPriority w:val="22"/>
    <w:qFormat/>
    <w:rsid w:val="00430A1C"/>
    <w:rPr>
      <w:b/>
      <w:bCs/>
    </w:rPr>
  </w:style>
  <w:style w:type="paragraph" w:styleId="Bezproreda">
    <w:name w:val="No Spacing"/>
    <w:uiPriority w:val="1"/>
    <w:qFormat/>
    <w:rsid w:val="008013B5"/>
    <w:pPr>
      <w:spacing w:after="0" w:line="240" w:lineRule="auto"/>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7175">
      <w:bodyDiv w:val="1"/>
      <w:marLeft w:val="0"/>
      <w:marRight w:val="0"/>
      <w:marTop w:val="0"/>
      <w:marBottom w:val="0"/>
      <w:divBdr>
        <w:top w:val="none" w:sz="0" w:space="0" w:color="auto"/>
        <w:left w:val="none" w:sz="0" w:space="0" w:color="auto"/>
        <w:bottom w:val="none" w:sz="0" w:space="0" w:color="auto"/>
        <w:right w:val="none" w:sz="0" w:space="0" w:color="auto"/>
      </w:divBdr>
    </w:div>
    <w:div w:id="218443366">
      <w:bodyDiv w:val="1"/>
      <w:marLeft w:val="0"/>
      <w:marRight w:val="0"/>
      <w:marTop w:val="0"/>
      <w:marBottom w:val="0"/>
      <w:divBdr>
        <w:top w:val="none" w:sz="0" w:space="0" w:color="auto"/>
        <w:left w:val="none" w:sz="0" w:space="0" w:color="auto"/>
        <w:bottom w:val="none" w:sz="0" w:space="0" w:color="auto"/>
        <w:right w:val="none" w:sz="0" w:space="0" w:color="auto"/>
      </w:divBdr>
    </w:div>
    <w:div w:id="425348017">
      <w:bodyDiv w:val="1"/>
      <w:marLeft w:val="0"/>
      <w:marRight w:val="0"/>
      <w:marTop w:val="0"/>
      <w:marBottom w:val="0"/>
      <w:divBdr>
        <w:top w:val="none" w:sz="0" w:space="0" w:color="auto"/>
        <w:left w:val="none" w:sz="0" w:space="0" w:color="auto"/>
        <w:bottom w:val="none" w:sz="0" w:space="0" w:color="auto"/>
        <w:right w:val="none" w:sz="0" w:space="0" w:color="auto"/>
      </w:divBdr>
    </w:div>
    <w:div w:id="487793037">
      <w:bodyDiv w:val="1"/>
      <w:marLeft w:val="0"/>
      <w:marRight w:val="0"/>
      <w:marTop w:val="0"/>
      <w:marBottom w:val="0"/>
      <w:divBdr>
        <w:top w:val="none" w:sz="0" w:space="0" w:color="auto"/>
        <w:left w:val="none" w:sz="0" w:space="0" w:color="auto"/>
        <w:bottom w:val="none" w:sz="0" w:space="0" w:color="auto"/>
        <w:right w:val="none" w:sz="0" w:space="0" w:color="auto"/>
      </w:divBdr>
    </w:div>
    <w:div w:id="718479584">
      <w:bodyDiv w:val="1"/>
      <w:marLeft w:val="0"/>
      <w:marRight w:val="0"/>
      <w:marTop w:val="0"/>
      <w:marBottom w:val="0"/>
      <w:divBdr>
        <w:top w:val="none" w:sz="0" w:space="0" w:color="auto"/>
        <w:left w:val="none" w:sz="0" w:space="0" w:color="auto"/>
        <w:bottom w:val="none" w:sz="0" w:space="0" w:color="auto"/>
        <w:right w:val="none" w:sz="0" w:space="0" w:color="auto"/>
      </w:divBdr>
      <w:divsChild>
        <w:div w:id="1089232522">
          <w:marLeft w:val="0"/>
          <w:marRight w:val="0"/>
          <w:marTop w:val="0"/>
          <w:marBottom w:val="0"/>
          <w:divBdr>
            <w:top w:val="none" w:sz="0" w:space="0" w:color="auto"/>
            <w:left w:val="none" w:sz="0" w:space="0" w:color="auto"/>
            <w:bottom w:val="none" w:sz="0" w:space="0" w:color="auto"/>
            <w:right w:val="none" w:sz="0" w:space="0" w:color="auto"/>
          </w:divBdr>
        </w:div>
        <w:div w:id="25720796">
          <w:marLeft w:val="0"/>
          <w:marRight w:val="0"/>
          <w:marTop w:val="0"/>
          <w:marBottom w:val="0"/>
          <w:divBdr>
            <w:top w:val="none" w:sz="0" w:space="0" w:color="auto"/>
            <w:left w:val="none" w:sz="0" w:space="0" w:color="auto"/>
            <w:bottom w:val="none" w:sz="0" w:space="0" w:color="auto"/>
            <w:right w:val="none" w:sz="0" w:space="0" w:color="auto"/>
          </w:divBdr>
        </w:div>
        <w:div w:id="1707102208">
          <w:marLeft w:val="0"/>
          <w:marRight w:val="0"/>
          <w:marTop w:val="0"/>
          <w:marBottom w:val="0"/>
          <w:divBdr>
            <w:top w:val="none" w:sz="0" w:space="0" w:color="auto"/>
            <w:left w:val="none" w:sz="0" w:space="0" w:color="auto"/>
            <w:bottom w:val="none" w:sz="0" w:space="0" w:color="auto"/>
            <w:right w:val="none" w:sz="0" w:space="0" w:color="auto"/>
          </w:divBdr>
        </w:div>
        <w:div w:id="626397124">
          <w:marLeft w:val="0"/>
          <w:marRight w:val="0"/>
          <w:marTop w:val="0"/>
          <w:marBottom w:val="0"/>
          <w:divBdr>
            <w:top w:val="none" w:sz="0" w:space="0" w:color="auto"/>
            <w:left w:val="none" w:sz="0" w:space="0" w:color="auto"/>
            <w:bottom w:val="none" w:sz="0" w:space="0" w:color="auto"/>
            <w:right w:val="none" w:sz="0" w:space="0" w:color="auto"/>
          </w:divBdr>
        </w:div>
        <w:div w:id="1773743102">
          <w:marLeft w:val="0"/>
          <w:marRight w:val="0"/>
          <w:marTop w:val="0"/>
          <w:marBottom w:val="0"/>
          <w:divBdr>
            <w:top w:val="none" w:sz="0" w:space="0" w:color="auto"/>
            <w:left w:val="none" w:sz="0" w:space="0" w:color="auto"/>
            <w:bottom w:val="none" w:sz="0" w:space="0" w:color="auto"/>
            <w:right w:val="none" w:sz="0" w:space="0" w:color="auto"/>
          </w:divBdr>
        </w:div>
        <w:div w:id="1250191013">
          <w:marLeft w:val="0"/>
          <w:marRight w:val="0"/>
          <w:marTop w:val="0"/>
          <w:marBottom w:val="0"/>
          <w:divBdr>
            <w:top w:val="none" w:sz="0" w:space="0" w:color="auto"/>
            <w:left w:val="none" w:sz="0" w:space="0" w:color="auto"/>
            <w:bottom w:val="none" w:sz="0" w:space="0" w:color="auto"/>
            <w:right w:val="none" w:sz="0" w:space="0" w:color="auto"/>
          </w:divBdr>
        </w:div>
        <w:div w:id="2079399920">
          <w:marLeft w:val="0"/>
          <w:marRight w:val="0"/>
          <w:marTop w:val="0"/>
          <w:marBottom w:val="0"/>
          <w:divBdr>
            <w:top w:val="none" w:sz="0" w:space="0" w:color="auto"/>
            <w:left w:val="none" w:sz="0" w:space="0" w:color="auto"/>
            <w:bottom w:val="none" w:sz="0" w:space="0" w:color="auto"/>
            <w:right w:val="none" w:sz="0" w:space="0" w:color="auto"/>
          </w:divBdr>
        </w:div>
        <w:div w:id="1443649078">
          <w:marLeft w:val="0"/>
          <w:marRight w:val="0"/>
          <w:marTop w:val="0"/>
          <w:marBottom w:val="0"/>
          <w:divBdr>
            <w:top w:val="none" w:sz="0" w:space="0" w:color="auto"/>
            <w:left w:val="none" w:sz="0" w:space="0" w:color="auto"/>
            <w:bottom w:val="none" w:sz="0" w:space="0" w:color="auto"/>
            <w:right w:val="none" w:sz="0" w:space="0" w:color="auto"/>
          </w:divBdr>
        </w:div>
        <w:div w:id="152187015">
          <w:marLeft w:val="0"/>
          <w:marRight w:val="0"/>
          <w:marTop w:val="0"/>
          <w:marBottom w:val="0"/>
          <w:divBdr>
            <w:top w:val="none" w:sz="0" w:space="0" w:color="auto"/>
            <w:left w:val="none" w:sz="0" w:space="0" w:color="auto"/>
            <w:bottom w:val="none" w:sz="0" w:space="0" w:color="auto"/>
            <w:right w:val="none" w:sz="0" w:space="0" w:color="auto"/>
          </w:divBdr>
        </w:div>
        <w:div w:id="1319575793">
          <w:marLeft w:val="0"/>
          <w:marRight w:val="0"/>
          <w:marTop w:val="0"/>
          <w:marBottom w:val="0"/>
          <w:divBdr>
            <w:top w:val="none" w:sz="0" w:space="0" w:color="auto"/>
            <w:left w:val="none" w:sz="0" w:space="0" w:color="auto"/>
            <w:bottom w:val="none" w:sz="0" w:space="0" w:color="auto"/>
            <w:right w:val="none" w:sz="0" w:space="0" w:color="auto"/>
          </w:divBdr>
        </w:div>
        <w:div w:id="1552351416">
          <w:marLeft w:val="0"/>
          <w:marRight w:val="0"/>
          <w:marTop w:val="0"/>
          <w:marBottom w:val="0"/>
          <w:divBdr>
            <w:top w:val="none" w:sz="0" w:space="0" w:color="auto"/>
            <w:left w:val="none" w:sz="0" w:space="0" w:color="auto"/>
            <w:bottom w:val="none" w:sz="0" w:space="0" w:color="auto"/>
            <w:right w:val="none" w:sz="0" w:space="0" w:color="auto"/>
          </w:divBdr>
        </w:div>
      </w:divsChild>
    </w:div>
    <w:div w:id="787047440">
      <w:bodyDiv w:val="1"/>
      <w:marLeft w:val="0"/>
      <w:marRight w:val="0"/>
      <w:marTop w:val="0"/>
      <w:marBottom w:val="0"/>
      <w:divBdr>
        <w:top w:val="none" w:sz="0" w:space="0" w:color="auto"/>
        <w:left w:val="none" w:sz="0" w:space="0" w:color="auto"/>
        <w:bottom w:val="none" w:sz="0" w:space="0" w:color="auto"/>
        <w:right w:val="none" w:sz="0" w:space="0" w:color="auto"/>
      </w:divBdr>
    </w:div>
    <w:div w:id="849372894">
      <w:bodyDiv w:val="1"/>
      <w:marLeft w:val="0"/>
      <w:marRight w:val="0"/>
      <w:marTop w:val="0"/>
      <w:marBottom w:val="0"/>
      <w:divBdr>
        <w:top w:val="none" w:sz="0" w:space="0" w:color="auto"/>
        <w:left w:val="none" w:sz="0" w:space="0" w:color="auto"/>
        <w:bottom w:val="none" w:sz="0" w:space="0" w:color="auto"/>
        <w:right w:val="none" w:sz="0" w:space="0" w:color="auto"/>
      </w:divBdr>
    </w:div>
    <w:div w:id="867572573">
      <w:bodyDiv w:val="1"/>
      <w:marLeft w:val="0"/>
      <w:marRight w:val="0"/>
      <w:marTop w:val="0"/>
      <w:marBottom w:val="0"/>
      <w:divBdr>
        <w:top w:val="none" w:sz="0" w:space="0" w:color="auto"/>
        <w:left w:val="none" w:sz="0" w:space="0" w:color="auto"/>
        <w:bottom w:val="none" w:sz="0" w:space="0" w:color="auto"/>
        <w:right w:val="none" w:sz="0" w:space="0" w:color="auto"/>
      </w:divBdr>
    </w:div>
    <w:div w:id="1075322200">
      <w:bodyDiv w:val="1"/>
      <w:marLeft w:val="0"/>
      <w:marRight w:val="0"/>
      <w:marTop w:val="0"/>
      <w:marBottom w:val="0"/>
      <w:divBdr>
        <w:top w:val="none" w:sz="0" w:space="0" w:color="auto"/>
        <w:left w:val="none" w:sz="0" w:space="0" w:color="auto"/>
        <w:bottom w:val="none" w:sz="0" w:space="0" w:color="auto"/>
        <w:right w:val="none" w:sz="0" w:space="0" w:color="auto"/>
      </w:divBdr>
    </w:div>
    <w:div w:id="1293946124">
      <w:bodyDiv w:val="1"/>
      <w:marLeft w:val="0"/>
      <w:marRight w:val="0"/>
      <w:marTop w:val="0"/>
      <w:marBottom w:val="0"/>
      <w:divBdr>
        <w:top w:val="none" w:sz="0" w:space="0" w:color="auto"/>
        <w:left w:val="none" w:sz="0" w:space="0" w:color="auto"/>
        <w:bottom w:val="none" w:sz="0" w:space="0" w:color="auto"/>
        <w:right w:val="none" w:sz="0" w:space="0" w:color="auto"/>
      </w:divBdr>
    </w:div>
    <w:div w:id="1301884407">
      <w:bodyDiv w:val="1"/>
      <w:marLeft w:val="0"/>
      <w:marRight w:val="0"/>
      <w:marTop w:val="0"/>
      <w:marBottom w:val="0"/>
      <w:divBdr>
        <w:top w:val="none" w:sz="0" w:space="0" w:color="auto"/>
        <w:left w:val="none" w:sz="0" w:space="0" w:color="auto"/>
        <w:bottom w:val="none" w:sz="0" w:space="0" w:color="auto"/>
        <w:right w:val="none" w:sz="0" w:space="0" w:color="auto"/>
      </w:divBdr>
    </w:div>
    <w:div w:id="1466238849">
      <w:bodyDiv w:val="1"/>
      <w:marLeft w:val="0"/>
      <w:marRight w:val="0"/>
      <w:marTop w:val="0"/>
      <w:marBottom w:val="0"/>
      <w:divBdr>
        <w:top w:val="none" w:sz="0" w:space="0" w:color="auto"/>
        <w:left w:val="none" w:sz="0" w:space="0" w:color="auto"/>
        <w:bottom w:val="none" w:sz="0" w:space="0" w:color="auto"/>
        <w:right w:val="none" w:sz="0" w:space="0" w:color="auto"/>
      </w:divBdr>
    </w:div>
    <w:div w:id="1721129062">
      <w:bodyDiv w:val="1"/>
      <w:marLeft w:val="0"/>
      <w:marRight w:val="0"/>
      <w:marTop w:val="0"/>
      <w:marBottom w:val="0"/>
      <w:divBdr>
        <w:top w:val="none" w:sz="0" w:space="0" w:color="auto"/>
        <w:left w:val="none" w:sz="0" w:space="0" w:color="auto"/>
        <w:bottom w:val="none" w:sz="0" w:space="0" w:color="auto"/>
        <w:right w:val="none" w:sz="0" w:space="0" w:color="auto"/>
      </w:divBdr>
    </w:div>
    <w:div w:id="1885868869">
      <w:bodyDiv w:val="1"/>
      <w:marLeft w:val="0"/>
      <w:marRight w:val="0"/>
      <w:marTop w:val="0"/>
      <w:marBottom w:val="0"/>
      <w:divBdr>
        <w:top w:val="none" w:sz="0" w:space="0" w:color="auto"/>
        <w:left w:val="none" w:sz="0" w:space="0" w:color="auto"/>
        <w:bottom w:val="none" w:sz="0" w:space="0" w:color="auto"/>
        <w:right w:val="none" w:sz="0" w:space="0" w:color="auto"/>
      </w:divBdr>
    </w:div>
    <w:div w:id="1922718827">
      <w:bodyDiv w:val="1"/>
      <w:marLeft w:val="0"/>
      <w:marRight w:val="0"/>
      <w:marTop w:val="0"/>
      <w:marBottom w:val="0"/>
      <w:divBdr>
        <w:top w:val="none" w:sz="0" w:space="0" w:color="auto"/>
        <w:left w:val="none" w:sz="0" w:space="0" w:color="auto"/>
        <w:bottom w:val="none" w:sz="0" w:space="0" w:color="auto"/>
        <w:right w:val="none" w:sz="0" w:space="0" w:color="auto"/>
      </w:divBdr>
    </w:div>
    <w:div w:id="2000227858">
      <w:bodyDiv w:val="1"/>
      <w:marLeft w:val="0"/>
      <w:marRight w:val="0"/>
      <w:marTop w:val="0"/>
      <w:marBottom w:val="0"/>
      <w:divBdr>
        <w:top w:val="none" w:sz="0" w:space="0" w:color="auto"/>
        <w:left w:val="none" w:sz="0" w:space="0" w:color="auto"/>
        <w:bottom w:val="none" w:sz="0" w:space="0" w:color="auto"/>
        <w:right w:val="none" w:sz="0" w:space="0" w:color="auto"/>
      </w:divBdr>
    </w:div>
    <w:div w:id="2002075458">
      <w:bodyDiv w:val="1"/>
      <w:marLeft w:val="0"/>
      <w:marRight w:val="0"/>
      <w:marTop w:val="0"/>
      <w:marBottom w:val="0"/>
      <w:divBdr>
        <w:top w:val="none" w:sz="0" w:space="0" w:color="auto"/>
        <w:left w:val="none" w:sz="0" w:space="0" w:color="auto"/>
        <w:bottom w:val="none" w:sz="0" w:space="0" w:color="auto"/>
        <w:right w:val="none" w:sz="0" w:space="0" w:color="auto"/>
      </w:divBdr>
    </w:div>
    <w:div w:id="20270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860</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Općina Kršan</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Patricija</cp:lastModifiedBy>
  <cp:revision>22</cp:revision>
  <cp:lastPrinted>2024-12-13T11:18:00Z</cp:lastPrinted>
  <dcterms:created xsi:type="dcterms:W3CDTF">2023-05-18T08:29:00Z</dcterms:created>
  <dcterms:modified xsi:type="dcterms:W3CDTF">2024-12-13T11:19:00Z</dcterms:modified>
</cp:coreProperties>
</file>