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1668"/>
        <w:gridCol w:w="8964"/>
      </w:tblGrid>
      <w:tr w:rsidR="00CD30D4" w:rsidRPr="00F02017" w14:paraId="55785860" w14:textId="77777777" w:rsidTr="00AD1E89">
        <w:trPr>
          <w:trHeight w:val="794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5A7F01E3" w14:textId="77777777" w:rsidR="00411CA2" w:rsidRPr="00F02017" w:rsidRDefault="00414EE6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IZVJEŠĆE</w:t>
            </w:r>
            <w:r w:rsidR="007C5325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O PROVEDENOM SAVJETOVANJU SA ZAINTERESIRANOM JAVNOŠĆU</w:t>
            </w:r>
          </w:p>
        </w:tc>
      </w:tr>
      <w:tr w:rsidR="00CD30D4" w:rsidRPr="00F02017" w14:paraId="78CEE2CB" w14:textId="77777777" w:rsidTr="00D97450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4E33ED5" w14:textId="77777777" w:rsidR="00690C92" w:rsidRPr="00F02017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Naziv akta</w:t>
            </w:r>
          </w:p>
        </w:tc>
        <w:tc>
          <w:tcPr>
            <w:tcW w:w="8964" w:type="dxa"/>
            <w:vAlign w:val="center"/>
          </w:tcPr>
          <w:p w14:paraId="1CEE30B2" w14:textId="2E71DB36" w:rsidR="00690C92" w:rsidRPr="00147E01" w:rsidRDefault="00147E01" w:rsidP="00147E01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 w:cs="Times New Roman"/>
                <w:iCs/>
                <w:color w:val="auto"/>
                <w:sz w:val="22"/>
                <w:lang w:eastAsia="zh-CN"/>
              </w:rPr>
            </w:pPr>
            <w:bookmarkStart w:id="0" w:name="_Hlk132104816"/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 xml:space="preserve">Nacrt Prijedloga </w:t>
            </w:r>
            <w:bookmarkEnd w:id="0"/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 xml:space="preserve">Odluke o raspolaganju nekretninama u vlasništvu Općine Kršan na području Proizvodno poslovne zone Kršan – Istok  sa Centrom </w:t>
            </w:r>
            <w:proofErr w:type="spellStart"/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>Agropoduzetništva</w:t>
            </w:r>
            <w:proofErr w:type="spellEnd"/>
          </w:p>
        </w:tc>
      </w:tr>
      <w:tr w:rsidR="00CD30D4" w:rsidRPr="00F02017" w14:paraId="4E229CDC" w14:textId="77777777" w:rsidTr="00D97450">
        <w:trPr>
          <w:trHeight w:val="51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3DF868D" w14:textId="77777777" w:rsidR="00690C92" w:rsidRPr="00F02017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Nositelj izrade akta</w:t>
            </w:r>
          </w:p>
        </w:tc>
        <w:tc>
          <w:tcPr>
            <w:tcW w:w="8964" w:type="dxa"/>
            <w:vAlign w:val="center"/>
          </w:tcPr>
          <w:p w14:paraId="21398BFE" w14:textId="0B2F3C6D" w:rsidR="002C3118" w:rsidRPr="00D443F8" w:rsidRDefault="00B669A3" w:rsidP="00B669A3">
            <w:pPr>
              <w:pStyle w:val="Tijeloteksta"/>
              <w:spacing w:before="120" w:after="120"/>
              <w:rPr>
                <w:rFonts w:ascii="Times New Roman" w:eastAsia="Myriad Pro" w:hAnsi="Times New Roman"/>
                <w:bCs/>
                <w:iCs/>
                <w:spacing w:val="-3"/>
                <w:sz w:val="22"/>
                <w:szCs w:val="22"/>
                <w:lang w:val="hr-HR"/>
              </w:rPr>
            </w:pPr>
            <w:r>
              <w:rPr>
                <w:rFonts w:ascii="Times New Roman" w:eastAsia="Simsun (Founder Extended)" w:hAnsi="Times New Roman"/>
                <w:bCs/>
                <w:iCs/>
                <w:sz w:val="22"/>
                <w:szCs w:val="22"/>
                <w:lang w:val="hr-HR" w:eastAsia="zh-CN"/>
              </w:rPr>
              <w:t xml:space="preserve">                                                    </w:t>
            </w:r>
            <w:r w:rsidR="00690C92" w:rsidRPr="00D443F8">
              <w:rPr>
                <w:rFonts w:ascii="Times New Roman" w:eastAsia="Simsun (Founder Extended)" w:hAnsi="Times New Roman"/>
                <w:bCs/>
                <w:iCs/>
                <w:sz w:val="22"/>
                <w:szCs w:val="22"/>
                <w:lang w:val="hr-HR" w:eastAsia="zh-CN"/>
              </w:rPr>
              <w:t>OPĆIN</w:t>
            </w:r>
            <w:r>
              <w:rPr>
                <w:rFonts w:ascii="Times New Roman" w:eastAsia="Simsun (Founder Extended)" w:hAnsi="Times New Roman"/>
                <w:bCs/>
                <w:iCs/>
                <w:sz w:val="22"/>
                <w:szCs w:val="22"/>
                <w:lang w:val="hr-HR" w:eastAsia="zh-CN"/>
              </w:rPr>
              <w:t>A</w:t>
            </w:r>
            <w:r w:rsidR="00690C92" w:rsidRPr="00D443F8">
              <w:rPr>
                <w:rFonts w:ascii="Times New Roman" w:eastAsia="Simsun (Founder Extended)" w:hAnsi="Times New Roman"/>
                <w:bCs/>
                <w:iCs/>
                <w:sz w:val="22"/>
                <w:szCs w:val="22"/>
                <w:lang w:val="hr-HR" w:eastAsia="zh-CN"/>
              </w:rPr>
              <w:t xml:space="preserve"> KRŠAN</w:t>
            </w:r>
            <w:r w:rsidR="002C3118" w:rsidRPr="00D443F8">
              <w:rPr>
                <w:rFonts w:ascii="Times New Roman" w:eastAsia="Myriad Pro" w:hAnsi="Times New Roman"/>
                <w:bCs/>
                <w:iCs/>
                <w:spacing w:val="-3"/>
                <w:sz w:val="22"/>
                <w:szCs w:val="22"/>
              </w:rPr>
              <w:t xml:space="preserve"> </w:t>
            </w:r>
          </w:p>
          <w:p w14:paraId="37BC4EAA" w14:textId="0B30C3F4" w:rsidR="00690C92" w:rsidRPr="00D443F8" w:rsidRDefault="00690C92" w:rsidP="00871E1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iCs/>
                <w:sz w:val="22"/>
                <w:szCs w:val="22"/>
                <w:lang w:val="hr-HR" w:eastAsia="zh-CN"/>
              </w:rPr>
            </w:pPr>
          </w:p>
        </w:tc>
      </w:tr>
      <w:tr w:rsidR="00CD30D4" w:rsidRPr="00F02017" w14:paraId="35C7D11E" w14:textId="77777777" w:rsidTr="00D97450">
        <w:trPr>
          <w:trHeight w:val="55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E87A3E" w14:textId="77777777" w:rsidR="00690C92" w:rsidRPr="00F02017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Vrijeme trajanja savjetovanja</w:t>
            </w:r>
          </w:p>
        </w:tc>
        <w:tc>
          <w:tcPr>
            <w:tcW w:w="8964" w:type="dxa"/>
            <w:vAlign w:val="center"/>
          </w:tcPr>
          <w:p w14:paraId="11A65998" w14:textId="7579920C" w:rsidR="00690C92" w:rsidRPr="00D443F8" w:rsidRDefault="00871E18" w:rsidP="00F02017">
            <w:pPr>
              <w:spacing w:before="100" w:beforeAutospacing="1" w:after="100" w:afterAutospacing="1"/>
              <w:jc w:val="center"/>
              <w:rPr>
                <w:rFonts w:ascii="Times New Roman" w:eastAsia="Simsun (Founder Extended)" w:hAnsi="Times New Roman" w:cs="Times New Roman"/>
                <w:i w:val="0"/>
                <w:iCs/>
                <w:color w:val="auto"/>
                <w:sz w:val="22"/>
                <w:lang w:eastAsia="zh-CN"/>
              </w:rPr>
            </w:pPr>
            <w:r w:rsidRPr="00D443F8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 xml:space="preserve">od </w:t>
            </w:r>
            <w:r w:rsidR="00185850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15</w:t>
            </w:r>
            <w:r w:rsidR="00F02017" w:rsidRPr="00D443F8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.</w:t>
            </w:r>
            <w:r w:rsidR="00430A1C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 xml:space="preserve"> </w:t>
            </w:r>
            <w:r w:rsidR="00185850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studenog</w:t>
            </w:r>
            <w:r w:rsidR="00430A1C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 xml:space="preserve"> </w:t>
            </w:r>
            <w:r w:rsidR="00F02017" w:rsidRPr="00D443F8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202</w:t>
            </w:r>
            <w:r w:rsidR="00185850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4</w:t>
            </w:r>
            <w:r w:rsidR="002E34C4" w:rsidRPr="00D443F8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 xml:space="preserve">. godine do </w:t>
            </w:r>
            <w:r w:rsidR="00185850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>30. studenog</w:t>
            </w:r>
            <w:r w:rsidR="00147E01">
              <w:rPr>
                <w:rFonts w:ascii="Times New Roman" w:hAnsi="Times New Roman" w:cs="Times New Roman"/>
                <w:i w:val="0"/>
                <w:iCs/>
                <w:color w:val="auto"/>
                <w:sz w:val="22"/>
              </w:rPr>
              <w:t xml:space="preserve"> 2024. godine</w:t>
            </w:r>
          </w:p>
        </w:tc>
      </w:tr>
      <w:tr w:rsidR="00CD30D4" w:rsidRPr="00F02017" w14:paraId="6A357907" w14:textId="77777777" w:rsidTr="00D97450">
        <w:trPr>
          <w:trHeight w:val="56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DAE4EE1" w14:textId="77777777" w:rsidR="007C5325" w:rsidRPr="00F02017" w:rsidRDefault="007C5325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Cilj savjetovanja</w:t>
            </w:r>
          </w:p>
        </w:tc>
        <w:tc>
          <w:tcPr>
            <w:tcW w:w="8964" w:type="dxa"/>
            <w:vAlign w:val="center"/>
          </w:tcPr>
          <w:p w14:paraId="67C4B013" w14:textId="77777777" w:rsidR="004D3568" w:rsidRDefault="004D3568" w:rsidP="00785AC3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</w:p>
          <w:p w14:paraId="3314E58E" w14:textId="5A2F6864" w:rsidR="00785AC3" w:rsidRPr="00D443F8" w:rsidRDefault="00E540F3" w:rsidP="00785AC3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  <w:r w:rsidRPr="00D443F8"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  <w:t xml:space="preserve">Prikupljanje mišljenja i primjedaba zainteresirane javnosti na </w:t>
            </w:r>
          </w:p>
          <w:p w14:paraId="59AEEC4E" w14:textId="301B80BF" w:rsidR="00147E01" w:rsidRDefault="00147E01" w:rsidP="00147E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</w:pPr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 xml:space="preserve">Nacrt Prijedloga Odluke o raspolaganju nekretninama u vlasništvu Općine Kršan </w:t>
            </w:r>
          </w:p>
          <w:p w14:paraId="323C9072" w14:textId="26AC4E45" w:rsidR="00430A1C" w:rsidRPr="00147E01" w:rsidRDefault="00147E01" w:rsidP="00147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auto"/>
                <w:sz w:val="22"/>
              </w:rPr>
            </w:pPr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 xml:space="preserve">na području Proizvodno poslovne zone Kršan – Istok  sa Centrom </w:t>
            </w:r>
            <w:proofErr w:type="spellStart"/>
            <w:r w:rsidRPr="00147E01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lang w:eastAsia="en-US"/>
              </w:rPr>
              <w:t>Agropoduzetništva</w:t>
            </w:r>
            <w:proofErr w:type="spellEnd"/>
          </w:p>
          <w:p w14:paraId="43B74DEE" w14:textId="587E2F98" w:rsidR="007C5325" w:rsidRPr="00D443F8" w:rsidRDefault="007C5325" w:rsidP="009A2BB7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</w:p>
        </w:tc>
      </w:tr>
      <w:tr w:rsidR="00CD30D4" w:rsidRPr="00F02017" w14:paraId="5995FA8C" w14:textId="77777777" w:rsidTr="00D97450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70EC05" w14:textId="77777777" w:rsidR="007C5325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Način objave poziva</w:t>
            </w:r>
            <w:r w:rsidR="004A44AF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za savjetovanje</w:t>
            </w:r>
          </w:p>
        </w:tc>
        <w:tc>
          <w:tcPr>
            <w:tcW w:w="8964" w:type="dxa"/>
            <w:vAlign w:val="center"/>
          </w:tcPr>
          <w:p w14:paraId="271B3391" w14:textId="77777777" w:rsidR="007C5325" w:rsidRPr="00F02017" w:rsidRDefault="00D16836" w:rsidP="002C3118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Službene Internetske stranice Općine Kršan</w:t>
            </w:r>
            <w:r w:rsidR="00871E18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</w:p>
        </w:tc>
      </w:tr>
    </w:tbl>
    <w:p w14:paraId="69B9A187" w14:textId="77777777" w:rsidR="00D443F8" w:rsidRDefault="00D443F8" w:rsidP="008D731B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11769BA0" w14:textId="77777777" w:rsidR="00645630" w:rsidRDefault="00645630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Cs/>
          <w:color w:val="auto"/>
          <w:sz w:val="22"/>
        </w:rPr>
        <w:t>Pristigle primjedbe/prijedlozi:</w:t>
      </w:r>
    </w:p>
    <w:p w14:paraId="38C16DFF" w14:textId="77777777" w:rsidR="00784F14" w:rsidRDefault="00784F14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</w:p>
    <w:p w14:paraId="3EB47DE7" w14:textId="77777777" w:rsidR="00784F14" w:rsidRDefault="00784F14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</w:p>
    <w:tbl>
      <w:tblPr>
        <w:tblStyle w:val="Reetkatablice"/>
        <w:tblW w:w="1066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669"/>
        <w:gridCol w:w="4314"/>
        <w:gridCol w:w="4110"/>
      </w:tblGrid>
      <w:tr w:rsidR="00CD30D4" w:rsidRPr="00F02017" w14:paraId="19E27B66" w14:textId="77777777" w:rsidTr="00784F14">
        <w:trPr>
          <w:trHeight w:val="51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0B71B" w14:textId="77777777" w:rsidR="00411CA2" w:rsidRPr="00F02017" w:rsidRDefault="007C5325" w:rsidP="00645630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bookmarkStart w:id="1" w:name="_Hlk146037231"/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Red</w:t>
            </w:r>
            <w:r w:rsidR="00645630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.</w:t>
            </w: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br</w:t>
            </w:r>
            <w:r w:rsidR="00364517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oj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517D5F60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Naziv predstavnika zainteresirane javnosti</w:t>
            </w:r>
            <w:r w:rsidR="00364517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koji su dali primjedbe</w:t>
            </w:r>
          </w:p>
        </w:tc>
        <w:tc>
          <w:tcPr>
            <w:tcW w:w="4314" w:type="dxa"/>
            <w:shd w:val="clear" w:color="auto" w:fill="F2F2F2" w:themeFill="background1" w:themeFillShade="F2"/>
            <w:vAlign w:val="center"/>
          </w:tcPr>
          <w:p w14:paraId="51C0B42D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Tekst primjedbe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8CCF511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Razlozi prihvaćanja/neprihvaćanja primjedbe</w:t>
            </w:r>
          </w:p>
        </w:tc>
      </w:tr>
      <w:bookmarkEnd w:id="1"/>
      <w:tr w:rsidR="00CD30D4" w:rsidRPr="00185850" w14:paraId="0CFB5A43" w14:textId="77777777" w:rsidTr="00784F14">
        <w:trPr>
          <w:trHeight w:val="1144"/>
        </w:trPr>
        <w:tc>
          <w:tcPr>
            <w:tcW w:w="567" w:type="dxa"/>
            <w:vAlign w:val="center"/>
          </w:tcPr>
          <w:p w14:paraId="20A4B2F3" w14:textId="4ED2FEF8" w:rsidR="00411CA2" w:rsidRPr="008013B5" w:rsidRDefault="00784F14" w:rsidP="00D0417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013B5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1.</w:t>
            </w:r>
          </w:p>
        </w:tc>
        <w:tc>
          <w:tcPr>
            <w:tcW w:w="1669" w:type="dxa"/>
            <w:vAlign w:val="center"/>
          </w:tcPr>
          <w:p w14:paraId="7712975E" w14:textId="77777777" w:rsidR="00411CA2" w:rsidRDefault="00185850" w:rsidP="00D0417B"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  <w:t>IVAN VOZILA</w:t>
            </w:r>
          </w:p>
          <w:p w14:paraId="6971E546" w14:textId="4C1B0752" w:rsidR="00185850" w:rsidRPr="00784F14" w:rsidRDefault="00185850" w:rsidP="00D0417B"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  <w:t>VALDI RUNKO</w:t>
            </w:r>
          </w:p>
        </w:tc>
        <w:tc>
          <w:tcPr>
            <w:tcW w:w="4314" w:type="dxa"/>
            <w:vAlign w:val="center"/>
          </w:tcPr>
          <w:p w14:paraId="0E9E4F82" w14:textId="77777777" w:rsidR="008013B5" w:rsidRPr="008013B5" w:rsidRDefault="008013B5" w:rsidP="008013B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53302C2" w14:textId="0865F543" w:rsid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lanak 1</w:t>
            </w:r>
            <w:r>
              <w:rPr>
                <w:rFonts w:ascii="Times New Roman" w:hAnsi="Times New Roman" w:cs="Times New Roman"/>
              </w:rPr>
              <w:t>1.</w:t>
            </w:r>
            <w:r w:rsidRPr="00185850">
              <w:rPr>
                <w:rFonts w:ascii="Times New Roman" w:hAnsi="Times New Roman" w:cs="Times New Roman"/>
              </w:rPr>
              <w:t xml:space="preserve"> - Prijedlog da se izbri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e dio re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enice „ovisno o djelatnostima koje planira obavljati na podru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ju navedene poduzetni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ke zone"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850">
              <w:rPr>
                <w:rFonts w:ascii="Times New Roman" w:hAnsi="Times New Roman" w:cs="Times New Roman"/>
              </w:rPr>
              <w:t>s obzirom da 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850">
              <w:rPr>
                <w:rFonts w:ascii="Times New Roman" w:hAnsi="Times New Roman" w:cs="Times New Roman"/>
              </w:rPr>
              <w:t>podnesen prijedlog na Program poticajnih mjera koji predla</w:t>
            </w:r>
            <w:r>
              <w:rPr>
                <w:rFonts w:ascii="Times New Roman" w:hAnsi="Times New Roman" w:cs="Times New Roman"/>
              </w:rPr>
              <w:t>ž</w:t>
            </w:r>
            <w:r w:rsidRPr="00185850">
              <w:rPr>
                <w:rFonts w:ascii="Times New Roman" w:hAnsi="Times New Roman" w:cs="Times New Roman"/>
              </w:rPr>
              <w:t>e dodatne poticaje za zem</w:t>
            </w:r>
            <w:r>
              <w:rPr>
                <w:rFonts w:ascii="Times New Roman" w:hAnsi="Times New Roman" w:cs="Times New Roman"/>
              </w:rPr>
              <w:t>l</w:t>
            </w:r>
            <w:r w:rsidRPr="00185850">
              <w:rPr>
                <w:rFonts w:ascii="Times New Roman" w:hAnsi="Times New Roman" w:cs="Times New Roman"/>
              </w:rPr>
              <w:t>ji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te sa nepovoljnom konfiguracijom terena.</w:t>
            </w:r>
          </w:p>
          <w:p w14:paraId="7CF8A3EE" w14:textId="77777777" w:rsidR="00185850" w:rsidRP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BC98BC3" w14:textId="7477C0FE" w:rsid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lanak 12. Poticajne mjere moraju biti ut</w:t>
            </w:r>
            <w:r>
              <w:rPr>
                <w:rFonts w:ascii="Times New Roman" w:hAnsi="Times New Roman" w:cs="Times New Roman"/>
              </w:rPr>
              <w:t>vrđ</w:t>
            </w:r>
            <w:r w:rsidRPr="00185850">
              <w:rPr>
                <w:rFonts w:ascii="Times New Roman" w:hAnsi="Times New Roman" w:cs="Times New Roman"/>
              </w:rPr>
              <w:t>ene prije sklapanja ugovora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850">
              <w:rPr>
                <w:rFonts w:ascii="Times New Roman" w:hAnsi="Times New Roman" w:cs="Times New Roman"/>
              </w:rPr>
              <w:t>kupoprodaji zem</w:t>
            </w:r>
            <w:r>
              <w:rPr>
                <w:rFonts w:ascii="Times New Roman" w:hAnsi="Times New Roman" w:cs="Times New Roman"/>
              </w:rPr>
              <w:t>l</w:t>
            </w:r>
            <w:r w:rsidRPr="00185850">
              <w:rPr>
                <w:rFonts w:ascii="Times New Roman" w:hAnsi="Times New Roman" w:cs="Times New Roman"/>
              </w:rPr>
              <w:t>ji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ta a nakon dono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enja Odluke o odabiru. Prijedlog poticajnih mjera i potpora mora utvrditi zasebno Povjerenstvo u suradnji 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850">
              <w:rPr>
                <w:rFonts w:ascii="Times New Roman" w:hAnsi="Times New Roman" w:cs="Times New Roman"/>
              </w:rPr>
              <w:t>Jedinstvenim upravnim odjelom Op</w:t>
            </w:r>
            <w:r>
              <w:rPr>
                <w:rFonts w:ascii="Times New Roman" w:hAnsi="Times New Roman" w:cs="Times New Roman"/>
              </w:rPr>
              <w:t>ć</w:t>
            </w:r>
            <w:r w:rsidRPr="00185850">
              <w:rPr>
                <w:rFonts w:ascii="Times New Roman" w:hAnsi="Times New Roman" w:cs="Times New Roman"/>
              </w:rPr>
              <w:t>ine Kr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an.</w:t>
            </w:r>
          </w:p>
          <w:p w14:paraId="5BAFC46E" w14:textId="77777777" w:rsidR="00185850" w:rsidRP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E03967A" w14:textId="36F9C268" w:rsid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lanak 16. Kupoprodajni ugovor mora sadr</w:t>
            </w:r>
            <w:r>
              <w:rPr>
                <w:rFonts w:ascii="Times New Roman" w:hAnsi="Times New Roman" w:cs="Times New Roman"/>
              </w:rPr>
              <w:t>ž</w:t>
            </w:r>
            <w:r w:rsidRPr="00185850">
              <w:rPr>
                <w:rFonts w:ascii="Times New Roman" w:hAnsi="Times New Roman" w:cs="Times New Roman"/>
              </w:rPr>
              <w:t>avati ve</w:t>
            </w:r>
            <w:r>
              <w:rPr>
                <w:rFonts w:ascii="Times New Roman" w:hAnsi="Times New Roman" w:cs="Times New Roman"/>
              </w:rPr>
              <w:t>ć</w:t>
            </w:r>
            <w:r w:rsidRPr="00185850">
              <w:rPr>
                <w:rFonts w:ascii="Times New Roman" w:hAnsi="Times New Roman" w:cs="Times New Roman"/>
              </w:rPr>
              <w:t xml:space="preserve"> utvr</w:t>
            </w:r>
            <w:r>
              <w:rPr>
                <w:rFonts w:ascii="Times New Roman" w:hAnsi="Times New Roman" w:cs="Times New Roman"/>
              </w:rPr>
              <w:t>đ</w:t>
            </w:r>
            <w:r w:rsidRPr="00185850">
              <w:rPr>
                <w:rFonts w:ascii="Times New Roman" w:hAnsi="Times New Roman" w:cs="Times New Roman"/>
              </w:rPr>
              <w:t xml:space="preserve">ene poticajne mjere prije no 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to ga zainteresirani poduzetnik ov</w:t>
            </w:r>
            <w:r>
              <w:rPr>
                <w:rFonts w:ascii="Times New Roman" w:hAnsi="Times New Roman" w:cs="Times New Roman"/>
              </w:rPr>
              <w:t>j</w:t>
            </w:r>
            <w:r w:rsidRPr="00185850">
              <w:rPr>
                <w:rFonts w:ascii="Times New Roman" w:hAnsi="Times New Roman" w:cs="Times New Roman"/>
              </w:rPr>
              <w:t>eri svojim potpisom.</w:t>
            </w:r>
          </w:p>
          <w:p w14:paraId="77801EDD" w14:textId="77777777" w:rsidR="00185850" w:rsidRP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251414C4" w14:textId="1D797481" w:rsidR="00185850" w:rsidRDefault="00185850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85850">
              <w:rPr>
                <w:rFonts w:ascii="Times New Roman" w:hAnsi="Times New Roman" w:cs="Times New Roman"/>
              </w:rPr>
              <w:t xml:space="preserve">Prijedlog da </w:t>
            </w:r>
            <w:r>
              <w:rPr>
                <w:rFonts w:ascii="Times New Roman" w:hAnsi="Times New Roman" w:cs="Times New Roman"/>
              </w:rPr>
              <w:t>se</w:t>
            </w:r>
            <w:r w:rsidRPr="00185850">
              <w:rPr>
                <w:rFonts w:ascii="Times New Roman" w:hAnsi="Times New Roman" w:cs="Times New Roman"/>
              </w:rPr>
              <w:t xml:space="preserve"> izbri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e dio re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enice, ovisno o djelatnostima koje planira obavijati na podru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ju navedene poduzetni</w:t>
            </w:r>
            <w:r>
              <w:rPr>
                <w:rFonts w:ascii="Times New Roman" w:hAnsi="Times New Roman" w:cs="Times New Roman"/>
              </w:rPr>
              <w:t>č</w:t>
            </w:r>
            <w:r w:rsidRPr="00185850">
              <w:rPr>
                <w:rFonts w:ascii="Times New Roman" w:hAnsi="Times New Roman" w:cs="Times New Roman"/>
              </w:rPr>
              <w:t>ke zone"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850">
              <w:rPr>
                <w:rFonts w:ascii="Times New Roman" w:hAnsi="Times New Roman" w:cs="Times New Roman"/>
              </w:rPr>
              <w:t>s obzirom da j</w:t>
            </w:r>
            <w:r>
              <w:rPr>
                <w:rFonts w:ascii="Times New Roman" w:hAnsi="Times New Roman" w:cs="Times New Roman"/>
              </w:rPr>
              <w:t>e</w:t>
            </w:r>
            <w:r w:rsidRPr="00185850">
              <w:rPr>
                <w:rFonts w:ascii="Times New Roman" w:hAnsi="Times New Roman" w:cs="Times New Roman"/>
              </w:rPr>
              <w:t xml:space="preserve"> podnesen prijedlog na Program poticajnih mjera koji predla</w:t>
            </w:r>
            <w:r>
              <w:rPr>
                <w:rFonts w:ascii="Times New Roman" w:hAnsi="Times New Roman" w:cs="Times New Roman"/>
              </w:rPr>
              <w:t>ž</w:t>
            </w:r>
            <w:r w:rsidRPr="00185850">
              <w:rPr>
                <w:rFonts w:ascii="Times New Roman" w:hAnsi="Times New Roman" w:cs="Times New Roman"/>
              </w:rPr>
              <w:t>e dodatne poticaje za zem</w:t>
            </w:r>
            <w:r>
              <w:rPr>
                <w:rFonts w:ascii="Times New Roman" w:hAnsi="Times New Roman" w:cs="Times New Roman"/>
              </w:rPr>
              <w:t>l</w:t>
            </w:r>
            <w:r w:rsidRPr="00185850">
              <w:rPr>
                <w:rFonts w:ascii="Times New Roman" w:hAnsi="Times New Roman" w:cs="Times New Roman"/>
              </w:rPr>
              <w:t>ji</w:t>
            </w:r>
            <w:r>
              <w:rPr>
                <w:rFonts w:ascii="Times New Roman" w:hAnsi="Times New Roman" w:cs="Times New Roman"/>
              </w:rPr>
              <w:t>š</w:t>
            </w:r>
            <w:r w:rsidRPr="00185850">
              <w:rPr>
                <w:rFonts w:ascii="Times New Roman" w:hAnsi="Times New Roman" w:cs="Times New Roman"/>
              </w:rPr>
              <w:t>te sa nepovoljnom konfiguracijom terena.</w:t>
            </w:r>
          </w:p>
          <w:p w14:paraId="74FF9C53" w14:textId="0E6D5974" w:rsidR="008013B5" w:rsidRDefault="008013B5" w:rsidP="0018585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4F6CDF77" w14:textId="77777777" w:rsidR="008013B5" w:rsidRPr="008013B5" w:rsidRDefault="008013B5" w:rsidP="008013B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517595D4" w14:textId="5A7F05D0" w:rsidR="00411CA2" w:rsidRPr="008013B5" w:rsidRDefault="00411CA2" w:rsidP="008013B5">
            <w:pPr>
              <w:ind w:left="-709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6E28F8A1" w14:textId="709BB10F" w:rsidR="00AD1E89" w:rsidRDefault="00C8212E" w:rsidP="00C8212E">
            <w:pPr>
              <w:pStyle w:val="Tijeloteksta"/>
              <w:jc w:val="center"/>
              <w:rPr>
                <w:rFonts w:ascii="Times New Roman" w:hAnsi="Times New Roman"/>
                <w:bCs/>
                <w:i/>
                <w:sz w:val="22"/>
                <w:szCs w:val="22"/>
                <w:u w:val="single"/>
                <w:lang w:val="hr-HR"/>
              </w:rPr>
            </w:pPr>
            <w:r w:rsidRPr="00C8212E">
              <w:rPr>
                <w:rFonts w:ascii="Times New Roman" w:hAnsi="Times New Roman"/>
                <w:bCs/>
                <w:i/>
                <w:sz w:val="22"/>
                <w:szCs w:val="22"/>
                <w:u w:val="single"/>
                <w:lang w:val="hr-HR"/>
              </w:rPr>
              <w:lastRenderedPageBreak/>
              <w:t>PRIJEDLOZI SE NE PRIHVAĆAJU</w:t>
            </w:r>
          </w:p>
          <w:p w14:paraId="083032A3" w14:textId="77777777" w:rsidR="00C8212E" w:rsidRPr="00C8212E" w:rsidRDefault="00C8212E" w:rsidP="00C8212E">
            <w:pPr>
              <w:pStyle w:val="Tijeloteksta"/>
              <w:jc w:val="center"/>
              <w:rPr>
                <w:rFonts w:ascii="Times New Roman" w:eastAsia="Simsun (Founder Extended)" w:hAnsi="Times New Roman"/>
                <w:bCs/>
                <w:i/>
                <w:sz w:val="22"/>
                <w:szCs w:val="22"/>
                <w:u w:val="single"/>
                <w:lang w:val="hr-HR" w:eastAsia="zh-CN"/>
              </w:rPr>
            </w:pPr>
          </w:p>
          <w:p w14:paraId="2A83C27E" w14:textId="3109C9E2" w:rsidR="00185850" w:rsidRPr="007D0B16" w:rsidRDefault="00185850" w:rsidP="00C8212E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0B16">
              <w:rPr>
                <w:rFonts w:ascii="Times New Roman" w:hAnsi="Times New Roman" w:cs="Times New Roman"/>
                <w:i/>
                <w:iCs/>
              </w:rPr>
              <w:t xml:space="preserve">Članak 11. </w:t>
            </w:r>
            <w:r w:rsidR="00062F31" w:rsidRPr="007D0B16">
              <w:rPr>
                <w:rFonts w:ascii="Times New Roman" w:hAnsi="Times New Roman" w:cs="Times New Roman"/>
                <w:i/>
                <w:iCs/>
              </w:rPr>
              <w:t>– ne prihvaća se!</w:t>
            </w:r>
          </w:p>
          <w:p w14:paraId="4E322828" w14:textId="77777777" w:rsidR="007D0B16" w:rsidRDefault="00C8212E" w:rsidP="007D0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Obavljanje djelatnosti na području poduzetničke zone ni</w:t>
            </w:r>
            <w:r w:rsidR="00062F31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je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u nikakvom odnosu s konfiguracijom zemljišta obzirom da je namjena nekretnina</w:t>
            </w:r>
            <w:r w:rsidR="00062F31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, a posljedično i obavljanje djelatnosti sukladno namjeni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</w:t>
            </w:r>
            <w:r w:rsidR="00185850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definiran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a</w:t>
            </w:r>
            <w:r w:rsidR="00185850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Prostornim planom uređenja Općine Kršan i UPU Radna zona Kršan, Općina Krša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n</w:t>
            </w:r>
            <w:r w:rsidR="00062F31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. O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stvarivanje prava na poticajne mjere omogućuje</w:t>
            </w:r>
            <w:r w:rsidR="00062F31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se</w:t>
            </w:r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i ostvaruje sukladno Programu poticajnih mjera „Proizvodno poslovne zone Kršan – Istok sa Centrom </w:t>
            </w:r>
            <w:proofErr w:type="spellStart"/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Agropoduzetništva</w:t>
            </w:r>
            <w:proofErr w:type="spellEnd"/>
            <w:r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“.</w:t>
            </w:r>
            <w:r w:rsidR="007D0B16" w:rsidRPr="007D0B16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</w:t>
            </w:r>
          </w:p>
          <w:p w14:paraId="063B6577" w14:textId="77BAA3FD" w:rsidR="007D0B16" w:rsidRPr="007D0B16" w:rsidRDefault="007D0B16" w:rsidP="007D0B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</w:pPr>
            <w:r w:rsidRPr="007D0B16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Ostvarivanje prava na poticajne mjere nije predmet reguliranja Odluke o raspolaganju nekretninama</w:t>
            </w:r>
            <w:r w:rsidRPr="007D0B16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  <w:t xml:space="preserve"> u vlasništvu Općine Kršan </w:t>
            </w:r>
          </w:p>
          <w:p w14:paraId="06F12D30" w14:textId="6D5F2FD3" w:rsidR="007D0B16" w:rsidRPr="007D0B16" w:rsidRDefault="007D0B16" w:rsidP="007D0B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bCs/>
                <w:color w:val="auto"/>
                <w:sz w:val="22"/>
                <w:lang w:eastAsia="en-US"/>
              </w:rPr>
            </w:pPr>
            <w:r w:rsidRPr="007D0B16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  <w:t xml:space="preserve">na području Proizvodno poslovne zone Kršan – Istok  sa Centrom </w:t>
            </w:r>
            <w:proofErr w:type="spellStart"/>
            <w:r w:rsidRPr="007D0B16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  <w:t>Agropoduzetništva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bCs/>
                <w:color w:val="auto"/>
                <w:sz w:val="22"/>
                <w:lang w:eastAsia="en-US"/>
              </w:rPr>
              <w:t>.</w:t>
            </w:r>
          </w:p>
          <w:p w14:paraId="41D7E297" w14:textId="17941B91" w:rsidR="00C8212E" w:rsidRDefault="00C8212E" w:rsidP="00C8212E">
            <w:pPr>
              <w:pStyle w:val="Bezproreda"/>
              <w:jc w:val="both"/>
            </w:pPr>
          </w:p>
          <w:p w14:paraId="4C63D279" w14:textId="68B5AFE5" w:rsidR="00C8212E" w:rsidRDefault="00C8212E" w:rsidP="00C8212E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2F31">
              <w:rPr>
                <w:rFonts w:ascii="Times New Roman" w:hAnsi="Times New Roman" w:cs="Times New Roman"/>
                <w:i/>
                <w:iCs/>
              </w:rPr>
              <w:t>Članak 12.</w:t>
            </w:r>
            <w:r w:rsidR="00062F31">
              <w:rPr>
                <w:rFonts w:ascii="Times New Roman" w:hAnsi="Times New Roman" w:cs="Times New Roman"/>
                <w:i/>
                <w:iCs/>
              </w:rPr>
              <w:t xml:space="preserve"> – ne prihvaća se!</w:t>
            </w:r>
          </w:p>
          <w:p w14:paraId="0CF95CE5" w14:textId="77777777" w:rsidR="007D0B16" w:rsidRPr="007D0B16" w:rsidRDefault="007D0B16" w:rsidP="007D0B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</w:pPr>
            <w:r w:rsidRPr="007D0B16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Ostvarivanje prava na poticajne mjere nije predmet reguliranja Odluke o raspolaganju nekretninama</w:t>
            </w:r>
            <w:r w:rsidRPr="007D0B16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  <w:t xml:space="preserve"> u vlasništvu Općine Kršan </w:t>
            </w:r>
          </w:p>
          <w:p w14:paraId="7F0F6742" w14:textId="2D14DF3B" w:rsidR="007D0B16" w:rsidRPr="007D0B16" w:rsidRDefault="007D0B16" w:rsidP="007D0B16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0B16">
              <w:rPr>
                <w:rFonts w:ascii="Times New Roman" w:eastAsia="Calibri" w:hAnsi="Times New Roman" w:cs="Times New Roman"/>
                <w:b/>
                <w:i/>
                <w:iCs/>
                <w:u w:val="single"/>
              </w:rPr>
              <w:t xml:space="preserve">na području Proizvodno poslovne zone Kršan – Istok  sa Centrom </w:t>
            </w:r>
            <w:proofErr w:type="spellStart"/>
            <w:r w:rsidRPr="007D0B16">
              <w:rPr>
                <w:rFonts w:ascii="Times New Roman" w:eastAsia="Calibri" w:hAnsi="Times New Roman" w:cs="Times New Roman"/>
                <w:b/>
                <w:i/>
                <w:iCs/>
                <w:u w:val="single"/>
              </w:rPr>
              <w:t>Agropoduzetništva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2765FA6B" w14:textId="77DC5128" w:rsidR="00062F31" w:rsidRDefault="00C8212E" w:rsidP="00C8212E">
            <w:pPr>
              <w:pStyle w:val="Bezproreda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2F3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Postupak ostvarivanja poticajnih mjera je  definiran Programom poticajnih mjera „Proizvodno poslovne zone Kršan – Istok sa Centrom </w:t>
            </w:r>
            <w:proofErr w:type="spellStart"/>
            <w:r w:rsidRPr="00062F31">
              <w:rPr>
                <w:rFonts w:ascii="Times New Roman" w:hAnsi="Times New Roman" w:cs="Times New Roman"/>
                <w:i/>
                <w:iCs/>
              </w:rPr>
              <w:t>Agropoduzetništva</w:t>
            </w:r>
            <w:proofErr w:type="spellEnd"/>
            <w:r w:rsidRPr="00062F31">
              <w:rPr>
                <w:rFonts w:ascii="Times New Roman" w:hAnsi="Times New Roman" w:cs="Times New Roman"/>
                <w:i/>
                <w:iCs/>
              </w:rPr>
              <w:t xml:space="preserve">“, a pravo na poticajnu mjeru ostvaruje vlasnik zemljišta. Sukladno Zakonu o vlasništvu i drugim stvarnim pravima </w:t>
            </w:r>
            <w:r w:rsidR="00062F31" w:rsidRPr="00062F31">
              <w:rPr>
                <w:rFonts w:ascii="Times New Roman" w:hAnsi="Times New Roman" w:cs="Times New Roman"/>
                <w:i/>
                <w:iCs/>
              </w:rPr>
              <w:t xml:space="preserve">kupac stječe pravo vlasništva </w:t>
            </w:r>
            <w:r w:rsidR="00062F31" w:rsidRPr="00062F31">
              <w:rPr>
                <w:rFonts w:ascii="Times New Roman" w:hAnsi="Times New Roman" w:cs="Times New Roman"/>
                <w:bCs/>
                <w:i/>
                <w:iCs/>
              </w:rPr>
              <w:t>na temelju valjanoga pravnoga posla (u konkretnom slučaju ugovora o kupoprodaji koji mora biti zaključen) kojemu je cilj stjecanje vlasništva na nekretnini  na način da prelazi vlasništvo s dotad</w:t>
            </w:r>
            <w:r w:rsidR="00062F31" w:rsidRPr="00062F31">
              <w:rPr>
                <w:rFonts w:ascii="Times New Roman" w:hAnsi="Times New Roman" w:cs="Times New Roman"/>
                <w:bCs/>
                <w:i/>
              </w:rPr>
              <w:t>ašnjega vlasnika na stjecatelja ovdje kupca.</w:t>
            </w:r>
          </w:p>
          <w:p w14:paraId="5D06F1C3" w14:textId="03272334" w:rsidR="007D0B16" w:rsidRPr="007D0B16" w:rsidRDefault="007D0B16" w:rsidP="007D0B16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0B16">
              <w:rPr>
                <w:rFonts w:ascii="Times New Roman" w:hAnsi="Times New Roman" w:cs="Times New Roman"/>
                <w:i/>
                <w:iCs/>
              </w:rPr>
              <w:t xml:space="preserve">Poticajne mjere i potpore ne utvrđuje </w:t>
            </w:r>
            <w:r>
              <w:rPr>
                <w:rFonts w:ascii="Times New Roman" w:hAnsi="Times New Roman" w:cs="Times New Roman"/>
                <w:i/>
                <w:iCs/>
              </w:rPr>
              <w:t>zasebno</w:t>
            </w:r>
            <w:r w:rsidRPr="007D0B16">
              <w:rPr>
                <w:rFonts w:ascii="Times New Roman" w:hAnsi="Times New Roman" w:cs="Times New Roman"/>
                <w:i/>
                <w:iCs/>
              </w:rPr>
              <w:t xml:space="preserve"> Povjerenstvo obzirom su poticajne mjere utvrđene Programom, već povjerenstvo razmatra osnovanost podnijetog zahtjeva za ostvarivanje poticajne mjere. </w:t>
            </w:r>
          </w:p>
          <w:p w14:paraId="62D34986" w14:textId="77777777" w:rsidR="007D0B16" w:rsidRPr="00062F31" w:rsidRDefault="007D0B16" w:rsidP="00C8212E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</w:p>
          <w:p w14:paraId="1E57CB2E" w14:textId="121C8364" w:rsidR="00185850" w:rsidRPr="00C8212E" w:rsidRDefault="00185850" w:rsidP="00C8212E">
            <w:pPr>
              <w:pStyle w:val="Bezprored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524FCE0D" w14:textId="5562822B" w:rsidR="00185850" w:rsidRDefault="00062F31" w:rsidP="00062F31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2F31">
              <w:rPr>
                <w:rFonts w:ascii="Times New Roman" w:hAnsi="Times New Roman" w:cs="Times New Roman"/>
                <w:i/>
                <w:iCs/>
              </w:rPr>
              <w:t>Članak 16. – ne prihvaća se!</w:t>
            </w:r>
          </w:p>
          <w:p w14:paraId="0113AEA4" w14:textId="77777777" w:rsidR="007D0B16" w:rsidRPr="007D0B16" w:rsidRDefault="007D0B16" w:rsidP="007D0B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</w:pPr>
            <w:r w:rsidRPr="007D0B16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Ostvarivanje prava na poticajne mjere nije predmet reguliranja Odluke o raspolaganju nekretninama</w:t>
            </w:r>
            <w:r w:rsidRPr="007D0B16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eastAsia="en-US"/>
              </w:rPr>
              <w:t xml:space="preserve"> u vlasništvu Općine Kršan </w:t>
            </w:r>
          </w:p>
          <w:p w14:paraId="55E659E6" w14:textId="5C929BD1" w:rsidR="007D0B16" w:rsidRPr="007D0B16" w:rsidRDefault="007D0B16" w:rsidP="00062F31">
            <w:pPr>
              <w:pStyle w:val="Bezproreda"/>
              <w:jc w:val="both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7D0B16">
              <w:rPr>
                <w:rFonts w:ascii="Times New Roman" w:eastAsia="Calibri" w:hAnsi="Times New Roman" w:cs="Times New Roman"/>
                <w:b/>
                <w:i/>
                <w:iCs/>
                <w:u w:val="single"/>
              </w:rPr>
              <w:t xml:space="preserve">na području Proizvodno poslovne zone Kršan – Istok  sa Centrom </w:t>
            </w:r>
            <w:proofErr w:type="spellStart"/>
            <w:r w:rsidRPr="007D0B16">
              <w:rPr>
                <w:rFonts w:ascii="Times New Roman" w:eastAsia="Calibri" w:hAnsi="Times New Roman" w:cs="Times New Roman"/>
                <w:b/>
                <w:i/>
                <w:iCs/>
                <w:u w:val="single"/>
              </w:rPr>
              <w:t>Agropoduzetništva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u w:val="single"/>
              </w:rPr>
              <w:t>.</w:t>
            </w:r>
          </w:p>
          <w:p w14:paraId="11C2A3F7" w14:textId="5AC79858" w:rsidR="00062F31" w:rsidRPr="00062F31" w:rsidRDefault="00062F31" w:rsidP="00062F31">
            <w:pPr>
              <w:pStyle w:val="Bezprored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2F31">
              <w:rPr>
                <w:rFonts w:ascii="Times New Roman" w:hAnsi="Times New Roman" w:cs="Times New Roman"/>
                <w:i/>
                <w:iCs/>
              </w:rPr>
              <w:t>Pravo na ostvarivanje poticajnih mjera</w:t>
            </w:r>
            <w:r>
              <w:rPr>
                <w:rFonts w:ascii="Times New Roman" w:hAnsi="Times New Roman" w:cs="Times New Roman"/>
                <w:i/>
                <w:iCs/>
              </w:rPr>
              <w:t>, kao i postupak ostvarivanja poticajnih mjera</w:t>
            </w:r>
            <w:r w:rsidRPr="00062F31">
              <w:rPr>
                <w:rFonts w:ascii="Times New Roman" w:hAnsi="Times New Roman" w:cs="Times New Roman"/>
                <w:i/>
                <w:iCs/>
              </w:rPr>
              <w:t xml:space="preserve"> regulirano je Programom poticajnih mjera „Proizvodno poslovne zone Kršan – Istok sa Centrom </w:t>
            </w:r>
            <w:proofErr w:type="spellStart"/>
            <w:r w:rsidRPr="00062F31">
              <w:rPr>
                <w:rFonts w:ascii="Times New Roman" w:hAnsi="Times New Roman" w:cs="Times New Roman"/>
                <w:i/>
                <w:iCs/>
              </w:rPr>
              <w:t>Agropoduzetništva</w:t>
            </w:r>
            <w:proofErr w:type="spellEnd"/>
            <w:r w:rsidRPr="00062F31">
              <w:rPr>
                <w:rFonts w:ascii="Times New Roman" w:hAnsi="Times New Roman" w:cs="Times New Roman"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Predmetnim </w:t>
            </w:r>
            <w:r w:rsidR="005C741C">
              <w:rPr>
                <w:rFonts w:ascii="Times New Roman" w:hAnsi="Times New Roman" w:cs="Times New Roman"/>
                <w:i/>
                <w:iCs/>
              </w:rPr>
              <w:t xml:space="preserve">nacrtom </w:t>
            </w:r>
            <w:r>
              <w:rPr>
                <w:rFonts w:ascii="Times New Roman" w:hAnsi="Times New Roman" w:cs="Times New Roman"/>
                <w:i/>
                <w:iCs/>
              </w:rPr>
              <w:t>program</w:t>
            </w:r>
            <w:r w:rsidR="005C741C"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predviđeno je 4 modula odnosno vrsta poticajnih mjera, koje vlasnik može ostvarivati u pojedinim fazama a nijednu ne može ostvarivati prije nego što postane vlasnik nekretnine. </w:t>
            </w:r>
          </w:p>
          <w:p w14:paraId="731E2319" w14:textId="77777777" w:rsidR="00185850" w:rsidRPr="00062F31" w:rsidRDefault="00185850" w:rsidP="00062F31">
            <w:pPr>
              <w:pStyle w:val="Bezproreda"/>
              <w:rPr>
                <w:rFonts w:ascii="Times New Roman" w:hAnsi="Times New Roman" w:cs="Times New Roman"/>
                <w:i/>
                <w:iCs/>
              </w:rPr>
            </w:pPr>
          </w:p>
          <w:p w14:paraId="2701D955" w14:textId="6124F8EA" w:rsidR="00185850" w:rsidRPr="00185850" w:rsidRDefault="00185850" w:rsidP="00C8212E">
            <w:pPr>
              <w:pStyle w:val="StandardWeb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4730A3A" w14:textId="77777777" w:rsidR="008013B5" w:rsidRDefault="008013B5" w:rsidP="00D0417B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</w:p>
    <w:p w14:paraId="7AEFE1CC" w14:textId="0706B72F" w:rsidR="00D0417B" w:rsidRPr="00784F14" w:rsidRDefault="00C926CF" w:rsidP="00D0417B">
      <w:pPr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bCs/>
          <w:iCs/>
          <w:color w:val="auto"/>
          <w:sz w:val="22"/>
          <w:lang w:eastAsia="en-US"/>
        </w:rPr>
      </w:pPr>
      <w:r w:rsidRPr="00784F14">
        <w:rPr>
          <w:rFonts w:ascii="Times New Roman" w:hAnsi="Times New Roman" w:cs="Times New Roman"/>
          <w:bCs/>
          <w:iCs/>
          <w:color w:val="auto"/>
          <w:sz w:val="22"/>
        </w:rPr>
        <w:t xml:space="preserve">Napomena: U vremenu trajanja savjetovanja </w:t>
      </w:r>
      <w:r w:rsidR="001B4CB6">
        <w:rPr>
          <w:rFonts w:ascii="Times New Roman" w:hAnsi="Times New Roman" w:cs="Times New Roman"/>
          <w:bCs/>
          <w:iCs/>
          <w:color w:val="auto"/>
          <w:sz w:val="22"/>
        </w:rPr>
        <w:t>pristig</w:t>
      </w:r>
      <w:r w:rsidR="00B669A3">
        <w:rPr>
          <w:rFonts w:ascii="Times New Roman" w:hAnsi="Times New Roman" w:cs="Times New Roman"/>
          <w:bCs/>
          <w:iCs/>
          <w:color w:val="auto"/>
          <w:sz w:val="22"/>
        </w:rPr>
        <w:t>ao jedan obrazac s</w:t>
      </w:r>
      <w:r w:rsidR="00751484">
        <w:rPr>
          <w:rFonts w:ascii="Times New Roman" w:hAnsi="Times New Roman" w:cs="Times New Roman"/>
          <w:bCs/>
          <w:iCs/>
          <w:color w:val="auto"/>
          <w:sz w:val="22"/>
        </w:rPr>
        <w:t xml:space="preserve"> </w:t>
      </w:r>
      <w:r w:rsidR="00B669A3">
        <w:rPr>
          <w:rFonts w:ascii="Times New Roman" w:hAnsi="Times New Roman" w:cs="Times New Roman"/>
          <w:bCs/>
          <w:iCs/>
          <w:color w:val="auto"/>
          <w:sz w:val="22"/>
        </w:rPr>
        <w:t>napri</w:t>
      </w:r>
      <w:r w:rsidR="00751484">
        <w:rPr>
          <w:rFonts w:ascii="Times New Roman" w:hAnsi="Times New Roman" w:cs="Times New Roman"/>
          <w:bCs/>
          <w:iCs/>
          <w:color w:val="auto"/>
          <w:sz w:val="22"/>
        </w:rPr>
        <w:t>jed navedenim</w:t>
      </w:r>
      <w:r w:rsidR="00B669A3">
        <w:rPr>
          <w:rFonts w:ascii="Times New Roman" w:hAnsi="Times New Roman" w:cs="Times New Roman"/>
          <w:bCs/>
          <w:iCs/>
          <w:color w:val="auto"/>
          <w:sz w:val="22"/>
        </w:rPr>
        <w:t xml:space="preserve"> primjedbama </w:t>
      </w:r>
      <w:r w:rsidRPr="00784F14">
        <w:rPr>
          <w:rFonts w:ascii="Times New Roman" w:hAnsi="Times New Roman" w:cs="Times New Roman"/>
          <w:bCs/>
          <w:iCs/>
          <w:color w:val="auto"/>
          <w:sz w:val="22"/>
        </w:rPr>
        <w:t xml:space="preserve"> na </w:t>
      </w:r>
      <w:r w:rsidR="005036EB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 xml:space="preserve">Nacrt Prijedloga Odluke o raspolaganju nekretninama u vlasništvu Općine Kršan na području Proizvodno poslovne zone Kršan – Istok  sa Centrom </w:t>
      </w:r>
      <w:proofErr w:type="spellStart"/>
      <w:r w:rsidR="005036EB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Agropoduzetništva</w:t>
      </w:r>
      <w:proofErr w:type="spellEnd"/>
      <w:r w:rsidR="00784F14" w:rsidRPr="00784F14">
        <w:rPr>
          <w:rFonts w:ascii="Times New Roman" w:eastAsiaTheme="minorHAnsi" w:hAnsi="Times New Roman" w:cs="Times New Roman"/>
          <w:bCs/>
          <w:iCs/>
          <w:color w:val="auto"/>
          <w:sz w:val="22"/>
          <w:lang w:eastAsia="en-US"/>
        </w:rPr>
        <w:t xml:space="preserve">. </w:t>
      </w:r>
    </w:p>
    <w:p w14:paraId="0CDC5083" w14:textId="77777777" w:rsidR="00784F14" w:rsidRDefault="00784F14" w:rsidP="00784F14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6C8A42F0" w14:textId="77777777" w:rsidR="00A43F4D" w:rsidRPr="00F02017" w:rsidRDefault="00A43F4D" w:rsidP="00D443F8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Na temelju članka 11. stavka 4. Zakona o pr</w:t>
      </w:r>
      <w:r w:rsidR="00F02017">
        <w:rPr>
          <w:rFonts w:ascii="Times New Roman" w:hAnsi="Times New Roman" w:cs="Times New Roman"/>
          <w:b w:val="0"/>
          <w:i w:val="0"/>
          <w:color w:val="auto"/>
          <w:sz w:val="22"/>
        </w:rPr>
        <w:t>a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vu na pristup informacijama („Narodne novine“ broj 25/13</w:t>
      </w:r>
      <w:r w:rsidR="009A2BB7"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, 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85/15</w:t>
      </w:r>
      <w:r w:rsidR="009A2BB7"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, 69/22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)</w:t>
      </w:r>
    </w:p>
    <w:p w14:paraId="0818C0B9" w14:textId="16BE1D35" w:rsidR="00147E01" w:rsidRDefault="00A43F4D" w:rsidP="00751484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određeno je:</w:t>
      </w:r>
      <w:r w:rsidR="00751484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„(4)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dokument.“</w:t>
      </w:r>
    </w:p>
    <w:p w14:paraId="3E56A68C" w14:textId="62CF69D2" w:rsidR="00D443F8" w:rsidRDefault="00A43F4D" w:rsidP="00147E01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Slijedom navedenog, ovo se Izvješće o provedenom savjetovanju s javnošću po </w:t>
      </w:r>
      <w:r w:rsidR="00147E01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Nacrt</w:t>
      </w:r>
      <w:r w:rsid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u</w:t>
      </w:r>
      <w:r w:rsidR="005036EB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 xml:space="preserve"> </w:t>
      </w:r>
      <w:r w:rsidR="005036EB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 xml:space="preserve">Prijedloga Odluke o raspolaganju nekretninama u vlasništvu Općine Kršan na području Proizvodno poslovne zone Kršan – Istok  sa Centrom </w:t>
      </w:r>
      <w:proofErr w:type="spellStart"/>
      <w:r w:rsidR="005036EB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Agropoduzetništva</w:t>
      </w:r>
      <w:proofErr w:type="spellEnd"/>
      <w:r w:rsidRPr="00430A1C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,</w:t>
      </w: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objavljuje na web stranici Općine Kršan, te će se </w:t>
      </w:r>
      <w:r w:rsidR="00B508F7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Prijedlog Odluke </w:t>
      </w: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>uputiti Općinskom vijeću Općine Kršan</w:t>
      </w:r>
      <w:r w:rsidR="00430A1C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na usvajanje.</w:t>
      </w:r>
    </w:p>
    <w:p w14:paraId="1D4011B1" w14:textId="3C6BBD60" w:rsidR="00A43F4D" w:rsidRPr="00F02017" w:rsidRDefault="00A43F4D" w:rsidP="00D443F8">
      <w:pPr>
        <w:tabs>
          <w:tab w:val="left" w:pos="4820"/>
        </w:tabs>
        <w:spacing w:after="0"/>
        <w:ind w:left="4820"/>
        <w:jc w:val="center"/>
        <w:rPr>
          <w:rFonts w:ascii="Times New Roman" w:hAnsi="Times New Roman" w:cs="Times New Roman"/>
          <w:i w:val="0"/>
          <w:color w:val="auto"/>
          <w:sz w:val="22"/>
        </w:rPr>
      </w:pPr>
      <w:r w:rsidRPr="00F02017">
        <w:rPr>
          <w:rFonts w:ascii="Times New Roman" w:hAnsi="Times New Roman" w:cs="Times New Roman"/>
          <w:i w:val="0"/>
          <w:color w:val="auto"/>
          <w:sz w:val="22"/>
        </w:rPr>
        <w:t xml:space="preserve"> Općin</w:t>
      </w:r>
      <w:r w:rsidR="00751484">
        <w:rPr>
          <w:rFonts w:ascii="Times New Roman" w:hAnsi="Times New Roman" w:cs="Times New Roman"/>
          <w:i w:val="0"/>
          <w:color w:val="auto"/>
          <w:sz w:val="22"/>
        </w:rPr>
        <w:t>a</w:t>
      </w:r>
      <w:r w:rsidRPr="00F02017">
        <w:rPr>
          <w:rFonts w:ascii="Times New Roman" w:hAnsi="Times New Roman" w:cs="Times New Roman"/>
          <w:i w:val="0"/>
          <w:color w:val="auto"/>
          <w:sz w:val="22"/>
        </w:rPr>
        <w:t xml:space="preserve"> Kršan</w:t>
      </w:r>
    </w:p>
    <w:p w14:paraId="66E7AF12" w14:textId="6985366B" w:rsidR="00D443F8" w:rsidRPr="00751484" w:rsidRDefault="00D443F8" w:rsidP="00D443F8">
      <w:pPr>
        <w:spacing w:after="0" w:line="240" w:lineRule="auto"/>
        <w:ind w:left="-567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751484">
        <w:rPr>
          <w:rFonts w:ascii="Times New Roman" w:hAnsi="Times New Roman" w:cs="Times New Roman"/>
          <w:bCs/>
          <w:i w:val="0"/>
          <w:color w:val="auto"/>
          <w:szCs w:val="20"/>
        </w:rPr>
        <w:t xml:space="preserve">KLASA: </w:t>
      </w:r>
      <w:r w:rsidR="00DC7E6B" w:rsidRPr="00751484">
        <w:rPr>
          <w:rFonts w:ascii="Times New Roman" w:hAnsi="Times New Roman" w:cs="Times New Roman"/>
          <w:bCs/>
          <w:i w:val="0"/>
          <w:color w:val="auto"/>
          <w:szCs w:val="20"/>
        </w:rPr>
        <w:t>302-01/23-01/2</w:t>
      </w:r>
    </w:p>
    <w:p w14:paraId="613434F5" w14:textId="0DBBDAF4" w:rsidR="00D443F8" w:rsidRPr="00751484" w:rsidRDefault="00D443F8" w:rsidP="00D443F8">
      <w:pPr>
        <w:spacing w:after="0" w:line="240" w:lineRule="auto"/>
        <w:ind w:left="-567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751484">
        <w:rPr>
          <w:rFonts w:ascii="Times New Roman" w:hAnsi="Times New Roman" w:cs="Times New Roman"/>
          <w:bCs/>
          <w:i w:val="0"/>
          <w:color w:val="auto"/>
          <w:szCs w:val="20"/>
        </w:rPr>
        <w:t>URBROJ: 2163-22-2</w:t>
      </w:r>
      <w:r w:rsidR="00147E01" w:rsidRPr="00751484">
        <w:rPr>
          <w:rFonts w:ascii="Times New Roman" w:hAnsi="Times New Roman" w:cs="Times New Roman"/>
          <w:bCs/>
          <w:i w:val="0"/>
          <w:color w:val="auto"/>
          <w:szCs w:val="20"/>
        </w:rPr>
        <w:t>4-</w:t>
      </w:r>
      <w:r w:rsidR="00751484">
        <w:rPr>
          <w:rFonts w:ascii="Times New Roman" w:hAnsi="Times New Roman" w:cs="Times New Roman"/>
          <w:bCs/>
          <w:i w:val="0"/>
          <w:color w:val="auto"/>
          <w:szCs w:val="20"/>
        </w:rPr>
        <w:t>20</w:t>
      </w:r>
    </w:p>
    <w:p w14:paraId="2AE078AA" w14:textId="3C852F17" w:rsidR="00A43F4D" w:rsidRPr="00D443F8" w:rsidRDefault="00D443F8" w:rsidP="00D443F8">
      <w:pPr>
        <w:spacing w:after="0" w:line="240" w:lineRule="auto"/>
        <w:ind w:left="-709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  </w:t>
      </w:r>
      <w:r w:rsidR="00A43F4D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Kršan, </w:t>
      </w:r>
      <w:r w:rsidR="00751484">
        <w:rPr>
          <w:rFonts w:ascii="Times New Roman" w:hAnsi="Times New Roman" w:cs="Times New Roman"/>
          <w:bCs/>
          <w:i w:val="0"/>
          <w:color w:val="auto"/>
          <w:szCs w:val="20"/>
        </w:rPr>
        <w:t>12</w:t>
      </w:r>
      <w:r w:rsidR="007D0B16">
        <w:rPr>
          <w:rFonts w:ascii="Times New Roman" w:hAnsi="Times New Roman" w:cs="Times New Roman"/>
          <w:bCs/>
          <w:i w:val="0"/>
          <w:color w:val="auto"/>
          <w:szCs w:val="20"/>
        </w:rPr>
        <w:t>. prosinca</w:t>
      </w:r>
      <w:r w:rsidR="00F02017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202</w:t>
      </w:r>
      <w:r w:rsidR="00147E01">
        <w:rPr>
          <w:rFonts w:ascii="Times New Roman" w:hAnsi="Times New Roman" w:cs="Times New Roman"/>
          <w:bCs/>
          <w:i w:val="0"/>
          <w:color w:val="auto"/>
          <w:szCs w:val="20"/>
        </w:rPr>
        <w:t>4</w:t>
      </w:r>
      <w:r w:rsidR="00F02017" w:rsidRPr="00D443F8">
        <w:rPr>
          <w:rFonts w:ascii="Times New Roman" w:hAnsi="Times New Roman" w:cs="Times New Roman"/>
          <w:bCs/>
          <w:i w:val="0"/>
          <w:color w:val="auto"/>
          <w:szCs w:val="20"/>
        </w:rPr>
        <w:t>.</w:t>
      </w:r>
      <w:r w:rsidR="00A43F4D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</w:t>
      </w:r>
    </w:p>
    <w:sectPr w:rsidR="00A43F4D" w:rsidRPr="00D443F8" w:rsidSect="00DE2C54">
      <w:footerReference w:type="default" r:id="rId7"/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A798" w14:textId="77777777" w:rsidR="00F6710A" w:rsidRDefault="00F6710A" w:rsidP="005B3965">
      <w:pPr>
        <w:spacing w:after="0" w:line="240" w:lineRule="auto"/>
      </w:pPr>
      <w:r>
        <w:separator/>
      </w:r>
    </w:p>
  </w:endnote>
  <w:endnote w:type="continuationSeparator" w:id="0">
    <w:p w14:paraId="29BB5706" w14:textId="77777777" w:rsidR="00F6710A" w:rsidRDefault="00F6710A" w:rsidP="005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3438900"/>
      <w:docPartObj>
        <w:docPartGallery w:val="Page Numbers (Bottom of Page)"/>
        <w:docPartUnique/>
      </w:docPartObj>
    </w:sdtPr>
    <w:sdtEndPr>
      <w:rPr>
        <w:b w:val="0"/>
        <w:i w:val="0"/>
        <w:color w:val="auto"/>
      </w:rPr>
    </w:sdtEndPr>
    <w:sdtContent>
      <w:p w14:paraId="307A7C7E" w14:textId="77777777" w:rsidR="005B3965" w:rsidRPr="005B3965" w:rsidRDefault="005B3965">
        <w:pPr>
          <w:pStyle w:val="Podnoje"/>
          <w:jc w:val="right"/>
          <w:rPr>
            <w:b w:val="0"/>
            <w:i w:val="0"/>
            <w:color w:val="auto"/>
          </w:rPr>
        </w:pPr>
        <w:r w:rsidRPr="005B3965">
          <w:rPr>
            <w:b w:val="0"/>
            <w:i w:val="0"/>
            <w:color w:val="auto"/>
          </w:rPr>
          <w:fldChar w:fldCharType="begin"/>
        </w:r>
        <w:r w:rsidRPr="005B3965">
          <w:rPr>
            <w:b w:val="0"/>
            <w:i w:val="0"/>
            <w:color w:val="auto"/>
          </w:rPr>
          <w:instrText>PAGE   \* MERGEFORMAT</w:instrText>
        </w:r>
        <w:r w:rsidRPr="005B3965">
          <w:rPr>
            <w:b w:val="0"/>
            <w:i w:val="0"/>
            <w:color w:val="auto"/>
          </w:rPr>
          <w:fldChar w:fldCharType="separate"/>
        </w:r>
        <w:r w:rsidR="00F02017">
          <w:rPr>
            <w:b w:val="0"/>
            <w:i w:val="0"/>
            <w:noProof/>
            <w:color w:val="auto"/>
          </w:rPr>
          <w:t>1</w:t>
        </w:r>
        <w:r w:rsidRPr="005B3965">
          <w:rPr>
            <w:b w:val="0"/>
            <w:i w:val="0"/>
            <w:color w:val="auto"/>
          </w:rPr>
          <w:fldChar w:fldCharType="end"/>
        </w:r>
      </w:p>
    </w:sdtContent>
  </w:sdt>
  <w:p w14:paraId="6606C284" w14:textId="77777777" w:rsidR="005B3965" w:rsidRDefault="005B39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124A" w14:textId="77777777" w:rsidR="00F6710A" w:rsidRDefault="00F6710A" w:rsidP="005B3965">
      <w:pPr>
        <w:spacing w:after="0" w:line="240" w:lineRule="auto"/>
      </w:pPr>
      <w:r>
        <w:separator/>
      </w:r>
    </w:p>
  </w:footnote>
  <w:footnote w:type="continuationSeparator" w:id="0">
    <w:p w14:paraId="4DFBDDEA" w14:textId="77777777" w:rsidR="00F6710A" w:rsidRDefault="00F6710A" w:rsidP="005B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5406F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0CB1"/>
    <w:multiLevelType w:val="hybridMultilevel"/>
    <w:tmpl w:val="21AE8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56D5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1E8"/>
    <w:multiLevelType w:val="hybridMultilevel"/>
    <w:tmpl w:val="9AEE12D8"/>
    <w:lvl w:ilvl="0" w:tplc="77405A02">
      <w:start w:val="5"/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BD2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CE3"/>
    <w:multiLevelType w:val="hybridMultilevel"/>
    <w:tmpl w:val="95AC6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27891">
    <w:abstractNumId w:val="3"/>
  </w:num>
  <w:num w:numId="2" w16cid:durableId="143728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640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217907">
    <w:abstractNumId w:val="4"/>
  </w:num>
  <w:num w:numId="5" w16cid:durableId="1341546990">
    <w:abstractNumId w:val="0"/>
  </w:num>
  <w:num w:numId="6" w16cid:durableId="1161196325">
    <w:abstractNumId w:val="2"/>
  </w:num>
  <w:num w:numId="7" w16cid:durableId="128261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2"/>
    <w:rsid w:val="000216C0"/>
    <w:rsid w:val="00062F31"/>
    <w:rsid w:val="0007047F"/>
    <w:rsid w:val="000775DD"/>
    <w:rsid w:val="000A75D4"/>
    <w:rsid w:val="000B63BC"/>
    <w:rsid w:val="00107CDB"/>
    <w:rsid w:val="00137249"/>
    <w:rsid w:val="00147E01"/>
    <w:rsid w:val="001615A5"/>
    <w:rsid w:val="00185850"/>
    <w:rsid w:val="001B4CB6"/>
    <w:rsid w:val="001D05A4"/>
    <w:rsid w:val="002450AA"/>
    <w:rsid w:val="002505DE"/>
    <w:rsid w:val="00263CA8"/>
    <w:rsid w:val="00286D71"/>
    <w:rsid w:val="00293E75"/>
    <w:rsid w:val="002A6038"/>
    <w:rsid w:val="002B76DE"/>
    <w:rsid w:val="002C3118"/>
    <w:rsid w:val="002D768A"/>
    <w:rsid w:val="002E34C4"/>
    <w:rsid w:val="0033390E"/>
    <w:rsid w:val="003356D5"/>
    <w:rsid w:val="003412FF"/>
    <w:rsid w:val="00364517"/>
    <w:rsid w:val="00372EC8"/>
    <w:rsid w:val="00396EE9"/>
    <w:rsid w:val="00411CA2"/>
    <w:rsid w:val="00414EE6"/>
    <w:rsid w:val="00430A1C"/>
    <w:rsid w:val="0043486D"/>
    <w:rsid w:val="00440FCC"/>
    <w:rsid w:val="00463DED"/>
    <w:rsid w:val="00483442"/>
    <w:rsid w:val="004A44AF"/>
    <w:rsid w:val="004A4583"/>
    <w:rsid w:val="004A553A"/>
    <w:rsid w:val="004D3568"/>
    <w:rsid w:val="005036EB"/>
    <w:rsid w:val="00525566"/>
    <w:rsid w:val="005525DE"/>
    <w:rsid w:val="00557915"/>
    <w:rsid w:val="005B3965"/>
    <w:rsid w:val="005C741C"/>
    <w:rsid w:val="005F5C6F"/>
    <w:rsid w:val="00623CA5"/>
    <w:rsid w:val="00634E04"/>
    <w:rsid w:val="00645630"/>
    <w:rsid w:val="006768E7"/>
    <w:rsid w:val="00690C92"/>
    <w:rsid w:val="007041B3"/>
    <w:rsid w:val="007449E1"/>
    <w:rsid w:val="00751484"/>
    <w:rsid w:val="007550B9"/>
    <w:rsid w:val="0075633F"/>
    <w:rsid w:val="00784F14"/>
    <w:rsid w:val="00785389"/>
    <w:rsid w:val="00785AC3"/>
    <w:rsid w:val="007A3F53"/>
    <w:rsid w:val="007A60E9"/>
    <w:rsid w:val="007B2678"/>
    <w:rsid w:val="007C5325"/>
    <w:rsid w:val="007D0B16"/>
    <w:rsid w:val="008013B5"/>
    <w:rsid w:val="0083338D"/>
    <w:rsid w:val="00845972"/>
    <w:rsid w:val="00871E18"/>
    <w:rsid w:val="00897774"/>
    <w:rsid w:val="008B3ECE"/>
    <w:rsid w:val="008C4C4D"/>
    <w:rsid w:val="008D731B"/>
    <w:rsid w:val="008F5831"/>
    <w:rsid w:val="00910082"/>
    <w:rsid w:val="00917DDB"/>
    <w:rsid w:val="00930DD7"/>
    <w:rsid w:val="00976894"/>
    <w:rsid w:val="009A2BB7"/>
    <w:rsid w:val="009B33E1"/>
    <w:rsid w:val="009D613E"/>
    <w:rsid w:val="009D6B91"/>
    <w:rsid w:val="00A051BC"/>
    <w:rsid w:val="00A213EF"/>
    <w:rsid w:val="00A27E9B"/>
    <w:rsid w:val="00A43F4D"/>
    <w:rsid w:val="00AD1E89"/>
    <w:rsid w:val="00AD2EFE"/>
    <w:rsid w:val="00AD7DAB"/>
    <w:rsid w:val="00AE1C1D"/>
    <w:rsid w:val="00AE76F9"/>
    <w:rsid w:val="00B144DE"/>
    <w:rsid w:val="00B230D2"/>
    <w:rsid w:val="00B508F7"/>
    <w:rsid w:val="00B625CC"/>
    <w:rsid w:val="00B669A3"/>
    <w:rsid w:val="00B744B1"/>
    <w:rsid w:val="00C1410C"/>
    <w:rsid w:val="00C70D5B"/>
    <w:rsid w:val="00C77062"/>
    <w:rsid w:val="00C81589"/>
    <w:rsid w:val="00C8212E"/>
    <w:rsid w:val="00C926CF"/>
    <w:rsid w:val="00CC5712"/>
    <w:rsid w:val="00CD071F"/>
    <w:rsid w:val="00CD30D4"/>
    <w:rsid w:val="00CD6DA6"/>
    <w:rsid w:val="00D0417B"/>
    <w:rsid w:val="00D16836"/>
    <w:rsid w:val="00D334DD"/>
    <w:rsid w:val="00D443F8"/>
    <w:rsid w:val="00D61A7A"/>
    <w:rsid w:val="00D81B23"/>
    <w:rsid w:val="00D87AC3"/>
    <w:rsid w:val="00D97450"/>
    <w:rsid w:val="00DC6C85"/>
    <w:rsid w:val="00DC7E6B"/>
    <w:rsid w:val="00DE206F"/>
    <w:rsid w:val="00DE2C54"/>
    <w:rsid w:val="00E0548D"/>
    <w:rsid w:val="00E278C5"/>
    <w:rsid w:val="00E540F3"/>
    <w:rsid w:val="00E8681B"/>
    <w:rsid w:val="00E9751A"/>
    <w:rsid w:val="00EA2815"/>
    <w:rsid w:val="00EA4C3A"/>
    <w:rsid w:val="00EA7CC0"/>
    <w:rsid w:val="00EB5797"/>
    <w:rsid w:val="00F02017"/>
    <w:rsid w:val="00F15C7E"/>
    <w:rsid w:val="00F216FA"/>
    <w:rsid w:val="00F65EB9"/>
    <w:rsid w:val="00F6710A"/>
    <w:rsid w:val="00F67D25"/>
    <w:rsid w:val="00F72C00"/>
    <w:rsid w:val="00F8639B"/>
    <w:rsid w:val="00FA0D8F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3BC8"/>
  <w15:docId w15:val="{E091F835-13C3-48A1-BC7D-20B8E8B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16836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D16836"/>
    <w:rPr>
      <w:rFonts w:ascii="Arial" w:hAnsi="Arial" w:cs="Times New Roman"/>
      <w:b/>
      <w:color w:val="auto"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AD7DAB"/>
    <w:pPr>
      <w:spacing w:after="0" w:line="240" w:lineRule="auto"/>
      <w:ind w:left="720"/>
    </w:pPr>
    <w:rPr>
      <w:rFonts w:ascii="Calibri" w:eastAsiaTheme="minorHAnsi" w:hAnsi="Calibri" w:cs="Calibri"/>
      <w:b w:val="0"/>
      <w:i w:val="0"/>
      <w:color w:val="auto"/>
      <w:sz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965"/>
    <w:rPr>
      <w:b/>
      <w:i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965"/>
    <w:rPr>
      <w:b/>
      <w:i/>
      <w:lang w:eastAsia="hr-HR"/>
    </w:rPr>
  </w:style>
  <w:style w:type="character" w:styleId="Naglaeno">
    <w:name w:val="Strong"/>
    <w:uiPriority w:val="22"/>
    <w:qFormat/>
    <w:rsid w:val="00430A1C"/>
    <w:rPr>
      <w:b/>
      <w:bCs/>
    </w:rPr>
  </w:style>
  <w:style w:type="paragraph" w:styleId="Bezproreda">
    <w:name w:val="No Spacing"/>
    <w:uiPriority w:val="1"/>
    <w:qFormat/>
    <w:rsid w:val="008013B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</w:rPr>
  </w:style>
  <w:style w:type="paragraph" w:styleId="StandardWeb">
    <w:name w:val="Normal (Web)"/>
    <w:basedOn w:val="Normal"/>
    <w:uiPriority w:val="99"/>
    <w:unhideWhenUsed/>
    <w:rsid w:val="00185850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Kršan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Patricija</cp:lastModifiedBy>
  <cp:revision>25</cp:revision>
  <cp:lastPrinted>2024-12-13T11:09:00Z</cp:lastPrinted>
  <dcterms:created xsi:type="dcterms:W3CDTF">2023-05-18T08:29:00Z</dcterms:created>
  <dcterms:modified xsi:type="dcterms:W3CDTF">2024-12-13T11:24:00Z</dcterms:modified>
</cp:coreProperties>
</file>