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409F4" w14:textId="22646CA2" w:rsidR="006121FF" w:rsidRPr="006121FF" w:rsidRDefault="006121FF" w:rsidP="006121FF">
      <w:pPr>
        <w:suppressAutoHyphens/>
        <w:autoSpaceDN w:val="0"/>
        <w:spacing w:after="0" w:line="240" w:lineRule="auto"/>
        <w:jc w:val="both"/>
        <w:textAlignment w:val="baseline"/>
        <w:rPr>
          <w:rFonts w:ascii="Times New Roman" w:eastAsia="Times New Roman" w:hAnsi="Times New Roman" w:cs="Times New Roman"/>
          <w:sz w:val="24"/>
          <w:szCs w:val="24"/>
          <w:lang w:eastAsia="hr-HR"/>
        </w:rPr>
      </w:pPr>
      <w:r w:rsidRPr="006121FF">
        <w:rPr>
          <w:rFonts w:ascii="Times New Roman" w:eastAsia="Times New Roman" w:hAnsi="Times New Roman" w:cs="Times New Roman"/>
          <w:noProof/>
          <w:sz w:val="24"/>
          <w:szCs w:val="24"/>
          <w:lang w:eastAsia="hr-HR"/>
        </w:rPr>
        <w:drawing>
          <wp:anchor distT="0" distB="0" distL="114300" distR="114300" simplePos="0" relativeHeight="251659264" behindDoc="0" locked="0" layoutInCell="1" allowOverlap="1" wp14:anchorId="29C56DA4" wp14:editId="160BE36E">
            <wp:simplePos x="0" y="0"/>
            <wp:positionH relativeFrom="column">
              <wp:posOffset>428625</wp:posOffset>
            </wp:positionH>
            <wp:positionV relativeFrom="paragraph">
              <wp:posOffset>-222885</wp:posOffset>
            </wp:positionV>
            <wp:extent cx="522607" cy="685800"/>
            <wp:effectExtent l="0" t="0" r="0" b="0"/>
            <wp:wrapSquare wrapText="bothSides"/>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22607" cy="685800"/>
                    </a:xfrm>
                    <a:prstGeom prst="rect">
                      <a:avLst/>
                    </a:prstGeom>
                    <a:noFill/>
                    <a:ln>
                      <a:noFill/>
                      <a:prstDash/>
                    </a:ln>
                  </pic:spPr>
                </pic:pic>
              </a:graphicData>
            </a:graphic>
          </wp:anchor>
        </w:drawing>
      </w:r>
    </w:p>
    <w:p w14:paraId="200EB879"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6FC7C3D5"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5DB0C653"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61B55968" w14:textId="77777777" w:rsidR="006121FF" w:rsidRPr="006121FF" w:rsidRDefault="006121FF" w:rsidP="006121FF">
      <w:pPr>
        <w:suppressAutoHyphens/>
        <w:autoSpaceDN w:val="0"/>
        <w:spacing w:after="0" w:line="240" w:lineRule="auto"/>
        <w:jc w:val="both"/>
        <w:textAlignment w:val="baseline"/>
        <w:rPr>
          <w:rFonts w:ascii="Arial" w:eastAsia="Times New Roman" w:hAnsi="Arial" w:cs="Arial"/>
          <w:b/>
          <w:color w:val="FF0000"/>
          <w:lang w:eastAsia="hr-HR"/>
        </w:rPr>
      </w:pPr>
    </w:p>
    <w:p w14:paraId="0533E345" w14:textId="77777777" w:rsidR="006121FF" w:rsidRPr="00FA4A45" w:rsidRDefault="006121FF" w:rsidP="006121FF">
      <w:pPr>
        <w:tabs>
          <w:tab w:val="left" w:pos="3655"/>
        </w:tabs>
        <w:suppressAutoHyphens/>
        <w:autoSpaceDN w:val="0"/>
        <w:spacing w:after="0" w:line="240" w:lineRule="auto"/>
        <w:textAlignment w:val="baseline"/>
        <w:rPr>
          <w:rFonts w:ascii="Arial" w:eastAsia="Times New Roman" w:hAnsi="Arial" w:cs="Arial"/>
          <w:b/>
          <w:lang w:eastAsia="hr-HR"/>
        </w:rPr>
      </w:pPr>
      <w:r w:rsidRPr="00FA4A45">
        <w:rPr>
          <w:rFonts w:ascii="Arial" w:eastAsia="Times New Roman" w:hAnsi="Arial" w:cs="Arial"/>
          <w:b/>
          <w:lang w:eastAsia="hr-HR"/>
        </w:rPr>
        <w:t>REPUBLIKA HRVATSKA</w:t>
      </w:r>
      <w:r w:rsidRPr="00FA4A45">
        <w:rPr>
          <w:rFonts w:ascii="Arial" w:eastAsia="Times New Roman" w:hAnsi="Arial" w:cs="Arial"/>
          <w:b/>
          <w:lang w:eastAsia="hr-HR"/>
        </w:rPr>
        <w:tab/>
      </w:r>
    </w:p>
    <w:p w14:paraId="32A2848A" w14:textId="77777777" w:rsidR="006121FF" w:rsidRPr="00FA4A45" w:rsidRDefault="006121FF" w:rsidP="006121FF">
      <w:pPr>
        <w:suppressAutoHyphens/>
        <w:autoSpaceDN w:val="0"/>
        <w:spacing w:after="0" w:line="240" w:lineRule="auto"/>
        <w:textAlignment w:val="baseline"/>
        <w:rPr>
          <w:rFonts w:ascii="Arial" w:eastAsia="Times New Roman" w:hAnsi="Arial" w:cs="Arial"/>
          <w:b/>
          <w:lang w:eastAsia="hr-HR"/>
        </w:rPr>
      </w:pPr>
      <w:r w:rsidRPr="00FA4A45">
        <w:rPr>
          <w:rFonts w:ascii="Arial" w:eastAsia="Times New Roman" w:hAnsi="Arial" w:cs="Arial"/>
          <w:b/>
          <w:lang w:eastAsia="hr-HR"/>
        </w:rPr>
        <w:t>ISTARSKA ŽUPANIJA</w:t>
      </w:r>
    </w:p>
    <w:p w14:paraId="1FC37DFF" w14:textId="77777777" w:rsidR="006121FF" w:rsidRPr="00FA4A45" w:rsidRDefault="006121FF" w:rsidP="006121FF">
      <w:pPr>
        <w:suppressAutoHyphens/>
        <w:autoSpaceDN w:val="0"/>
        <w:spacing w:after="0" w:line="240" w:lineRule="auto"/>
        <w:textAlignment w:val="baseline"/>
        <w:rPr>
          <w:rFonts w:ascii="Arial" w:eastAsia="Times New Roman" w:hAnsi="Arial" w:cs="Arial"/>
          <w:b/>
          <w:lang w:eastAsia="hr-HR"/>
        </w:rPr>
      </w:pPr>
      <w:r w:rsidRPr="00FA4A45">
        <w:rPr>
          <w:rFonts w:ascii="Arial" w:eastAsia="Times New Roman" w:hAnsi="Arial" w:cs="Arial"/>
          <w:b/>
          <w:lang w:eastAsia="hr-HR"/>
        </w:rPr>
        <w:t>OPĆINA KRŠAN</w:t>
      </w:r>
    </w:p>
    <w:p w14:paraId="3F0EDAEC" w14:textId="77777777" w:rsidR="00F63385" w:rsidRDefault="00F63385" w:rsidP="00534346">
      <w:pPr>
        <w:spacing w:after="0"/>
        <w:jc w:val="both"/>
        <w:rPr>
          <w:rFonts w:ascii="Arial" w:hAnsi="Arial" w:cs="Arial"/>
        </w:rPr>
      </w:pPr>
    </w:p>
    <w:p w14:paraId="0F382938" w14:textId="32AD57D2" w:rsidR="00534346" w:rsidRPr="001B1B36" w:rsidRDefault="00534346" w:rsidP="00534346">
      <w:pPr>
        <w:spacing w:after="0"/>
        <w:jc w:val="both"/>
        <w:rPr>
          <w:rFonts w:ascii="Arial" w:hAnsi="Arial" w:cs="Arial"/>
        </w:rPr>
      </w:pPr>
      <w:r w:rsidRPr="001B1B36">
        <w:rPr>
          <w:rFonts w:ascii="Arial" w:hAnsi="Arial" w:cs="Arial"/>
        </w:rPr>
        <w:t xml:space="preserve">Broj RKP-a: </w:t>
      </w:r>
      <w:r w:rsidR="00843F41" w:rsidRPr="001B1B36">
        <w:rPr>
          <w:rFonts w:ascii="Arial" w:hAnsi="Arial" w:cs="Arial"/>
        </w:rPr>
        <w:t>35931</w:t>
      </w:r>
      <w:r w:rsidRPr="001B1B36">
        <w:rPr>
          <w:rFonts w:ascii="Arial" w:hAnsi="Arial" w:cs="Arial"/>
        </w:rPr>
        <w:tab/>
      </w:r>
      <w:r w:rsidRPr="001B1B36">
        <w:rPr>
          <w:rFonts w:ascii="Arial" w:hAnsi="Arial" w:cs="Arial"/>
        </w:rPr>
        <w:tab/>
      </w:r>
      <w:r w:rsidRPr="001B1B36">
        <w:rPr>
          <w:rFonts w:ascii="Arial" w:hAnsi="Arial" w:cs="Arial"/>
        </w:rPr>
        <w:tab/>
      </w:r>
      <w:r w:rsidRPr="001B1B36">
        <w:rPr>
          <w:rFonts w:ascii="Arial" w:hAnsi="Arial" w:cs="Arial"/>
        </w:rPr>
        <w:tab/>
      </w:r>
    </w:p>
    <w:p w14:paraId="7892159E" w14:textId="606FE3D9" w:rsidR="00534346" w:rsidRPr="001B1B36" w:rsidRDefault="00534346" w:rsidP="00534346">
      <w:pPr>
        <w:spacing w:after="0"/>
        <w:jc w:val="both"/>
        <w:rPr>
          <w:rFonts w:ascii="Arial" w:hAnsi="Arial" w:cs="Arial"/>
        </w:rPr>
      </w:pPr>
      <w:r w:rsidRPr="001B1B36">
        <w:rPr>
          <w:rFonts w:ascii="Arial" w:hAnsi="Arial" w:cs="Arial"/>
        </w:rPr>
        <w:t xml:space="preserve">Matični broj: </w:t>
      </w:r>
      <w:r w:rsidR="000661EC" w:rsidRPr="001B1B36">
        <w:rPr>
          <w:rFonts w:ascii="Arial" w:hAnsi="Arial" w:cs="Arial"/>
        </w:rPr>
        <w:t>02587629</w:t>
      </w:r>
      <w:r w:rsidRPr="001B1B36">
        <w:rPr>
          <w:rFonts w:ascii="Arial" w:hAnsi="Arial" w:cs="Arial"/>
        </w:rPr>
        <w:tab/>
      </w:r>
      <w:r w:rsidRPr="001B1B36">
        <w:rPr>
          <w:rFonts w:ascii="Arial" w:hAnsi="Arial" w:cs="Arial"/>
        </w:rPr>
        <w:tab/>
      </w:r>
    </w:p>
    <w:p w14:paraId="17544B28" w14:textId="4E350843" w:rsidR="00534346" w:rsidRPr="001B1B36" w:rsidRDefault="00534346" w:rsidP="00534346">
      <w:pPr>
        <w:spacing w:after="0"/>
        <w:jc w:val="both"/>
        <w:rPr>
          <w:rFonts w:ascii="Arial" w:hAnsi="Arial" w:cs="Arial"/>
        </w:rPr>
      </w:pPr>
      <w:r w:rsidRPr="001B1B36">
        <w:rPr>
          <w:rFonts w:ascii="Arial" w:hAnsi="Arial" w:cs="Arial"/>
        </w:rPr>
        <w:t xml:space="preserve">OIB: </w:t>
      </w:r>
      <w:r w:rsidR="000661EC" w:rsidRPr="001B1B36">
        <w:rPr>
          <w:rFonts w:ascii="Arial" w:hAnsi="Arial" w:cs="Arial"/>
        </w:rPr>
        <w:t>84077929159</w:t>
      </w:r>
    </w:p>
    <w:p w14:paraId="17D401A5" w14:textId="0E0655A4" w:rsidR="00534346" w:rsidRPr="001B1B36" w:rsidRDefault="00534346" w:rsidP="00534346">
      <w:pPr>
        <w:spacing w:after="0"/>
        <w:jc w:val="both"/>
        <w:rPr>
          <w:rFonts w:ascii="Arial" w:hAnsi="Arial" w:cs="Arial"/>
        </w:rPr>
      </w:pPr>
      <w:r w:rsidRPr="001B1B36">
        <w:rPr>
          <w:rFonts w:ascii="Arial" w:hAnsi="Arial" w:cs="Arial"/>
        </w:rPr>
        <w:t>Naziv obveznika: OPĆINA KRŠAN</w:t>
      </w:r>
    </w:p>
    <w:p w14:paraId="3B4FCEB0" w14:textId="0CC36095" w:rsidR="00534346" w:rsidRPr="001B1B36" w:rsidRDefault="00534346" w:rsidP="00534346">
      <w:pPr>
        <w:spacing w:after="0"/>
        <w:jc w:val="both"/>
        <w:rPr>
          <w:rFonts w:ascii="Arial" w:hAnsi="Arial" w:cs="Arial"/>
        </w:rPr>
      </w:pPr>
      <w:r w:rsidRPr="001B1B36">
        <w:rPr>
          <w:rFonts w:ascii="Arial" w:hAnsi="Arial" w:cs="Arial"/>
        </w:rPr>
        <w:t xml:space="preserve">Pošta i mjesto: </w:t>
      </w:r>
      <w:r w:rsidR="000661EC" w:rsidRPr="001B1B36">
        <w:rPr>
          <w:rFonts w:ascii="Arial" w:hAnsi="Arial" w:cs="Arial"/>
        </w:rPr>
        <w:t>52232 KRŠAN</w:t>
      </w:r>
    </w:p>
    <w:p w14:paraId="7FB9152B" w14:textId="3E5CE967" w:rsidR="00534346" w:rsidRPr="001B1B36" w:rsidRDefault="00534346" w:rsidP="00534346">
      <w:pPr>
        <w:spacing w:after="0"/>
        <w:jc w:val="both"/>
        <w:rPr>
          <w:rFonts w:ascii="Arial" w:hAnsi="Arial" w:cs="Arial"/>
        </w:rPr>
      </w:pPr>
      <w:r w:rsidRPr="001B1B36">
        <w:rPr>
          <w:rFonts w:ascii="Arial" w:hAnsi="Arial" w:cs="Arial"/>
        </w:rPr>
        <w:t>Ulica i kućni broj: BLAŠKOVIĆI 12</w:t>
      </w:r>
    </w:p>
    <w:p w14:paraId="0D72F3E1" w14:textId="3798C8AB" w:rsidR="000661EC" w:rsidRPr="001B1B36" w:rsidRDefault="000661EC" w:rsidP="00534346">
      <w:pPr>
        <w:spacing w:after="0"/>
        <w:jc w:val="both"/>
        <w:rPr>
          <w:rFonts w:ascii="Arial" w:hAnsi="Arial" w:cs="Arial"/>
        </w:rPr>
      </w:pPr>
      <w:r w:rsidRPr="001B1B36">
        <w:rPr>
          <w:rFonts w:ascii="Arial" w:hAnsi="Arial" w:cs="Arial"/>
        </w:rPr>
        <w:t xml:space="preserve">IBAN: HR9124020061821700003            </w:t>
      </w:r>
    </w:p>
    <w:p w14:paraId="7A6E0DA6" w14:textId="47D1DB98" w:rsidR="00534346" w:rsidRPr="001B1B36" w:rsidRDefault="00534346" w:rsidP="00534346">
      <w:pPr>
        <w:spacing w:after="0"/>
        <w:jc w:val="both"/>
        <w:rPr>
          <w:rFonts w:ascii="Arial" w:hAnsi="Arial" w:cs="Arial"/>
        </w:rPr>
      </w:pPr>
      <w:r w:rsidRPr="001B1B36">
        <w:rPr>
          <w:rFonts w:ascii="Arial" w:hAnsi="Arial" w:cs="Arial"/>
        </w:rPr>
        <w:t xml:space="preserve">Razina: </w:t>
      </w:r>
      <w:r w:rsidR="00B45CE9" w:rsidRPr="001B1B36">
        <w:rPr>
          <w:rFonts w:ascii="Arial" w:hAnsi="Arial" w:cs="Arial"/>
        </w:rPr>
        <w:t>23</w:t>
      </w:r>
    </w:p>
    <w:p w14:paraId="6B0EA365" w14:textId="77777777" w:rsidR="00534346" w:rsidRPr="001B1B36" w:rsidRDefault="00534346" w:rsidP="00534346">
      <w:pPr>
        <w:spacing w:after="0"/>
        <w:jc w:val="both"/>
        <w:rPr>
          <w:rFonts w:ascii="Arial" w:hAnsi="Arial" w:cs="Arial"/>
        </w:rPr>
      </w:pPr>
      <w:r w:rsidRPr="001B1B36">
        <w:rPr>
          <w:rFonts w:ascii="Arial" w:hAnsi="Arial" w:cs="Arial"/>
        </w:rPr>
        <w:t>Šifra djelatnosti: 8411</w:t>
      </w:r>
    </w:p>
    <w:p w14:paraId="4FB68AFD" w14:textId="7F3EBE86" w:rsidR="001B29A8" w:rsidRPr="001B1B36" w:rsidRDefault="00534346" w:rsidP="00534346">
      <w:pPr>
        <w:spacing w:after="0"/>
        <w:jc w:val="both"/>
        <w:rPr>
          <w:rFonts w:ascii="Arial" w:hAnsi="Arial" w:cs="Arial"/>
        </w:rPr>
      </w:pPr>
      <w:r w:rsidRPr="001B1B36">
        <w:rPr>
          <w:rFonts w:ascii="Arial" w:hAnsi="Arial" w:cs="Arial"/>
        </w:rPr>
        <w:t xml:space="preserve">Šifra </w:t>
      </w:r>
      <w:r w:rsidR="005F3894">
        <w:rPr>
          <w:rFonts w:ascii="Arial" w:hAnsi="Arial" w:cs="Arial"/>
        </w:rPr>
        <w:t>općine</w:t>
      </w:r>
      <w:r w:rsidRPr="001B1B36">
        <w:rPr>
          <w:rFonts w:ascii="Arial" w:hAnsi="Arial" w:cs="Arial"/>
        </w:rPr>
        <w:t>: 217</w:t>
      </w:r>
    </w:p>
    <w:p w14:paraId="72089C16" w14:textId="77777777" w:rsidR="001B29A8" w:rsidRPr="001B1B36" w:rsidRDefault="001B29A8" w:rsidP="001B29A8">
      <w:pPr>
        <w:jc w:val="both"/>
        <w:rPr>
          <w:rFonts w:ascii="Arial" w:hAnsi="Arial" w:cs="Arial"/>
        </w:rPr>
      </w:pPr>
    </w:p>
    <w:p w14:paraId="7CBD2685" w14:textId="77777777" w:rsidR="001B29A8" w:rsidRPr="001B1B36" w:rsidRDefault="001B29A8" w:rsidP="001B29A8">
      <w:pPr>
        <w:spacing w:after="0"/>
        <w:jc w:val="both"/>
        <w:rPr>
          <w:rFonts w:ascii="Arial" w:hAnsi="Arial" w:cs="Arial"/>
        </w:rPr>
      </w:pPr>
    </w:p>
    <w:p w14:paraId="1F3AB3CC" w14:textId="6197AEF5" w:rsidR="00F71435" w:rsidRPr="00225201" w:rsidRDefault="00B45CE9" w:rsidP="009A36F5">
      <w:pPr>
        <w:jc w:val="center"/>
        <w:rPr>
          <w:rFonts w:ascii="Arial" w:hAnsi="Arial" w:cs="Arial"/>
          <w:b/>
          <w:bCs/>
        </w:rPr>
      </w:pPr>
      <w:r w:rsidRPr="00225201">
        <w:rPr>
          <w:rFonts w:ascii="Arial" w:hAnsi="Arial" w:cs="Arial"/>
          <w:b/>
          <w:bCs/>
        </w:rPr>
        <w:t>BILJEŠKE</w:t>
      </w:r>
      <w:r w:rsidR="009A36F5" w:rsidRPr="00225201">
        <w:rPr>
          <w:rFonts w:ascii="Arial" w:hAnsi="Arial" w:cs="Arial"/>
          <w:b/>
          <w:bCs/>
        </w:rPr>
        <w:t xml:space="preserve"> </w:t>
      </w:r>
      <w:r w:rsidRPr="00225201">
        <w:rPr>
          <w:rFonts w:ascii="Arial" w:hAnsi="Arial" w:cs="Arial"/>
          <w:b/>
          <w:bCs/>
        </w:rPr>
        <w:t xml:space="preserve"> UZ </w:t>
      </w:r>
      <w:r w:rsidR="009A36F5" w:rsidRPr="00225201">
        <w:rPr>
          <w:rFonts w:ascii="Arial" w:hAnsi="Arial" w:cs="Arial"/>
          <w:b/>
          <w:bCs/>
        </w:rPr>
        <w:t xml:space="preserve"> </w:t>
      </w:r>
      <w:r w:rsidRPr="00225201">
        <w:rPr>
          <w:rFonts w:ascii="Arial" w:hAnsi="Arial" w:cs="Arial"/>
          <w:b/>
          <w:bCs/>
        </w:rPr>
        <w:t>KONSOLIDIRAN</w:t>
      </w:r>
      <w:r w:rsidR="00DC2888" w:rsidRPr="00225201">
        <w:rPr>
          <w:rFonts w:ascii="Arial" w:hAnsi="Arial" w:cs="Arial"/>
          <w:b/>
          <w:bCs/>
        </w:rPr>
        <w:t>E</w:t>
      </w:r>
      <w:r w:rsidRPr="00225201">
        <w:rPr>
          <w:rFonts w:ascii="Arial" w:hAnsi="Arial" w:cs="Arial"/>
          <w:b/>
          <w:bCs/>
        </w:rPr>
        <w:t xml:space="preserve"> </w:t>
      </w:r>
      <w:r w:rsidR="009A36F5" w:rsidRPr="00225201">
        <w:rPr>
          <w:rFonts w:ascii="Arial" w:hAnsi="Arial" w:cs="Arial"/>
          <w:b/>
          <w:bCs/>
        </w:rPr>
        <w:t xml:space="preserve"> </w:t>
      </w:r>
      <w:r w:rsidRPr="00225201">
        <w:rPr>
          <w:rFonts w:ascii="Arial" w:hAnsi="Arial" w:cs="Arial"/>
          <w:b/>
          <w:bCs/>
        </w:rPr>
        <w:t>FINANCIJSKE</w:t>
      </w:r>
      <w:r w:rsidR="009A36F5" w:rsidRPr="00225201">
        <w:rPr>
          <w:rFonts w:ascii="Arial" w:hAnsi="Arial" w:cs="Arial"/>
          <w:b/>
          <w:bCs/>
        </w:rPr>
        <w:t xml:space="preserve"> </w:t>
      </w:r>
      <w:r w:rsidRPr="00225201">
        <w:rPr>
          <w:rFonts w:ascii="Arial" w:hAnsi="Arial" w:cs="Arial"/>
          <w:b/>
          <w:bCs/>
        </w:rPr>
        <w:t xml:space="preserve"> IZVJEŠTAJE</w:t>
      </w:r>
      <w:r w:rsidR="009A36F5" w:rsidRPr="00225201">
        <w:rPr>
          <w:rFonts w:ascii="Arial" w:hAnsi="Arial" w:cs="Arial"/>
          <w:b/>
          <w:bCs/>
        </w:rPr>
        <w:t xml:space="preserve"> </w:t>
      </w:r>
      <w:r w:rsidRPr="00225201">
        <w:rPr>
          <w:rFonts w:ascii="Arial" w:hAnsi="Arial" w:cs="Arial"/>
          <w:b/>
          <w:bCs/>
        </w:rPr>
        <w:t xml:space="preserve"> ZA</w:t>
      </w:r>
      <w:r w:rsidR="009A36F5" w:rsidRPr="00225201">
        <w:rPr>
          <w:rFonts w:ascii="Arial" w:hAnsi="Arial" w:cs="Arial"/>
          <w:b/>
          <w:bCs/>
        </w:rPr>
        <w:t xml:space="preserve"> </w:t>
      </w:r>
      <w:r w:rsidRPr="00225201">
        <w:rPr>
          <w:rFonts w:ascii="Arial" w:hAnsi="Arial" w:cs="Arial"/>
          <w:b/>
          <w:bCs/>
        </w:rPr>
        <w:t xml:space="preserve"> RAZDOBLJE</w:t>
      </w:r>
      <w:r w:rsidR="009A36F5" w:rsidRPr="00225201">
        <w:rPr>
          <w:rFonts w:ascii="Arial" w:hAnsi="Arial" w:cs="Arial"/>
          <w:b/>
          <w:bCs/>
        </w:rPr>
        <w:t xml:space="preserve"> </w:t>
      </w:r>
      <w:r w:rsidRPr="00225201">
        <w:rPr>
          <w:rFonts w:ascii="Arial" w:hAnsi="Arial" w:cs="Arial"/>
          <w:b/>
          <w:bCs/>
        </w:rPr>
        <w:t xml:space="preserve"> OD </w:t>
      </w:r>
    </w:p>
    <w:p w14:paraId="4997BBDA" w14:textId="3A94EBFC" w:rsidR="001B29A8" w:rsidRPr="00225201" w:rsidRDefault="00B45CE9" w:rsidP="009A36F5">
      <w:pPr>
        <w:jc w:val="center"/>
        <w:rPr>
          <w:rFonts w:ascii="Arial" w:hAnsi="Arial" w:cs="Arial"/>
          <w:b/>
          <w:bCs/>
        </w:rPr>
      </w:pPr>
      <w:r w:rsidRPr="00225201">
        <w:rPr>
          <w:rFonts w:ascii="Arial" w:hAnsi="Arial" w:cs="Arial"/>
          <w:b/>
          <w:bCs/>
        </w:rPr>
        <w:t xml:space="preserve">1. SIJEČNJA DO </w:t>
      </w:r>
      <w:r w:rsidR="00596A4C" w:rsidRPr="00225201">
        <w:rPr>
          <w:rFonts w:ascii="Arial" w:hAnsi="Arial" w:cs="Arial"/>
          <w:b/>
          <w:bCs/>
        </w:rPr>
        <w:t>31</w:t>
      </w:r>
      <w:r w:rsidRPr="00225201">
        <w:rPr>
          <w:rFonts w:ascii="Arial" w:hAnsi="Arial" w:cs="Arial"/>
          <w:b/>
          <w:bCs/>
        </w:rPr>
        <w:t xml:space="preserve">. </w:t>
      </w:r>
      <w:r w:rsidR="00596A4C" w:rsidRPr="00225201">
        <w:rPr>
          <w:rFonts w:ascii="Arial" w:hAnsi="Arial" w:cs="Arial"/>
          <w:b/>
          <w:bCs/>
        </w:rPr>
        <w:t>PROSINCA</w:t>
      </w:r>
      <w:r w:rsidRPr="00225201">
        <w:rPr>
          <w:rFonts w:ascii="Arial" w:hAnsi="Arial" w:cs="Arial"/>
          <w:b/>
          <w:bCs/>
        </w:rPr>
        <w:t xml:space="preserve"> </w:t>
      </w:r>
      <w:r w:rsidR="000E2A7C" w:rsidRPr="00225201">
        <w:rPr>
          <w:rFonts w:ascii="Arial" w:hAnsi="Arial" w:cs="Arial"/>
          <w:b/>
          <w:bCs/>
        </w:rPr>
        <w:t>2024.</w:t>
      </w:r>
    </w:p>
    <w:p w14:paraId="2F07A11C" w14:textId="39A87D92" w:rsidR="00C1521C" w:rsidRDefault="005D2C31" w:rsidP="005D2C31">
      <w:pPr>
        <w:rPr>
          <w:rFonts w:ascii="Arial" w:hAnsi="Arial" w:cs="Arial"/>
          <w:b/>
          <w:bCs/>
        </w:rPr>
      </w:pPr>
      <w:r w:rsidRPr="001B1B36">
        <w:rPr>
          <w:rFonts w:ascii="Arial" w:hAnsi="Arial" w:cs="Arial"/>
          <w:b/>
          <w:bCs/>
        </w:rPr>
        <w:t>UVOD</w:t>
      </w:r>
    </w:p>
    <w:p w14:paraId="0FE61C04" w14:textId="127A580B" w:rsidR="005E1B64" w:rsidRPr="001B1B36" w:rsidRDefault="005E1B64" w:rsidP="005E1B64">
      <w:pPr>
        <w:jc w:val="both"/>
        <w:rPr>
          <w:rFonts w:ascii="Arial" w:hAnsi="Arial" w:cs="Arial"/>
          <w:b/>
          <w:bCs/>
        </w:rPr>
      </w:pPr>
      <w:r w:rsidRPr="00CD153F">
        <w:rPr>
          <w:rFonts w:ascii="Arial" w:hAnsi="Arial" w:cs="Arial"/>
        </w:rPr>
        <w:t xml:space="preserve">Odredbama Zakona o područjima županija, gradova i općina u Republici Hrvatskoj (Narodne novine, br. 86/06, 125/06, 16/07, 95/08, 46/10, 145/10, 37/13, 44/13, 45/13 i 110/15) utvrđena je Općina Kršan kao jedinica lokalne samouprave u sastavu Istarske županije. </w:t>
      </w:r>
    </w:p>
    <w:p w14:paraId="45F21E5F" w14:textId="7C04E595" w:rsidR="00190FE2" w:rsidRDefault="00000FA0" w:rsidP="00190FE2">
      <w:pPr>
        <w:pStyle w:val="t-9-8"/>
        <w:jc w:val="both"/>
        <w:rPr>
          <w:rFonts w:ascii="Arial" w:hAnsi="Arial" w:cs="Arial"/>
          <w:color w:val="000000"/>
          <w:sz w:val="22"/>
          <w:szCs w:val="22"/>
        </w:rPr>
      </w:pPr>
      <w:r w:rsidRPr="001B1B36">
        <w:rPr>
          <w:rFonts w:ascii="Arial" w:hAnsi="Arial" w:cs="Arial"/>
          <w:sz w:val="22"/>
          <w:szCs w:val="22"/>
        </w:rPr>
        <w:t>Obaveza sastavljanja financijskih izvještaja u sustavu proračuna propisana je odredbama Zakona o proračunu  (Narodne novine, br.144/21)</w:t>
      </w:r>
      <w:r w:rsidR="00596A4C" w:rsidRPr="001B1B36">
        <w:rPr>
          <w:rFonts w:ascii="Arial" w:hAnsi="Arial" w:cs="Arial"/>
          <w:sz w:val="22"/>
          <w:szCs w:val="22"/>
        </w:rPr>
        <w:t>, dok su oblik i sadržaj financijskih izvještaja, razdoblja za koja se sastavljaju te obveza i rokovi njihova dostavljanja utvrđeni</w:t>
      </w:r>
      <w:r w:rsidR="00190FE2" w:rsidRPr="001B1B36">
        <w:rPr>
          <w:rFonts w:ascii="Arial" w:hAnsi="Arial" w:cs="Arial"/>
          <w:sz w:val="22"/>
          <w:szCs w:val="22"/>
        </w:rPr>
        <w:t xml:space="preserve"> </w:t>
      </w:r>
      <w:r w:rsidR="00EB7B7D">
        <w:rPr>
          <w:rFonts w:ascii="Arial" w:hAnsi="Arial" w:cs="Arial"/>
          <w:sz w:val="22"/>
          <w:szCs w:val="22"/>
        </w:rPr>
        <w:t xml:space="preserve">važećim </w:t>
      </w:r>
      <w:r w:rsidRPr="001B1B36">
        <w:rPr>
          <w:rFonts w:ascii="Arial" w:hAnsi="Arial" w:cs="Arial"/>
          <w:sz w:val="22"/>
          <w:szCs w:val="22"/>
        </w:rPr>
        <w:t>Pravilnik</w:t>
      </w:r>
      <w:r w:rsidR="00596A4C" w:rsidRPr="001B1B36">
        <w:rPr>
          <w:rFonts w:ascii="Arial" w:hAnsi="Arial" w:cs="Arial"/>
          <w:sz w:val="22"/>
          <w:szCs w:val="22"/>
        </w:rPr>
        <w:t xml:space="preserve">om </w:t>
      </w:r>
      <w:r w:rsidRPr="001B1B36">
        <w:rPr>
          <w:rFonts w:ascii="Arial" w:hAnsi="Arial" w:cs="Arial"/>
          <w:sz w:val="22"/>
          <w:szCs w:val="22"/>
        </w:rPr>
        <w:t>o financijskom izvještavanju u proračunskom računovodstvu (Narodne novine, br. 37/22)</w:t>
      </w:r>
      <w:r w:rsidR="00190FE2" w:rsidRPr="001B1B36">
        <w:rPr>
          <w:rFonts w:ascii="Arial" w:hAnsi="Arial" w:cs="Arial"/>
          <w:sz w:val="22"/>
          <w:szCs w:val="22"/>
        </w:rPr>
        <w:t xml:space="preserve">. Ministarstvo financija objavilo je </w:t>
      </w:r>
      <w:r w:rsidRPr="001B1B36">
        <w:rPr>
          <w:rFonts w:ascii="Arial" w:hAnsi="Arial" w:cs="Arial"/>
          <w:sz w:val="22"/>
          <w:szCs w:val="22"/>
        </w:rPr>
        <w:t>i Okružnic</w:t>
      </w:r>
      <w:r w:rsidR="00596A4C" w:rsidRPr="001B1B36">
        <w:rPr>
          <w:rFonts w:ascii="Arial" w:hAnsi="Arial" w:cs="Arial"/>
          <w:sz w:val="22"/>
          <w:szCs w:val="22"/>
        </w:rPr>
        <w:t>e</w:t>
      </w:r>
      <w:r w:rsidRPr="001B1B36">
        <w:rPr>
          <w:rFonts w:ascii="Arial" w:hAnsi="Arial" w:cs="Arial"/>
          <w:sz w:val="22"/>
          <w:szCs w:val="22"/>
        </w:rPr>
        <w:t xml:space="preserve"> o sastavljanju</w:t>
      </w:r>
      <w:r w:rsidR="001815C4" w:rsidRPr="001B1B36">
        <w:rPr>
          <w:rFonts w:ascii="Arial" w:hAnsi="Arial" w:cs="Arial"/>
          <w:sz w:val="22"/>
          <w:szCs w:val="22"/>
        </w:rPr>
        <w:t>,</w:t>
      </w:r>
      <w:r w:rsidR="004D35F7" w:rsidRPr="001B1B36">
        <w:rPr>
          <w:rFonts w:ascii="Arial" w:hAnsi="Arial" w:cs="Arial"/>
          <w:sz w:val="22"/>
          <w:szCs w:val="22"/>
        </w:rPr>
        <w:t xml:space="preserve"> </w:t>
      </w:r>
      <w:r w:rsidR="001815C4" w:rsidRPr="001B1B36">
        <w:rPr>
          <w:rFonts w:ascii="Arial" w:hAnsi="Arial" w:cs="Arial"/>
          <w:sz w:val="22"/>
          <w:szCs w:val="22"/>
        </w:rPr>
        <w:t>konsolidaciji</w:t>
      </w:r>
      <w:r w:rsidRPr="001B1B36">
        <w:rPr>
          <w:rFonts w:ascii="Arial" w:hAnsi="Arial" w:cs="Arial"/>
          <w:sz w:val="22"/>
          <w:szCs w:val="22"/>
        </w:rPr>
        <w:t xml:space="preserve"> i predaji financijskih izvještaja proračuna, proračunskih i izvanproračunskih korisnika državnog proračuna te proračunskih i izvanproračunskih korisnika proračuna jedinica lokalne i područne (regionalne) samouprave za razdoblje od 1. siječnja od </w:t>
      </w:r>
      <w:r w:rsidR="00596A4C" w:rsidRPr="001B1B36">
        <w:rPr>
          <w:rFonts w:ascii="Arial" w:hAnsi="Arial" w:cs="Arial"/>
          <w:sz w:val="22"/>
          <w:szCs w:val="22"/>
        </w:rPr>
        <w:t>31.prosinca</w:t>
      </w:r>
      <w:r w:rsidRPr="001B1B36">
        <w:rPr>
          <w:rFonts w:ascii="Arial" w:hAnsi="Arial" w:cs="Arial"/>
          <w:sz w:val="22"/>
          <w:szCs w:val="22"/>
        </w:rPr>
        <w:t xml:space="preserve"> 202</w:t>
      </w:r>
      <w:r w:rsidR="00EB7B7D">
        <w:rPr>
          <w:rFonts w:ascii="Arial" w:hAnsi="Arial" w:cs="Arial"/>
          <w:sz w:val="22"/>
          <w:szCs w:val="22"/>
        </w:rPr>
        <w:t>4</w:t>
      </w:r>
      <w:r w:rsidRPr="001B1B36">
        <w:rPr>
          <w:rFonts w:ascii="Arial" w:hAnsi="Arial" w:cs="Arial"/>
          <w:sz w:val="22"/>
          <w:szCs w:val="22"/>
        </w:rPr>
        <w:t xml:space="preserve">.  (KLASA: </w:t>
      </w:r>
      <w:r w:rsidR="00EB7B7D">
        <w:rPr>
          <w:rFonts w:ascii="Arial" w:hAnsi="Arial" w:cs="Arial"/>
          <w:sz w:val="22"/>
          <w:szCs w:val="22"/>
        </w:rPr>
        <w:t>400-02/24-01/19</w:t>
      </w:r>
      <w:r w:rsidRPr="001B1B36">
        <w:rPr>
          <w:rFonts w:ascii="Arial" w:hAnsi="Arial" w:cs="Arial"/>
          <w:sz w:val="22"/>
          <w:szCs w:val="22"/>
        </w:rPr>
        <w:t>, URBROJ: 513-05-03</w:t>
      </w:r>
      <w:r w:rsidR="00EB7B7D">
        <w:rPr>
          <w:rFonts w:ascii="Arial" w:hAnsi="Arial" w:cs="Arial"/>
          <w:sz w:val="22"/>
          <w:szCs w:val="22"/>
        </w:rPr>
        <w:t>-25-4</w:t>
      </w:r>
      <w:r w:rsidRPr="001B1B36">
        <w:rPr>
          <w:rFonts w:ascii="Arial" w:hAnsi="Arial" w:cs="Arial"/>
          <w:sz w:val="22"/>
          <w:szCs w:val="22"/>
        </w:rPr>
        <w:t xml:space="preserve"> od </w:t>
      </w:r>
      <w:r w:rsidR="00EB7B7D">
        <w:rPr>
          <w:rFonts w:ascii="Arial" w:hAnsi="Arial" w:cs="Arial"/>
          <w:sz w:val="22"/>
          <w:szCs w:val="22"/>
        </w:rPr>
        <w:t>14</w:t>
      </w:r>
      <w:r w:rsidR="00596A4C" w:rsidRPr="001B1B36">
        <w:rPr>
          <w:rFonts w:ascii="Arial" w:hAnsi="Arial" w:cs="Arial"/>
          <w:sz w:val="22"/>
          <w:szCs w:val="22"/>
        </w:rPr>
        <w:t>. siječnja 202</w:t>
      </w:r>
      <w:r w:rsidR="00EB7B7D">
        <w:rPr>
          <w:rFonts w:ascii="Arial" w:hAnsi="Arial" w:cs="Arial"/>
          <w:sz w:val="22"/>
          <w:szCs w:val="22"/>
        </w:rPr>
        <w:t>5</w:t>
      </w:r>
      <w:r w:rsidRPr="001B1B36">
        <w:rPr>
          <w:rFonts w:ascii="Arial" w:hAnsi="Arial" w:cs="Arial"/>
          <w:sz w:val="22"/>
          <w:szCs w:val="22"/>
        </w:rPr>
        <w:t>.</w:t>
      </w:r>
      <w:r w:rsidR="00596A4C" w:rsidRPr="001B1B36">
        <w:rPr>
          <w:rFonts w:ascii="Arial" w:hAnsi="Arial" w:cs="Arial"/>
          <w:sz w:val="22"/>
          <w:szCs w:val="22"/>
        </w:rPr>
        <w:t>)</w:t>
      </w:r>
      <w:r w:rsidR="00190FE2" w:rsidRPr="001B1B36">
        <w:rPr>
          <w:rFonts w:ascii="Arial" w:hAnsi="Arial" w:cs="Arial"/>
          <w:sz w:val="22"/>
          <w:szCs w:val="22"/>
        </w:rPr>
        <w:t xml:space="preserve"> </w:t>
      </w:r>
      <w:r w:rsidR="004B7F19">
        <w:rPr>
          <w:rFonts w:ascii="Arial" w:hAnsi="Arial" w:cs="Arial"/>
          <w:sz w:val="22"/>
          <w:szCs w:val="22"/>
        </w:rPr>
        <w:t>koja</w:t>
      </w:r>
      <w:r w:rsidR="00190FE2" w:rsidRPr="001B1B36">
        <w:rPr>
          <w:rFonts w:ascii="Arial" w:hAnsi="Arial" w:cs="Arial"/>
          <w:sz w:val="22"/>
          <w:szCs w:val="22"/>
        </w:rPr>
        <w:t xml:space="preserve"> daje pregled obveznika predaje financijskih izvještaja, rokove, način popunjavanja pojedinih financijskih izvještaja, specifičnosti vezane uz izradu istih te ostale </w:t>
      </w:r>
      <w:r w:rsidR="001815C4" w:rsidRPr="001B1B36">
        <w:rPr>
          <w:rFonts w:ascii="Arial" w:hAnsi="Arial" w:cs="Arial"/>
          <w:sz w:val="22"/>
          <w:szCs w:val="22"/>
        </w:rPr>
        <w:t xml:space="preserve">aktualnosti u proračunskom računovodstvu. </w:t>
      </w:r>
      <w:r w:rsidR="007C2356" w:rsidRPr="001B1B36">
        <w:rPr>
          <w:rFonts w:ascii="Arial" w:hAnsi="Arial" w:cs="Arial"/>
          <w:sz w:val="22"/>
          <w:szCs w:val="22"/>
        </w:rPr>
        <w:t>Sukladno zakonskim odredbama j</w:t>
      </w:r>
      <w:r w:rsidR="00190FE2" w:rsidRPr="001B1B36">
        <w:rPr>
          <w:rFonts w:ascii="Arial" w:hAnsi="Arial" w:cs="Arial"/>
          <w:sz w:val="22"/>
          <w:szCs w:val="22"/>
        </w:rPr>
        <w:t>edinica lokalne i područne (regionalne) samouprave konsolidira financijske izvještaje proračunskih korisnika</w:t>
      </w:r>
      <w:r w:rsidR="00D0661C">
        <w:rPr>
          <w:rFonts w:ascii="Arial" w:hAnsi="Arial" w:cs="Arial"/>
          <w:sz w:val="22"/>
          <w:szCs w:val="22"/>
        </w:rPr>
        <w:t>,</w:t>
      </w:r>
      <w:r w:rsidR="00190FE2" w:rsidRPr="001B1B36">
        <w:rPr>
          <w:rFonts w:ascii="Arial" w:hAnsi="Arial" w:cs="Arial"/>
          <w:sz w:val="22"/>
          <w:szCs w:val="22"/>
        </w:rPr>
        <w:t xml:space="preserve"> koji su</w:t>
      </w:r>
      <w:r w:rsidR="00D0661C">
        <w:rPr>
          <w:rFonts w:ascii="Arial" w:hAnsi="Arial" w:cs="Arial"/>
          <w:sz w:val="22"/>
          <w:szCs w:val="22"/>
        </w:rPr>
        <w:t xml:space="preserve"> </w:t>
      </w:r>
      <w:r w:rsidR="00190FE2" w:rsidRPr="001B1B36">
        <w:rPr>
          <w:rFonts w:ascii="Arial" w:hAnsi="Arial" w:cs="Arial"/>
          <w:sz w:val="22"/>
          <w:szCs w:val="22"/>
        </w:rPr>
        <w:t xml:space="preserve">prema organizacijskoj klasifikaciji u njezinoj nadležnosti </w:t>
      </w:r>
      <w:r w:rsidR="00DC2888">
        <w:rPr>
          <w:rFonts w:ascii="Arial" w:hAnsi="Arial" w:cs="Arial"/>
          <w:color w:val="000000"/>
          <w:sz w:val="22"/>
          <w:szCs w:val="22"/>
        </w:rPr>
        <w:t>i</w:t>
      </w:r>
      <w:r w:rsidR="00190FE2" w:rsidRPr="001B1B36">
        <w:rPr>
          <w:rFonts w:ascii="Arial" w:hAnsi="Arial" w:cs="Arial"/>
          <w:color w:val="000000"/>
          <w:sz w:val="22"/>
          <w:szCs w:val="22"/>
        </w:rPr>
        <w:t xml:space="preserve"> svoj financijski izvještaj te sastavlja konsolidirani financijski izvještaj proračuna jedinice lokalne i područne (regionalne) samouprave</w:t>
      </w:r>
      <w:r w:rsidR="00DC2888">
        <w:rPr>
          <w:rFonts w:ascii="Arial" w:hAnsi="Arial" w:cs="Arial"/>
          <w:color w:val="000000"/>
          <w:sz w:val="22"/>
          <w:szCs w:val="22"/>
        </w:rPr>
        <w:t>,</w:t>
      </w:r>
      <w:r w:rsidR="00D0661C">
        <w:rPr>
          <w:rFonts w:ascii="Arial" w:hAnsi="Arial" w:cs="Arial"/>
          <w:color w:val="000000"/>
          <w:sz w:val="22"/>
          <w:szCs w:val="22"/>
        </w:rPr>
        <w:t xml:space="preserve"> koji dostavlja Min</w:t>
      </w:r>
      <w:r w:rsidR="00AB3BCC">
        <w:rPr>
          <w:rFonts w:ascii="Arial" w:hAnsi="Arial" w:cs="Arial"/>
          <w:color w:val="000000"/>
          <w:sz w:val="22"/>
          <w:szCs w:val="22"/>
        </w:rPr>
        <w:t>istarstvu financija.</w:t>
      </w:r>
    </w:p>
    <w:p w14:paraId="332ED134" w14:textId="482C704C" w:rsidR="00844806" w:rsidRDefault="00844806" w:rsidP="00844806">
      <w:pPr>
        <w:jc w:val="both"/>
        <w:rPr>
          <w:rFonts w:ascii="Arial" w:hAnsi="Arial" w:cs="Arial"/>
        </w:rPr>
      </w:pPr>
      <w:r w:rsidRPr="001E2D71">
        <w:rPr>
          <w:rFonts w:ascii="Arial" w:hAnsi="Arial" w:cs="Arial"/>
        </w:rPr>
        <w:t xml:space="preserve">Financijski izvještaji predaju se Ministarstvu financija putem aplikacije RKPFI, učitavanjem obrazaca i bilješki te ovjerene Referentne stranice od strane čelnika. Pravilnikom o financijskom izvještavanju u proračunskom računovodstvu propisano je da proračuni predaju svoje financijske izvještaje u elektroničkom obliku Ministarstvu financija putem aplikacije RKPFI, a godišnje financijske izvještaje i nadležnom područnom uredu Državnog ureda za </w:t>
      </w:r>
      <w:r w:rsidRPr="001E2D71">
        <w:rPr>
          <w:rFonts w:ascii="Arial" w:hAnsi="Arial" w:cs="Arial"/>
        </w:rPr>
        <w:lastRenderedPageBreak/>
        <w:t xml:space="preserve">reviziju. Kako se navodi u Okružnici Ministarstva financija o sastavljanu, konsolidaciji i predaji financijskih izvještaja proračuna, proračunskih i izvanproračunskih korisnika državnog proračuna te proračunskih i izvanproračunskih korisnika proračuna jedinica lokalne i područne (regionalne) samouprave za razdoblje od 1. siječnja do 31. prosinca </w:t>
      </w:r>
      <w:r>
        <w:rPr>
          <w:rFonts w:ascii="Arial" w:hAnsi="Arial" w:cs="Arial"/>
        </w:rPr>
        <w:t>2024.i druge aktivnosti od 14. siječnja 2025</w:t>
      </w:r>
      <w:r w:rsidRPr="001E2D71">
        <w:rPr>
          <w:rFonts w:ascii="Arial" w:hAnsi="Arial" w:cs="Arial"/>
        </w:rPr>
        <w:t>, sukladno prijedlogu Državnog ureda za reviziju, a uvažavajući visoku transparentnost u dostupnosti financijskih izvještaja obveznika proračunskog računovodstva, financijski izvještaji predani putem RKPFI smatraju se predanima i Državnom uredu za reviziju. Stoga, obveznici proračunskog računovodstva,</w:t>
      </w:r>
      <w:r>
        <w:rPr>
          <w:rFonts w:ascii="Arial" w:hAnsi="Arial" w:cs="Arial"/>
        </w:rPr>
        <w:t xml:space="preserve"> svoje go</w:t>
      </w:r>
      <w:r w:rsidRPr="001E2D71">
        <w:rPr>
          <w:rFonts w:ascii="Arial" w:hAnsi="Arial" w:cs="Arial"/>
        </w:rPr>
        <w:t>dišnje financijske izvještaje više nisu obvezni zasebno dostavljati i nadležnom područnom uredu Državnog ureda za reviziju.</w:t>
      </w:r>
    </w:p>
    <w:p w14:paraId="261C8AB0" w14:textId="77777777" w:rsidR="00844806" w:rsidRPr="001E2D71" w:rsidRDefault="00844806" w:rsidP="00844806">
      <w:pPr>
        <w:jc w:val="both"/>
        <w:rPr>
          <w:rFonts w:ascii="Arial" w:hAnsi="Arial" w:cs="Arial"/>
        </w:rPr>
      </w:pPr>
      <w:r w:rsidRPr="001E2D71">
        <w:rPr>
          <w:rFonts w:ascii="Arial" w:hAnsi="Arial" w:cs="Arial"/>
        </w:rPr>
        <w:t xml:space="preserve"> Sukladno </w:t>
      </w:r>
      <w:r>
        <w:rPr>
          <w:rFonts w:ascii="Arial" w:hAnsi="Arial" w:cs="Arial"/>
        </w:rPr>
        <w:t xml:space="preserve"> članku 144. stavku 8. </w:t>
      </w:r>
      <w:r w:rsidRPr="001E2D71">
        <w:rPr>
          <w:rFonts w:ascii="Arial" w:hAnsi="Arial" w:cs="Arial"/>
        </w:rPr>
        <w:t>Zakonu o proračunu</w:t>
      </w:r>
      <w:r>
        <w:rPr>
          <w:rFonts w:ascii="Arial" w:hAnsi="Arial" w:cs="Arial"/>
        </w:rPr>
        <w:t>, te članku 28.</w:t>
      </w:r>
      <w:r w:rsidRPr="001E2D71">
        <w:rPr>
          <w:rFonts w:ascii="Arial" w:hAnsi="Arial" w:cs="Arial"/>
        </w:rPr>
        <w:t xml:space="preserve"> Pravilnik</w:t>
      </w:r>
      <w:r>
        <w:rPr>
          <w:rFonts w:ascii="Arial" w:hAnsi="Arial" w:cs="Arial"/>
        </w:rPr>
        <w:t>a</w:t>
      </w:r>
      <w:r w:rsidRPr="001E2D71">
        <w:rPr>
          <w:rFonts w:ascii="Arial" w:hAnsi="Arial" w:cs="Arial"/>
        </w:rPr>
        <w:t xml:space="preserve"> o financijskom izvještavanju </w:t>
      </w:r>
      <w:r>
        <w:rPr>
          <w:rFonts w:ascii="Arial" w:hAnsi="Arial" w:cs="Arial"/>
        </w:rPr>
        <w:t xml:space="preserve"> u proračunskom računovodstvu, </w:t>
      </w:r>
      <w:r w:rsidRPr="001E2D71">
        <w:rPr>
          <w:rFonts w:ascii="Arial" w:hAnsi="Arial" w:cs="Arial"/>
        </w:rPr>
        <w:t xml:space="preserve">jedinice lokalne i područne (regionalne) samouprave u obvezi su objaviti godišnje financijske izvještaje na svojim internetskim stranicama najkasnije u roku od osam dana od propisanog roka za njihovo podnošenje te su dužne Ministarstvo financija putem adrese elektroničke pošte biljeske@mfin.hr obavijestiti o internetskoj adresi na kojoj su objavljeni njihovi financijski izvještaji za </w:t>
      </w:r>
      <w:r>
        <w:rPr>
          <w:rFonts w:ascii="Arial" w:hAnsi="Arial" w:cs="Arial"/>
        </w:rPr>
        <w:t>2024.</w:t>
      </w:r>
      <w:r w:rsidRPr="001E2D71">
        <w:rPr>
          <w:rFonts w:ascii="Arial" w:hAnsi="Arial" w:cs="Arial"/>
        </w:rPr>
        <w:t>, kao i podatak o tome kada su objavljeni</w:t>
      </w:r>
      <w:r>
        <w:rPr>
          <w:rFonts w:ascii="Arial" w:hAnsi="Arial" w:cs="Arial"/>
        </w:rPr>
        <w:t>.</w:t>
      </w:r>
    </w:p>
    <w:p w14:paraId="7927BF8B" w14:textId="3B04E3F6" w:rsidR="002946C2" w:rsidRDefault="002946C2" w:rsidP="002946C2">
      <w:pPr>
        <w:jc w:val="both"/>
        <w:rPr>
          <w:rFonts w:ascii="Arial" w:hAnsi="Arial" w:cs="Arial"/>
        </w:rPr>
      </w:pPr>
      <w:r>
        <w:rPr>
          <w:rFonts w:ascii="Arial" w:hAnsi="Arial" w:cs="Arial"/>
        </w:rPr>
        <w:t xml:space="preserve">Općina Kršan </w:t>
      </w:r>
      <w:r w:rsidRPr="00794879">
        <w:rPr>
          <w:rFonts w:ascii="Arial" w:hAnsi="Arial" w:cs="Arial"/>
        </w:rPr>
        <w:t xml:space="preserve"> ima </w:t>
      </w:r>
      <w:r>
        <w:rPr>
          <w:rFonts w:ascii="Arial" w:hAnsi="Arial" w:cs="Arial"/>
        </w:rPr>
        <w:t>dva</w:t>
      </w:r>
      <w:r w:rsidRPr="00794879">
        <w:rPr>
          <w:rFonts w:ascii="Arial" w:hAnsi="Arial" w:cs="Arial"/>
        </w:rPr>
        <w:t xml:space="preserve"> proračunska korisnika (Dječji vrtić </w:t>
      </w:r>
      <w:r>
        <w:rPr>
          <w:rFonts w:ascii="Arial" w:hAnsi="Arial" w:cs="Arial"/>
        </w:rPr>
        <w:t>Kockicu</w:t>
      </w:r>
      <w:r w:rsidRPr="00794879">
        <w:rPr>
          <w:rFonts w:ascii="Arial" w:hAnsi="Arial" w:cs="Arial"/>
        </w:rPr>
        <w:t xml:space="preserve"> – RKP </w:t>
      </w:r>
      <w:r>
        <w:rPr>
          <w:rFonts w:ascii="Arial" w:hAnsi="Arial" w:cs="Arial"/>
        </w:rPr>
        <w:t>49899</w:t>
      </w:r>
      <w:r w:rsidRPr="00794879">
        <w:rPr>
          <w:rFonts w:ascii="Arial" w:hAnsi="Arial" w:cs="Arial"/>
        </w:rPr>
        <w:t xml:space="preserve"> </w:t>
      </w:r>
      <w:r>
        <w:rPr>
          <w:rFonts w:ascii="Arial" w:hAnsi="Arial" w:cs="Arial"/>
        </w:rPr>
        <w:t>i Javnu ustanovu u kulturi Interpretacijski centar Vlaški puti</w:t>
      </w:r>
      <w:r w:rsidRPr="00794879">
        <w:rPr>
          <w:rFonts w:ascii="Arial" w:hAnsi="Arial" w:cs="Arial"/>
        </w:rPr>
        <w:t xml:space="preserve"> – RKP </w:t>
      </w:r>
      <w:r>
        <w:rPr>
          <w:rFonts w:ascii="Arial" w:hAnsi="Arial" w:cs="Arial"/>
        </w:rPr>
        <w:t>52178)</w:t>
      </w:r>
      <w:r w:rsidRPr="00794879">
        <w:rPr>
          <w:rFonts w:ascii="Arial" w:hAnsi="Arial" w:cs="Arial"/>
        </w:rPr>
        <w:t xml:space="preserve"> koji su upisani u Registar proračunskih i izvanproračunskih korisnika. Sukladno odredbama Zakona o proračunu Vijeće </w:t>
      </w:r>
      <w:r>
        <w:rPr>
          <w:rFonts w:ascii="Arial" w:hAnsi="Arial" w:cs="Arial"/>
        </w:rPr>
        <w:t>bošnjačke n</w:t>
      </w:r>
      <w:r w:rsidRPr="00794879">
        <w:rPr>
          <w:rFonts w:ascii="Arial" w:hAnsi="Arial" w:cs="Arial"/>
        </w:rPr>
        <w:t xml:space="preserve">acionalne manjine također imaju status proračunskih korisnika </w:t>
      </w:r>
      <w:r>
        <w:rPr>
          <w:rFonts w:ascii="Arial" w:hAnsi="Arial" w:cs="Arial"/>
        </w:rPr>
        <w:t>Općine</w:t>
      </w:r>
      <w:r w:rsidRPr="00794879">
        <w:rPr>
          <w:rFonts w:ascii="Arial" w:hAnsi="Arial" w:cs="Arial"/>
        </w:rPr>
        <w:t xml:space="preserve">. Vijeće </w:t>
      </w:r>
      <w:r>
        <w:rPr>
          <w:rFonts w:ascii="Arial" w:hAnsi="Arial" w:cs="Arial"/>
        </w:rPr>
        <w:t xml:space="preserve">bošnjačke </w:t>
      </w:r>
      <w:r w:rsidRPr="00794879">
        <w:rPr>
          <w:rFonts w:ascii="Arial" w:hAnsi="Arial" w:cs="Arial"/>
        </w:rPr>
        <w:t xml:space="preserve"> nacionalne manjine nemaju vlastiti račun i njihove su aktivnosti iskazane u proračunu </w:t>
      </w:r>
      <w:r>
        <w:rPr>
          <w:rFonts w:ascii="Arial" w:hAnsi="Arial" w:cs="Arial"/>
        </w:rPr>
        <w:t>Općine Kršan</w:t>
      </w:r>
      <w:r w:rsidR="00EB7B7D">
        <w:rPr>
          <w:rFonts w:ascii="Arial" w:hAnsi="Arial" w:cs="Arial"/>
        </w:rPr>
        <w:t xml:space="preserve"> i u financijskim izvještajima razine 22.</w:t>
      </w:r>
    </w:p>
    <w:p w14:paraId="04EC3980" w14:textId="08998E47" w:rsidR="002946C2" w:rsidRPr="00787310" w:rsidRDefault="002946C2" w:rsidP="002946C2">
      <w:pPr>
        <w:jc w:val="both"/>
        <w:rPr>
          <w:rFonts w:ascii="Arial" w:hAnsi="Arial" w:cs="Arial"/>
        </w:rPr>
      </w:pPr>
      <w:r w:rsidRPr="00787310">
        <w:t xml:space="preserve"> </w:t>
      </w:r>
      <w:r w:rsidRPr="00787310">
        <w:rPr>
          <w:rFonts w:ascii="Arial" w:hAnsi="Arial" w:cs="Arial"/>
        </w:rPr>
        <w:t xml:space="preserve">U konsolidiranom financijskom izvještaju prikazuje se poslovanje </w:t>
      </w:r>
      <w:r>
        <w:rPr>
          <w:rFonts w:ascii="Arial" w:hAnsi="Arial" w:cs="Arial"/>
        </w:rPr>
        <w:t>Općine Kršan</w:t>
      </w:r>
      <w:r w:rsidRPr="00787310">
        <w:rPr>
          <w:rFonts w:ascii="Arial" w:hAnsi="Arial" w:cs="Arial"/>
        </w:rPr>
        <w:t xml:space="preserve"> zajedno sa njenim </w:t>
      </w:r>
      <w:r w:rsidR="008245EE">
        <w:rPr>
          <w:rFonts w:ascii="Arial" w:hAnsi="Arial" w:cs="Arial"/>
        </w:rPr>
        <w:t xml:space="preserve"> proračunskim </w:t>
      </w:r>
      <w:r w:rsidRPr="00787310">
        <w:rPr>
          <w:rFonts w:ascii="Arial" w:hAnsi="Arial" w:cs="Arial"/>
        </w:rPr>
        <w:t>korisni</w:t>
      </w:r>
      <w:r>
        <w:rPr>
          <w:rFonts w:ascii="Arial" w:hAnsi="Arial" w:cs="Arial"/>
        </w:rPr>
        <w:t>cima</w:t>
      </w:r>
      <w:r w:rsidR="008245EE">
        <w:rPr>
          <w:rFonts w:ascii="Arial" w:hAnsi="Arial" w:cs="Arial"/>
        </w:rPr>
        <w:t>,</w:t>
      </w:r>
      <w:r>
        <w:rPr>
          <w:rFonts w:ascii="Arial" w:hAnsi="Arial" w:cs="Arial"/>
        </w:rPr>
        <w:t xml:space="preserve"> </w:t>
      </w:r>
      <w:r w:rsidRPr="00787310">
        <w:rPr>
          <w:rFonts w:ascii="Arial" w:hAnsi="Arial" w:cs="Arial"/>
        </w:rPr>
        <w:t xml:space="preserve"> </w:t>
      </w:r>
      <w:r>
        <w:rPr>
          <w:rFonts w:ascii="Arial" w:hAnsi="Arial" w:cs="Arial"/>
        </w:rPr>
        <w:t>D</w:t>
      </w:r>
      <w:r w:rsidRPr="00787310">
        <w:rPr>
          <w:rFonts w:ascii="Arial" w:hAnsi="Arial" w:cs="Arial"/>
        </w:rPr>
        <w:t>ječj</w:t>
      </w:r>
      <w:r w:rsidR="00F678EE">
        <w:rPr>
          <w:rFonts w:ascii="Arial" w:hAnsi="Arial" w:cs="Arial"/>
        </w:rPr>
        <w:t>e</w:t>
      </w:r>
      <w:r w:rsidRPr="00787310">
        <w:rPr>
          <w:rFonts w:ascii="Arial" w:hAnsi="Arial" w:cs="Arial"/>
        </w:rPr>
        <w:t>m vrtić</w:t>
      </w:r>
      <w:r>
        <w:rPr>
          <w:rFonts w:ascii="Arial" w:hAnsi="Arial" w:cs="Arial"/>
        </w:rPr>
        <w:t>e</w:t>
      </w:r>
      <w:r w:rsidRPr="00787310">
        <w:rPr>
          <w:rFonts w:ascii="Arial" w:hAnsi="Arial" w:cs="Arial"/>
        </w:rPr>
        <w:t xml:space="preserve">m </w:t>
      </w:r>
      <w:r>
        <w:rPr>
          <w:rFonts w:ascii="Arial" w:hAnsi="Arial" w:cs="Arial"/>
        </w:rPr>
        <w:t xml:space="preserve"> Kockica i Interpretacijskim centrom Vlaški puti</w:t>
      </w:r>
      <w:r w:rsidR="008245EE">
        <w:rPr>
          <w:rFonts w:ascii="Arial" w:hAnsi="Arial" w:cs="Arial"/>
        </w:rPr>
        <w:t>,</w:t>
      </w:r>
      <w:r w:rsidRPr="00787310">
        <w:rPr>
          <w:rFonts w:ascii="Arial" w:hAnsi="Arial" w:cs="Arial"/>
        </w:rPr>
        <w:t xml:space="preserve"> na način da se sagledaju kao jedna jedinstvena cjelina.</w:t>
      </w:r>
    </w:p>
    <w:p w14:paraId="7C953CA9" w14:textId="6BDCE2F5" w:rsidR="002946C2" w:rsidRDefault="002946C2" w:rsidP="002946C2">
      <w:pPr>
        <w:jc w:val="both"/>
        <w:rPr>
          <w:rFonts w:ascii="Arial" w:hAnsi="Arial" w:cs="Arial"/>
        </w:rPr>
      </w:pPr>
      <w:r w:rsidRPr="00787310">
        <w:rPr>
          <w:rFonts w:ascii="Arial" w:hAnsi="Arial" w:cs="Arial"/>
        </w:rPr>
        <w:t>U procesu konsolidacije eliminirani su prihodi iskazani kod proračunsk</w:t>
      </w:r>
      <w:r>
        <w:rPr>
          <w:rFonts w:ascii="Arial" w:hAnsi="Arial" w:cs="Arial"/>
        </w:rPr>
        <w:t xml:space="preserve">ih </w:t>
      </w:r>
      <w:r w:rsidRPr="00787310">
        <w:rPr>
          <w:rFonts w:ascii="Arial" w:hAnsi="Arial" w:cs="Arial"/>
        </w:rPr>
        <w:t xml:space="preserve">korisnika na kontu 671 Prihodi iz nadležnog proračuna za financiranje redovne djelatnosti proračunskih korisnika te rashodi kod Općine </w:t>
      </w:r>
      <w:r>
        <w:rPr>
          <w:rFonts w:ascii="Arial" w:hAnsi="Arial" w:cs="Arial"/>
        </w:rPr>
        <w:t>Kršan</w:t>
      </w:r>
      <w:r w:rsidRPr="00787310">
        <w:rPr>
          <w:rFonts w:ascii="Arial" w:hAnsi="Arial" w:cs="Arial"/>
        </w:rPr>
        <w:t xml:space="preserve"> na kontu 367 Prijenosi proračunskim korisnicima iz nadležnog proračuna za financiranje redovne djelatnosti u ukupnom iznosu od </w:t>
      </w:r>
      <w:r w:rsidR="00EB7B7D">
        <w:rPr>
          <w:rFonts w:ascii="Arial" w:hAnsi="Arial" w:cs="Arial"/>
        </w:rPr>
        <w:t>612.220,07</w:t>
      </w:r>
      <w:r w:rsidRPr="00787310">
        <w:rPr>
          <w:rFonts w:ascii="Arial" w:hAnsi="Arial" w:cs="Arial"/>
        </w:rPr>
        <w:t xml:space="preserve"> eura.</w:t>
      </w:r>
    </w:p>
    <w:p w14:paraId="3AE3FAA0" w14:textId="40D24EB3" w:rsidR="00844806" w:rsidRDefault="00844806" w:rsidP="00844806">
      <w:pPr>
        <w:jc w:val="both"/>
        <w:rPr>
          <w:rFonts w:ascii="Arial" w:hAnsi="Arial" w:cs="Arial"/>
        </w:rPr>
      </w:pPr>
      <w:r>
        <w:rPr>
          <w:rFonts w:ascii="Arial" w:hAnsi="Arial" w:cs="Arial"/>
        </w:rPr>
        <w:t>Konsolidirani f</w:t>
      </w:r>
      <w:r w:rsidRPr="00FA4A45">
        <w:rPr>
          <w:rFonts w:ascii="Arial" w:hAnsi="Arial" w:cs="Arial"/>
        </w:rPr>
        <w:t>inancijski izvještaji za</w:t>
      </w:r>
      <w:r>
        <w:rPr>
          <w:rFonts w:ascii="Arial" w:hAnsi="Arial" w:cs="Arial"/>
        </w:rPr>
        <w:t xml:space="preserve"> razdoblje od 1. siječnja do 31.prosinca 2024.</w:t>
      </w:r>
      <w:r w:rsidRPr="00FA4A45">
        <w:rPr>
          <w:rFonts w:ascii="Arial" w:hAnsi="Arial" w:cs="Arial"/>
        </w:rPr>
        <w:t xml:space="preserve"> godine, uspoređuju se sa podacima istog izvještajnog razdoblja prethodne godine</w:t>
      </w:r>
      <w:r>
        <w:rPr>
          <w:rFonts w:ascii="Arial" w:hAnsi="Arial" w:cs="Arial"/>
        </w:rPr>
        <w:t>.</w:t>
      </w:r>
      <w:r w:rsidRPr="00FA4A45">
        <w:rPr>
          <w:rFonts w:ascii="Arial" w:hAnsi="Arial" w:cs="Arial"/>
        </w:rPr>
        <w:t xml:space="preserve">    </w:t>
      </w:r>
    </w:p>
    <w:p w14:paraId="1A9F946A" w14:textId="40A6EDD7" w:rsidR="007C2356" w:rsidRDefault="00F62E1D" w:rsidP="00000FA0">
      <w:pPr>
        <w:jc w:val="both"/>
        <w:rPr>
          <w:rFonts w:ascii="Arial" w:hAnsi="Arial" w:cs="Arial"/>
        </w:rPr>
      </w:pPr>
      <w:r>
        <w:rPr>
          <w:rFonts w:ascii="Arial" w:hAnsi="Arial" w:cs="Arial"/>
        </w:rPr>
        <w:t>K</w:t>
      </w:r>
      <w:r w:rsidR="00000FA0" w:rsidRPr="001B1B36">
        <w:rPr>
          <w:rFonts w:ascii="Arial" w:hAnsi="Arial" w:cs="Arial"/>
        </w:rPr>
        <w:t>onsolidirani financijski izvještaj</w:t>
      </w:r>
      <w:r w:rsidR="00955128">
        <w:rPr>
          <w:rFonts w:ascii="Arial" w:hAnsi="Arial" w:cs="Arial"/>
        </w:rPr>
        <w:t>i</w:t>
      </w:r>
      <w:r w:rsidR="00000FA0" w:rsidRPr="001B1B36">
        <w:rPr>
          <w:rFonts w:ascii="Arial" w:hAnsi="Arial" w:cs="Arial"/>
        </w:rPr>
        <w:t xml:space="preserve"> Općine Kršan  za razdoblje </w:t>
      </w:r>
      <w:r w:rsidR="005E1B64">
        <w:rPr>
          <w:rFonts w:ascii="Arial" w:hAnsi="Arial" w:cs="Arial"/>
        </w:rPr>
        <w:t>od 1. siječnja do 31. prosinca 2024.</w:t>
      </w:r>
      <w:r w:rsidR="00000FA0" w:rsidRPr="001B1B36">
        <w:rPr>
          <w:rFonts w:ascii="Arial" w:hAnsi="Arial" w:cs="Arial"/>
        </w:rPr>
        <w:t xml:space="preserve"> </w:t>
      </w:r>
      <w:r w:rsidR="007C2356" w:rsidRPr="001B1B36">
        <w:rPr>
          <w:rFonts w:ascii="Arial" w:hAnsi="Arial" w:cs="Arial"/>
        </w:rPr>
        <w:t xml:space="preserve"> </w:t>
      </w:r>
      <w:r w:rsidR="00000FA0" w:rsidRPr="001B1B36">
        <w:rPr>
          <w:rFonts w:ascii="Arial" w:hAnsi="Arial" w:cs="Arial"/>
        </w:rPr>
        <w:t>sastoji</w:t>
      </w:r>
      <w:r w:rsidR="005E1B64">
        <w:rPr>
          <w:rFonts w:ascii="Arial" w:hAnsi="Arial" w:cs="Arial"/>
        </w:rPr>
        <w:t xml:space="preserve"> se</w:t>
      </w:r>
      <w:r w:rsidR="004D35F7" w:rsidRPr="001B1B36">
        <w:rPr>
          <w:rFonts w:ascii="Arial" w:hAnsi="Arial" w:cs="Arial"/>
        </w:rPr>
        <w:t xml:space="preserve"> </w:t>
      </w:r>
      <w:r w:rsidR="00000FA0" w:rsidRPr="001B1B36">
        <w:rPr>
          <w:rFonts w:ascii="Arial" w:hAnsi="Arial" w:cs="Arial"/>
        </w:rPr>
        <w:t>od:</w:t>
      </w:r>
    </w:p>
    <w:p w14:paraId="1642948E" w14:textId="1EED015D" w:rsidR="002946C2" w:rsidRPr="002946C2" w:rsidRDefault="002946C2" w:rsidP="00AE442B">
      <w:pPr>
        <w:pStyle w:val="Odlomakpopisa"/>
        <w:numPr>
          <w:ilvl w:val="0"/>
          <w:numId w:val="6"/>
        </w:numPr>
        <w:jc w:val="both"/>
        <w:rPr>
          <w:rFonts w:ascii="Arial" w:hAnsi="Arial" w:cs="Arial"/>
        </w:rPr>
      </w:pPr>
      <w:r w:rsidRPr="002946C2">
        <w:rPr>
          <w:rFonts w:ascii="Arial" w:hAnsi="Arial" w:cs="Arial"/>
        </w:rPr>
        <w:t xml:space="preserve">Izvještaja o prihodima i rashodima, primicima i izdacima  na Obrascu: PR-RAS, </w:t>
      </w:r>
    </w:p>
    <w:p w14:paraId="13B14D57" w14:textId="038D4AE2" w:rsidR="007C2356" w:rsidRDefault="004D35F7" w:rsidP="007C2356">
      <w:pPr>
        <w:pStyle w:val="Odlomakpopisa"/>
        <w:numPr>
          <w:ilvl w:val="0"/>
          <w:numId w:val="6"/>
        </w:numPr>
        <w:jc w:val="both"/>
        <w:rPr>
          <w:rFonts w:ascii="Arial" w:hAnsi="Arial" w:cs="Arial"/>
        </w:rPr>
      </w:pPr>
      <w:r w:rsidRPr="001B1B36">
        <w:rPr>
          <w:rFonts w:ascii="Arial" w:hAnsi="Arial" w:cs="Arial"/>
        </w:rPr>
        <w:t xml:space="preserve">Bilance na Obrascu: BIL, </w:t>
      </w:r>
    </w:p>
    <w:p w14:paraId="1439A58F" w14:textId="72E7EB71" w:rsidR="0098553B" w:rsidRPr="001B1B36" w:rsidRDefault="004D35F7" w:rsidP="007C2356">
      <w:pPr>
        <w:pStyle w:val="Odlomakpopisa"/>
        <w:numPr>
          <w:ilvl w:val="0"/>
          <w:numId w:val="6"/>
        </w:numPr>
        <w:jc w:val="both"/>
        <w:rPr>
          <w:rFonts w:ascii="Arial" w:hAnsi="Arial" w:cs="Arial"/>
        </w:rPr>
      </w:pPr>
      <w:r w:rsidRPr="001B1B36">
        <w:rPr>
          <w:rFonts w:ascii="Arial" w:hAnsi="Arial" w:cs="Arial"/>
        </w:rPr>
        <w:t xml:space="preserve">Izvještaj o rashodima prema funkcijskoj klasifikaciji na Obrascu; RAS-funkcijski, </w:t>
      </w:r>
      <w:r w:rsidR="00000FA0" w:rsidRPr="001B1B36">
        <w:rPr>
          <w:rFonts w:ascii="Arial" w:hAnsi="Arial" w:cs="Arial"/>
        </w:rPr>
        <w:t xml:space="preserve"> </w:t>
      </w:r>
    </w:p>
    <w:p w14:paraId="66B53D72" w14:textId="77777777" w:rsidR="002946C2" w:rsidRPr="001B1B36" w:rsidRDefault="002946C2" w:rsidP="002946C2">
      <w:pPr>
        <w:pStyle w:val="Odlomakpopisa"/>
        <w:numPr>
          <w:ilvl w:val="0"/>
          <w:numId w:val="6"/>
        </w:numPr>
        <w:jc w:val="both"/>
        <w:rPr>
          <w:rFonts w:ascii="Arial" w:hAnsi="Arial" w:cs="Arial"/>
        </w:rPr>
      </w:pPr>
      <w:r w:rsidRPr="001B1B36">
        <w:rPr>
          <w:rFonts w:ascii="Arial" w:hAnsi="Arial" w:cs="Arial"/>
        </w:rPr>
        <w:t>Izvještaj o promjenama u vrijednosti i obujmu imovine i obveza na Obrascu: P-VRIO,</w:t>
      </w:r>
    </w:p>
    <w:p w14:paraId="21217EC1" w14:textId="77777777" w:rsidR="002946C2" w:rsidRDefault="002946C2" w:rsidP="002946C2">
      <w:pPr>
        <w:pStyle w:val="Odlomakpopisa"/>
        <w:numPr>
          <w:ilvl w:val="0"/>
          <w:numId w:val="6"/>
        </w:numPr>
        <w:jc w:val="both"/>
        <w:rPr>
          <w:rFonts w:ascii="Arial" w:hAnsi="Arial" w:cs="Arial"/>
        </w:rPr>
      </w:pPr>
      <w:r w:rsidRPr="001B1B36">
        <w:rPr>
          <w:rFonts w:ascii="Arial" w:hAnsi="Arial" w:cs="Arial"/>
        </w:rPr>
        <w:t>Izvještaja o obvezama  na Obrascu: OBVEZE,</w:t>
      </w:r>
    </w:p>
    <w:p w14:paraId="40C0821D" w14:textId="26336199" w:rsidR="0098553B" w:rsidRDefault="0098553B" w:rsidP="007C2356">
      <w:pPr>
        <w:pStyle w:val="Odlomakpopisa"/>
        <w:numPr>
          <w:ilvl w:val="0"/>
          <w:numId w:val="6"/>
        </w:numPr>
        <w:jc w:val="both"/>
        <w:rPr>
          <w:rFonts w:ascii="Arial" w:hAnsi="Arial" w:cs="Arial"/>
        </w:rPr>
      </w:pPr>
      <w:r w:rsidRPr="001B1B36">
        <w:rPr>
          <w:rFonts w:ascii="Arial" w:hAnsi="Arial" w:cs="Arial"/>
        </w:rPr>
        <w:t>Bilješk</w:t>
      </w:r>
      <w:r w:rsidR="005E1B64">
        <w:rPr>
          <w:rFonts w:ascii="Arial" w:hAnsi="Arial" w:cs="Arial"/>
        </w:rPr>
        <w:t>i uz konsolidirane financijske izvještaje.</w:t>
      </w:r>
    </w:p>
    <w:p w14:paraId="352D42EB" w14:textId="77777777" w:rsidR="005460CF" w:rsidRDefault="005460CF" w:rsidP="00502BC3">
      <w:pPr>
        <w:jc w:val="both"/>
        <w:rPr>
          <w:rFonts w:ascii="Arial" w:hAnsi="Arial" w:cs="Arial"/>
        </w:rPr>
      </w:pPr>
    </w:p>
    <w:p w14:paraId="59CDFC19" w14:textId="77777777" w:rsidR="005E1B64" w:rsidRPr="00FA4A45" w:rsidRDefault="005E1B64" w:rsidP="005E1B64">
      <w:pPr>
        <w:jc w:val="both"/>
        <w:rPr>
          <w:rFonts w:ascii="Arial" w:hAnsi="Arial" w:cs="Arial"/>
        </w:rPr>
      </w:pPr>
      <w:r w:rsidRPr="00FA4A45">
        <w:rPr>
          <w:rFonts w:ascii="Arial" w:hAnsi="Arial" w:cs="Arial"/>
        </w:rPr>
        <w:t xml:space="preserve">Financiranje javnih rashoda u razdoblju </w:t>
      </w:r>
      <w:r>
        <w:rPr>
          <w:rFonts w:ascii="Arial" w:hAnsi="Arial" w:cs="Arial"/>
        </w:rPr>
        <w:t>od 1. siječnja do 31. prosinca 2024</w:t>
      </w:r>
      <w:r w:rsidRPr="00FA4A45">
        <w:rPr>
          <w:rFonts w:ascii="Arial" w:hAnsi="Arial" w:cs="Arial"/>
        </w:rPr>
        <w:t>. izvršeno je na osnovi sljedeć</w:t>
      </w:r>
      <w:r>
        <w:rPr>
          <w:rFonts w:ascii="Arial" w:hAnsi="Arial" w:cs="Arial"/>
        </w:rPr>
        <w:t>ih</w:t>
      </w:r>
      <w:r w:rsidRPr="00FA4A45">
        <w:rPr>
          <w:rFonts w:ascii="Arial" w:hAnsi="Arial" w:cs="Arial"/>
        </w:rPr>
        <w:t xml:space="preserve"> financijsko-plansk</w:t>
      </w:r>
      <w:r>
        <w:rPr>
          <w:rFonts w:ascii="Arial" w:hAnsi="Arial" w:cs="Arial"/>
        </w:rPr>
        <w:t>ih dokumenta:</w:t>
      </w:r>
    </w:p>
    <w:p w14:paraId="4E4D2F7C" w14:textId="77777777" w:rsidR="005E1B64" w:rsidRDefault="005E1B64" w:rsidP="005E1B64">
      <w:pPr>
        <w:jc w:val="both"/>
        <w:rPr>
          <w:rFonts w:ascii="Arial" w:hAnsi="Arial" w:cs="Arial"/>
        </w:rPr>
      </w:pPr>
      <w:r w:rsidRPr="00AB615C">
        <w:rPr>
          <w:rFonts w:ascii="Arial" w:hAnsi="Arial" w:cs="Arial"/>
        </w:rPr>
        <w:t>Proračun Općine Kršan za 202</w:t>
      </w:r>
      <w:r>
        <w:rPr>
          <w:rFonts w:ascii="Arial" w:hAnsi="Arial" w:cs="Arial"/>
        </w:rPr>
        <w:t>4</w:t>
      </w:r>
      <w:r w:rsidRPr="00AB615C">
        <w:rPr>
          <w:rFonts w:ascii="Arial" w:hAnsi="Arial" w:cs="Arial"/>
        </w:rPr>
        <w:t>. godinu i projekcije za 202</w:t>
      </w:r>
      <w:r>
        <w:rPr>
          <w:rFonts w:ascii="Arial" w:hAnsi="Arial" w:cs="Arial"/>
        </w:rPr>
        <w:t>5</w:t>
      </w:r>
      <w:r w:rsidRPr="00AB615C">
        <w:rPr>
          <w:rFonts w:ascii="Arial" w:hAnsi="Arial" w:cs="Arial"/>
        </w:rPr>
        <w:t>. i 202</w:t>
      </w:r>
      <w:r>
        <w:rPr>
          <w:rFonts w:ascii="Arial" w:hAnsi="Arial" w:cs="Arial"/>
        </w:rPr>
        <w:t>6</w:t>
      </w:r>
      <w:r w:rsidRPr="00AB615C">
        <w:rPr>
          <w:rFonts w:ascii="Arial" w:hAnsi="Arial" w:cs="Arial"/>
        </w:rPr>
        <w:t>. godinu</w:t>
      </w:r>
      <w:r>
        <w:rPr>
          <w:rFonts w:ascii="Arial" w:hAnsi="Arial" w:cs="Arial"/>
        </w:rPr>
        <w:t xml:space="preserve">  </w:t>
      </w:r>
      <w:r w:rsidRPr="00AB615C">
        <w:rPr>
          <w:rFonts w:ascii="Arial" w:hAnsi="Arial" w:cs="Arial"/>
        </w:rPr>
        <w:t>usvojen</w:t>
      </w:r>
      <w:r>
        <w:rPr>
          <w:rFonts w:ascii="Arial" w:hAnsi="Arial" w:cs="Arial"/>
        </w:rPr>
        <w:t xml:space="preserve"> je</w:t>
      </w:r>
      <w:r w:rsidRPr="00AB615C">
        <w:rPr>
          <w:rFonts w:ascii="Arial" w:hAnsi="Arial" w:cs="Arial"/>
        </w:rPr>
        <w:t xml:space="preserve"> na sjednici Općinskoga vijeća </w:t>
      </w:r>
      <w:r>
        <w:rPr>
          <w:rFonts w:ascii="Arial" w:hAnsi="Arial" w:cs="Arial"/>
        </w:rPr>
        <w:t>14</w:t>
      </w:r>
      <w:r w:rsidRPr="00AB615C">
        <w:rPr>
          <w:rFonts w:ascii="Arial" w:hAnsi="Arial" w:cs="Arial"/>
        </w:rPr>
        <w:t>. prosinca 202</w:t>
      </w:r>
      <w:r>
        <w:rPr>
          <w:rFonts w:ascii="Arial" w:hAnsi="Arial" w:cs="Arial"/>
        </w:rPr>
        <w:t>3</w:t>
      </w:r>
      <w:r w:rsidRPr="00AB615C">
        <w:rPr>
          <w:rFonts w:ascii="Arial" w:hAnsi="Arial" w:cs="Arial"/>
        </w:rPr>
        <w:t>. („Službeno glasilo Općine Kršan</w:t>
      </w:r>
      <w:r>
        <w:rPr>
          <w:rFonts w:ascii="Arial" w:hAnsi="Arial" w:cs="Arial"/>
        </w:rPr>
        <w:t>“</w:t>
      </w:r>
      <w:r w:rsidRPr="00AB615C">
        <w:rPr>
          <w:rFonts w:ascii="Arial" w:hAnsi="Arial" w:cs="Arial"/>
        </w:rPr>
        <w:t xml:space="preserve"> broj </w:t>
      </w:r>
      <w:r>
        <w:rPr>
          <w:rFonts w:ascii="Arial" w:hAnsi="Arial" w:cs="Arial"/>
        </w:rPr>
        <w:t>20/23</w:t>
      </w:r>
      <w:r w:rsidRPr="00AB615C">
        <w:rPr>
          <w:rFonts w:ascii="Arial" w:hAnsi="Arial" w:cs="Arial"/>
        </w:rPr>
        <w:t xml:space="preserve">). Prihodi i primici planirani su u iznosu od </w:t>
      </w:r>
      <w:r>
        <w:rPr>
          <w:rFonts w:ascii="Arial" w:hAnsi="Arial" w:cs="Arial"/>
        </w:rPr>
        <w:t>9.822.762,00 eura</w:t>
      </w:r>
      <w:r w:rsidRPr="00AB615C">
        <w:rPr>
          <w:rFonts w:ascii="Arial" w:hAnsi="Arial" w:cs="Arial"/>
        </w:rPr>
        <w:t xml:space="preserve">, dok su rashodi i izdaci planirani u </w:t>
      </w:r>
      <w:r w:rsidRPr="00AB615C">
        <w:rPr>
          <w:rFonts w:ascii="Arial" w:hAnsi="Arial" w:cs="Arial"/>
        </w:rPr>
        <w:lastRenderedPageBreak/>
        <w:t xml:space="preserve">visini od </w:t>
      </w:r>
      <w:r>
        <w:rPr>
          <w:rFonts w:ascii="Arial" w:hAnsi="Arial" w:cs="Arial"/>
        </w:rPr>
        <w:t>10.255.966,15  eura</w:t>
      </w:r>
      <w:r w:rsidRPr="00AB615C">
        <w:rPr>
          <w:rFonts w:ascii="Arial" w:hAnsi="Arial" w:cs="Arial"/>
        </w:rPr>
        <w:t xml:space="preserve">. Razlika od </w:t>
      </w:r>
      <w:r>
        <w:rPr>
          <w:rFonts w:ascii="Arial" w:hAnsi="Arial" w:cs="Arial"/>
        </w:rPr>
        <w:t>433.204,15 eura</w:t>
      </w:r>
      <w:r w:rsidRPr="00AB615C">
        <w:rPr>
          <w:rFonts w:ascii="Arial" w:hAnsi="Arial" w:cs="Arial"/>
        </w:rPr>
        <w:t xml:space="preserve">  odnosi se na planirani višak sa kojim se predviđa zaključiti 202</w:t>
      </w:r>
      <w:r>
        <w:rPr>
          <w:rFonts w:ascii="Arial" w:hAnsi="Arial" w:cs="Arial"/>
        </w:rPr>
        <w:t>3</w:t>
      </w:r>
      <w:r w:rsidRPr="00AB615C">
        <w:rPr>
          <w:rFonts w:ascii="Arial" w:hAnsi="Arial" w:cs="Arial"/>
        </w:rPr>
        <w:t xml:space="preserve">. godina. Na taj način se postigla ravnoteža proračuna. </w:t>
      </w:r>
    </w:p>
    <w:p w14:paraId="0223912D" w14:textId="77777777" w:rsidR="005E1B64" w:rsidRPr="002F51E9" w:rsidRDefault="005E1B64" w:rsidP="005E1B64">
      <w:pPr>
        <w:jc w:val="both"/>
        <w:rPr>
          <w:rFonts w:ascii="Arial" w:hAnsi="Arial" w:cs="Arial"/>
        </w:rPr>
      </w:pPr>
      <w:r w:rsidRPr="000D6493">
        <w:rPr>
          <w:rFonts w:ascii="Arial" w:hAnsi="Arial" w:cs="Arial"/>
        </w:rPr>
        <w:t>Na temelju članka 60. Zakona o proračunu („Narodne novine“, broj 144/21) i članka 7. Odluke o izvršavanju Proračuna Općine Kršan za 2024. godinu („Službeno glasilo Općine Kršan“ br.20/23) Općinski načelnik Općine Kršan</w:t>
      </w:r>
      <w:r>
        <w:rPr>
          <w:rFonts w:ascii="Arial" w:hAnsi="Arial" w:cs="Arial"/>
        </w:rPr>
        <w:t xml:space="preserve">, </w:t>
      </w:r>
      <w:r w:rsidRPr="000D6493">
        <w:rPr>
          <w:rFonts w:ascii="Arial" w:hAnsi="Arial" w:cs="Arial"/>
        </w:rPr>
        <w:t xml:space="preserve"> dana 5.veljače 2024.  donio je  Odluku o  I. preraspodjeli sredstava planiranih u Proračunu Općine Kršan za 2024.godinu „Službeno glasilo Općine Kršan“, broj 2/24). Ovom Odlukom Općinski načelnik preraspodjeljuje sredstva unutar proračunskih razdjela i  stavaka Posebnog dijela Proračuna</w:t>
      </w:r>
      <w:r>
        <w:rPr>
          <w:rFonts w:ascii="Arial" w:hAnsi="Arial" w:cs="Arial"/>
        </w:rPr>
        <w:t xml:space="preserve">. </w:t>
      </w:r>
      <w:r w:rsidRPr="000D6493">
        <w:rPr>
          <w:rFonts w:ascii="Arial" w:hAnsi="Arial" w:cs="Arial"/>
        </w:rPr>
        <w:t>Ovom preraspodjelom proračunskih sredstava</w:t>
      </w:r>
      <w:r>
        <w:rPr>
          <w:rFonts w:ascii="Arial" w:hAnsi="Arial" w:cs="Arial"/>
        </w:rPr>
        <w:t>,</w:t>
      </w:r>
      <w:r w:rsidRPr="000D6493">
        <w:rPr>
          <w:rFonts w:ascii="Arial" w:hAnsi="Arial" w:cs="Arial"/>
        </w:rPr>
        <w:t xml:space="preserve"> ne mijenja se iznos ukupno planiranih rashoda i izdataka Proračuna Općine Kršan za 2024. godinu</w:t>
      </w:r>
      <w:r w:rsidRPr="002F51E9">
        <w:rPr>
          <w:rFonts w:ascii="Arial" w:hAnsi="Arial" w:cs="Arial"/>
        </w:rPr>
        <w:t xml:space="preserve">. Općinski načelnik </w:t>
      </w:r>
      <w:r>
        <w:rPr>
          <w:rFonts w:ascii="Arial" w:hAnsi="Arial" w:cs="Arial"/>
        </w:rPr>
        <w:t>je o i</w:t>
      </w:r>
      <w:r w:rsidRPr="002F51E9">
        <w:rPr>
          <w:rFonts w:ascii="Arial" w:hAnsi="Arial" w:cs="Arial"/>
        </w:rPr>
        <w:t xml:space="preserve">zvršenoj preraspodjeli sredstava </w:t>
      </w:r>
      <w:r>
        <w:rPr>
          <w:rFonts w:ascii="Arial" w:hAnsi="Arial" w:cs="Arial"/>
        </w:rPr>
        <w:t>izvijestio</w:t>
      </w:r>
      <w:r w:rsidRPr="002F51E9">
        <w:rPr>
          <w:rFonts w:ascii="Arial" w:hAnsi="Arial" w:cs="Arial"/>
        </w:rPr>
        <w:t xml:space="preserve"> Općinsko vijeće Općine Kršan prilikom podnošenja Polugodišnjeg izvještaja o izvršenju Proračuna Općine Kršan za 2024. godinu.</w:t>
      </w:r>
    </w:p>
    <w:p w14:paraId="298518C2" w14:textId="77777777" w:rsidR="005E1B64" w:rsidRDefault="005E1B64" w:rsidP="005E1B64">
      <w:pPr>
        <w:jc w:val="both"/>
        <w:rPr>
          <w:rFonts w:ascii="Arial" w:hAnsi="Arial" w:cs="Arial"/>
        </w:rPr>
      </w:pPr>
      <w:r w:rsidRPr="00AD2E39">
        <w:rPr>
          <w:rFonts w:ascii="Arial" w:hAnsi="Arial" w:cs="Arial"/>
        </w:rPr>
        <w:t xml:space="preserve">Prve izmjene i dopune Proračuna Općine Kršan za </w:t>
      </w:r>
      <w:r>
        <w:rPr>
          <w:rFonts w:ascii="Arial" w:hAnsi="Arial" w:cs="Arial"/>
        </w:rPr>
        <w:t>2024.</w:t>
      </w:r>
      <w:r w:rsidRPr="00AD2E39">
        <w:rPr>
          <w:rFonts w:ascii="Arial" w:hAnsi="Arial" w:cs="Arial"/>
        </w:rPr>
        <w:t xml:space="preserve"> godinu donesene su na sjednici Općinskog vijeća  </w:t>
      </w:r>
      <w:r>
        <w:rPr>
          <w:rFonts w:ascii="Arial" w:hAnsi="Arial" w:cs="Arial"/>
        </w:rPr>
        <w:t>5. rujna 2024.</w:t>
      </w:r>
      <w:r w:rsidRPr="00AD2E39">
        <w:rPr>
          <w:rFonts w:ascii="Arial" w:hAnsi="Arial" w:cs="Arial"/>
        </w:rPr>
        <w:t xml:space="preserve">, a objavljene su u „Službenom glasilu Općine Kršan“  broj  </w:t>
      </w:r>
      <w:r>
        <w:rPr>
          <w:rFonts w:ascii="Arial" w:hAnsi="Arial" w:cs="Arial"/>
        </w:rPr>
        <w:t>10/24</w:t>
      </w:r>
      <w:r w:rsidRPr="00AD2E39">
        <w:rPr>
          <w:rFonts w:ascii="Arial" w:hAnsi="Arial" w:cs="Arial"/>
        </w:rPr>
        <w:t xml:space="preserve"> od </w:t>
      </w:r>
      <w:r>
        <w:rPr>
          <w:rFonts w:ascii="Arial" w:hAnsi="Arial" w:cs="Arial"/>
        </w:rPr>
        <w:t>11. rujna 2024.</w:t>
      </w:r>
      <w:r w:rsidRPr="00AD2E39">
        <w:rPr>
          <w:rFonts w:ascii="Arial" w:hAnsi="Arial" w:cs="Arial"/>
        </w:rPr>
        <w:t xml:space="preserve"> godine. </w:t>
      </w:r>
      <w:r>
        <w:rPr>
          <w:rFonts w:ascii="Arial" w:hAnsi="Arial" w:cs="Arial"/>
        </w:rPr>
        <w:t>Ovim I. I</w:t>
      </w:r>
      <w:r w:rsidRPr="00652F28">
        <w:rPr>
          <w:rFonts w:ascii="Arial" w:hAnsi="Arial" w:cs="Arial"/>
        </w:rPr>
        <w:t xml:space="preserve">zmjena </w:t>
      </w:r>
      <w:r>
        <w:rPr>
          <w:rFonts w:ascii="Arial" w:hAnsi="Arial" w:cs="Arial"/>
        </w:rPr>
        <w:t xml:space="preserve">i dopunama Proračuna za 2024. </w:t>
      </w:r>
      <w:r w:rsidRPr="00652F28">
        <w:rPr>
          <w:rFonts w:ascii="Arial" w:hAnsi="Arial" w:cs="Arial"/>
        </w:rPr>
        <w:t xml:space="preserve"> ukupni prihodi i primici uključujući i </w:t>
      </w:r>
      <w:r>
        <w:rPr>
          <w:rFonts w:ascii="Arial" w:hAnsi="Arial" w:cs="Arial"/>
        </w:rPr>
        <w:t>manjak</w:t>
      </w:r>
      <w:r w:rsidRPr="00652F28">
        <w:rPr>
          <w:rFonts w:ascii="Arial" w:hAnsi="Arial" w:cs="Arial"/>
        </w:rPr>
        <w:t xml:space="preserve"> prihoda iz prethodne godine</w:t>
      </w:r>
      <w:r>
        <w:rPr>
          <w:rFonts w:ascii="Arial" w:hAnsi="Arial" w:cs="Arial"/>
        </w:rPr>
        <w:t xml:space="preserve"> u iznosu od 386.833,56 eura, </w:t>
      </w:r>
      <w:r w:rsidRPr="00652F28">
        <w:rPr>
          <w:rFonts w:ascii="Arial" w:hAnsi="Arial" w:cs="Arial"/>
        </w:rPr>
        <w:t xml:space="preserve"> planirani su u iznosu od  </w:t>
      </w:r>
      <w:r>
        <w:rPr>
          <w:rFonts w:ascii="Arial" w:hAnsi="Arial" w:cs="Arial"/>
        </w:rPr>
        <w:t>7.837.361,25 eura</w:t>
      </w:r>
      <w:r w:rsidRPr="00652F28">
        <w:rPr>
          <w:rFonts w:ascii="Arial" w:hAnsi="Arial" w:cs="Arial"/>
        </w:rPr>
        <w:t xml:space="preserve">, a rashodi i izdaci </w:t>
      </w:r>
      <w:r>
        <w:rPr>
          <w:rFonts w:ascii="Arial" w:hAnsi="Arial" w:cs="Arial"/>
        </w:rPr>
        <w:t xml:space="preserve">su planirani </w:t>
      </w:r>
      <w:r w:rsidRPr="00652F28">
        <w:rPr>
          <w:rFonts w:ascii="Arial" w:hAnsi="Arial" w:cs="Arial"/>
        </w:rPr>
        <w:t xml:space="preserve"> u iznosu od </w:t>
      </w:r>
      <w:r>
        <w:rPr>
          <w:rFonts w:ascii="Arial" w:hAnsi="Arial" w:cs="Arial"/>
        </w:rPr>
        <w:t>7.837.361,25 eura.</w:t>
      </w:r>
      <w:r w:rsidRPr="00652F28">
        <w:rPr>
          <w:rFonts w:ascii="Arial" w:hAnsi="Arial" w:cs="Arial"/>
        </w:rPr>
        <w:t xml:space="preserve"> </w:t>
      </w:r>
    </w:p>
    <w:p w14:paraId="721380CD" w14:textId="77777777" w:rsidR="005E1B64" w:rsidRPr="005E62DE" w:rsidRDefault="005E1B64" w:rsidP="005E1B64">
      <w:pPr>
        <w:jc w:val="both"/>
        <w:rPr>
          <w:rFonts w:ascii="Arial" w:hAnsi="Arial" w:cs="Arial"/>
        </w:rPr>
      </w:pPr>
      <w:r>
        <w:rPr>
          <w:rFonts w:ascii="Arial" w:hAnsi="Arial" w:cs="Arial"/>
        </w:rPr>
        <w:t>II.</w:t>
      </w:r>
      <w:r w:rsidRPr="00AD2E39">
        <w:rPr>
          <w:rFonts w:ascii="Arial" w:hAnsi="Arial" w:cs="Arial"/>
        </w:rPr>
        <w:t xml:space="preserve"> izmjene i dopune Proračuna Općine Kršan za </w:t>
      </w:r>
      <w:r>
        <w:rPr>
          <w:rFonts w:ascii="Arial" w:hAnsi="Arial" w:cs="Arial"/>
        </w:rPr>
        <w:t>2024.</w:t>
      </w:r>
      <w:r w:rsidRPr="00AD2E39">
        <w:rPr>
          <w:rFonts w:ascii="Arial" w:hAnsi="Arial" w:cs="Arial"/>
        </w:rPr>
        <w:t xml:space="preserve"> godinu donesene su na sjednici Općinskog vijeća  </w:t>
      </w:r>
      <w:r>
        <w:rPr>
          <w:rFonts w:ascii="Arial" w:hAnsi="Arial" w:cs="Arial"/>
        </w:rPr>
        <w:t>19. prosinca 2024.</w:t>
      </w:r>
      <w:r w:rsidRPr="00AD2E39">
        <w:rPr>
          <w:rFonts w:ascii="Arial" w:hAnsi="Arial" w:cs="Arial"/>
        </w:rPr>
        <w:t xml:space="preserve">, a objavljene su u „Službenom glasilu Općine Kršan“  broj  </w:t>
      </w:r>
      <w:r>
        <w:rPr>
          <w:rFonts w:ascii="Arial" w:hAnsi="Arial" w:cs="Arial"/>
        </w:rPr>
        <w:t>14/24.</w:t>
      </w:r>
      <w:r w:rsidRPr="00AD2E39">
        <w:rPr>
          <w:rFonts w:ascii="Arial" w:hAnsi="Arial" w:cs="Arial"/>
        </w:rPr>
        <w:t xml:space="preserve"> od </w:t>
      </w:r>
      <w:r>
        <w:rPr>
          <w:rFonts w:ascii="Arial" w:hAnsi="Arial" w:cs="Arial"/>
        </w:rPr>
        <w:t>20. prosinca 2024</w:t>
      </w:r>
      <w:r w:rsidRPr="00AD2E39">
        <w:rPr>
          <w:rFonts w:ascii="Arial" w:hAnsi="Arial" w:cs="Arial"/>
        </w:rPr>
        <w:t xml:space="preserve">. </w:t>
      </w:r>
      <w:r>
        <w:rPr>
          <w:rFonts w:ascii="Arial" w:hAnsi="Arial" w:cs="Arial"/>
        </w:rPr>
        <w:t xml:space="preserve"> Ovim II.</w:t>
      </w:r>
      <w:r w:rsidRPr="005E62DE">
        <w:rPr>
          <w:rFonts w:ascii="Arial" w:hAnsi="Arial" w:cs="Arial"/>
        </w:rPr>
        <w:t xml:space="preserve"> izmjen</w:t>
      </w:r>
      <w:r>
        <w:rPr>
          <w:rFonts w:ascii="Arial" w:hAnsi="Arial" w:cs="Arial"/>
        </w:rPr>
        <w:t>ama</w:t>
      </w:r>
      <w:r w:rsidRPr="005E62DE">
        <w:rPr>
          <w:rFonts w:ascii="Arial" w:hAnsi="Arial" w:cs="Arial"/>
        </w:rPr>
        <w:t xml:space="preserve"> i dopun</w:t>
      </w:r>
      <w:r>
        <w:rPr>
          <w:rFonts w:ascii="Arial" w:hAnsi="Arial" w:cs="Arial"/>
        </w:rPr>
        <w:t xml:space="preserve">ama </w:t>
      </w:r>
      <w:r w:rsidRPr="005E62DE">
        <w:rPr>
          <w:rFonts w:ascii="Arial" w:hAnsi="Arial" w:cs="Arial"/>
        </w:rPr>
        <w:t xml:space="preserve"> Proračuna  Općine Kršan za  2024. godinu</w:t>
      </w:r>
      <w:r>
        <w:rPr>
          <w:rFonts w:ascii="Arial" w:hAnsi="Arial" w:cs="Arial"/>
        </w:rPr>
        <w:t xml:space="preserve">, Proračun je </w:t>
      </w:r>
      <w:r w:rsidRPr="005E62DE">
        <w:rPr>
          <w:rFonts w:ascii="Arial" w:hAnsi="Arial" w:cs="Arial"/>
        </w:rPr>
        <w:t xml:space="preserve"> </w:t>
      </w:r>
      <w:r>
        <w:rPr>
          <w:rFonts w:ascii="Arial" w:hAnsi="Arial" w:cs="Arial"/>
        </w:rPr>
        <w:t xml:space="preserve">planiran </w:t>
      </w:r>
      <w:r w:rsidRPr="005E62DE">
        <w:rPr>
          <w:rFonts w:ascii="Arial" w:hAnsi="Arial" w:cs="Arial"/>
        </w:rPr>
        <w:t xml:space="preserve"> u iznosu od 7.017.602,65 eura.</w:t>
      </w:r>
    </w:p>
    <w:p w14:paraId="3D34F898" w14:textId="77777777" w:rsidR="005E1B64" w:rsidRPr="005E1B64" w:rsidRDefault="005E1B64" w:rsidP="005E1B64">
      <w:pPr>
        <w:jc w:val="both"/>
        <w:rPr>
          <w:rFonts w:ascii="Arial" w:hAnsi="Arial" w:cs="Arial"/>
        </w:rPr>
      </w:pPr>
      <w:r w:rsidRPr="005E1B64">
        <w:rPr>
          <w:rFonts w:ascii="Arial" w:hAnsi="Arial" w:cs="Arial"/>
        </w:rPr>
        <w:t>Općinski načelnik Općine Kršan, dana 30. prosinca 2024.,  donio je  Odluku o  II. preraspodjeli sredstava planiranih u Proračunu Općine Kršan za 2024.godinu, a objavljena je u  „Službenom glasilo Općine Kršan“, broj 1/25 od 2. siječnja 2025. Ovom Odlukom Općinski načelnik preraspodjeljuje sredstva unutar proračunskih razdjela i  stavaka Posebnog dijela Proračuna. Ovom preraspodjelom proračunskih sredstava, ne mijenja se iznos ukupno planiranih rashoda i izdataka Proračuna Općine Kršan za 2024. godinu. Općinski načelnik će o izvršenoj preraspodjeli sredstava izvijestiti Općinsko vijeće Općine Kršan prilikom podnošenja Godišnjeg izvještaja o izvršenju Proračuna Općine Kršan za 2024. godinu.</w:t>
      </w:r>
    </w:p>
    <w:p w14:paraId="7B029CB8" w14:textId="5F21F53A" w:rsidR="005E1B64" w:rsidRPr="00FA4A45" w:rsidRDefault="00502BC3" w:rsidP="00844806">
      <w:pPr>
        <w:jc w:val="both"/>
        <w:rPr>
          <w:rFonts w:ascii="Arial" w:hAnsi="Arial" w:cs="Arial"/>
        </w:rPr>
      </w:pPr>
      <w:r w:rsidRPr="00FA4A45">
        <w:rPr>
          <w:rFonts w:ascii="Arial" w:hAnsi="Arial" w:cs="Arial"/>
        </w:rPr>
        <w:t xml:space="preserve">      </w:t>
      </w:r>
    </w:p>
    <w:p w14:paraId="2E432B7E" w14:textId="77777777" w:rsidR="005E1B64" w:rsidRPr="00FA4A45" w:rsidRDefault="005E1B64" w:rsidP="005E1B64">
      <w:pPr>
        <w:jc w:val="both"/>
        <w:rPr>
          <w:rFonts w:ascii="Arial" w:hAnsi="Arial" w:cs="Arial"/>
          <w:b/>
          <w:bCs/>
        </w:rPr>
      </w:pPr>
      <w:r w:rsidRPr="00FA4A45">
        <w:rPr>
          <w:rFonts w:ascii="Arial" w:hAnsi="Arial" w:cs="Arial"/>
        </w:rPr>
        <w:t xml:space="preserve"> </w:t>
      </w:r>
      <w:r w:rsidRPr="00FA4A45">
        <w:rPr>
          <w:rFonts w:ascii="Arial" w:hAnsi="Arial" w:cs="Arial"/>
          <w:b/>
          <w:bCs/>
        </w:rPr>
        <w:t>ZAKONSKI OKVIRI:</w:t>
      </w:r>
    </w:p>
    <w:p w14:paraId="61E842EF" w14:textId="77777777" w:rsidR="005E1B64" w:rsidRPr="00FA4A45" w:rsidRDefault="005E1B64" w:rsidP="005E1B64">
      <w:pPr>
        <w:numPr>
          <w:ilvl w:val="0"/>
          <w:numId w:val="2"/>
        </w:numPr>
        <w:spacing w:after="5" w:line="248" w:lineRule="auto"/>
        <w:ind w:right="6" w:hanging="360"/>
        <w:rPr>
          <w:rFonts w:ascii="Arial" w:hAnsi="Arial" w:cs="Arial"/>
        </w:rPr>
      </w:pPr>
      <w:r w:rsidRPr="00FA4A45">
        <w:rPr>
          <w:rFonts w:ascii="Arial" w:hAnsi="Arial" w:cs="Arial"/>
        </w:rPr>
        <w:t xml:space="preserve">Zakon o proračunu („Narodne novine“ </w:t>
      </w:r>
      <w:r w:rsidRPr="00FA4A45">
        <w:rPr>
          <w:rFonts w:ascii="Arial" w:eastAsia="Arial" w:hAnsi="Arial" w:cs="Arial"/>
        </w:rPr>
        <w:t>144/21</w:t>
      </w:r>
      <w:hyperlink r:id="rId9">
        <w:r w:rsidRPr="00FA4A45">
          <w:rPr>
            <w:rFonts w:ascii="Arial" w:eastAsia="Arial" w:hAnsi="Arial" w:cs="Arial"/>
          </w:rPr>
          <w:t>)</w:t>
        </w:r>
      </w:hyperlink>
      <w:r w:rsidRPr="00FA4A45">
        <w:rPr>
          <w:rFonts w:ascii="Arial" w:eastAsia="Arial" w:hAnsi="Arial" w:cs="Arial"/>
        </w:rPr>
        <w:t>,</w:t>
      </w:r>
    </w:p>
    <w:p w14:paraId="265CB393" w14:textId="77777777" w:rsidR="005E1B64" w:rsidRPr="00FA4A45" w:rsidRDefault="005E1B64" w:rsidP="005E1B64">
      <w:pPr>
        <w:numPr>
          <w:ilvl w:val="0"/>
          <w:numId w:val="2"/>
        </w:numPr>
        <w:spacing w:after="5" w:line="248" w:lineRule="auto"/>
        <w:ind w:right="6" w:hanging="360"/>
        <w:rPr>
          <w:rFonts w:ascii="Arial" w:hAnsi="Arial" w:cs="Arial"/>
        </w:rPr>
      </w:pPr>
      <w:r w:rsidRPr="00FA4A45">
        <w:rPr>
          <w:rFonts w:ascii="Arial" w:hAnsi="Arial" w:cs="Arial"/>
        </w:rPr>
        <w:t xml:space="preserve">Pravilnik o proračunskim klasifikacijama („Narodne novine“ </w:t>
      </w:r>
      <w:hyperlink r:id="rId10">
        <w:r w:rsidRPr="00FA4A45">
          <w:rPr>
            <w:rFonts w:ascii="Arial" w:eastAsia="Arial" w:hAnsi="Arial" w:cs="Arial"/>
          </w:rPr>
          <w:t>26/10, 120/13 i 01/20</w:t>
        </w:r>
      </w:hyperlink>
      <w:hyperlink r:id="rId11">
        <w:r w:rsidRPr="00FA4A45">
          <w:rPr>
            <w:rFonts w:ascii="Arial" w:eastAsia="Arial" w:hAnsi="Arial" w:cs="Arial"/>
          </w:rPr>
          <w:t>)</w:t>
        </w:r>
      </w:hyperlink>
      <w:r w:rsidRPr="00FA4A45">
        <w:rPr>
          <w:rFonts w:ascii="Arial" w:eastAsia="Arial" w:hAnsi="Arial" w:cs="Arial"/>
        </w:rPr>
        <w:t>,</w:t>
      </w:r>
    </w:p>
    <w:p w14:paraId="4D61E5B1" w14:textId="77777777" w:rsidR="005E1B64" w:rsidRPr="00FA4A45" w:rsidRDefault="005E1B64" w:rsidP="005E1B64">
      <w:pPr>
        <w:numPr>
          <w:ilvl w:val="0"/>
          <w:numId w:val="2"/>
        </w:numPr>
        <w:spacing w:after="5" w:line="248" w:lineRule="auto"/>
        <w:ind w:right="6" w:hanging="360"/>
        <w:rPr>
          <w:rFonts w:ascii="Arial" w:hAnsi="Arial" w:cs="Arial"/>
        </w:rPr>
      </w:pPr>
      <w:r w:rsidRPr="00FA4A45">
        <w:rPr>
          <w:rFonts w:ascii="Arial" w:hAnsi="Arial" w:cs="Arial"/>
        </w:rPr>
        <w:t xml:space="preserve">Pravilnik o proračunskom računovodstvu i računskom planu („Narodne novine“ </w:t>
      </w:r>
      <w:hyperlink r:id="rId12">
        <w:r w:rsidRPr="00FA4A45">
          <w:rPr>
            <w:rFonts w:ascii="Arial" w:eastAsia="Arial" w:hAnsi="Arial" w:cs="Arial"/>
          </w:rPr>
          <w:t>124/14</w:t>
        </w:r>
        <w:r>
          <w:rPr>
            <w:rFonts w:ascii="Arial" w:eastAsia="Arial" w:hAnsi="Arial" w:cs="Arial"/>
          </w:rPr>
          <w:t>.</w:t>
        </w:r>
        <w:r w:rsidRPr="00FA4A45">
          <w:rPr>
            <w:rFonts w:ascii="Arial" w:eastAsia="Arial" w:hAnsi="Arial" w:cs="Arial"/>
          </w:rPr>
          <w:t>,</w:t>
        </w:r>
      </w:hyperlink>
      <w:hyperlink r:id="rId13">
        <w:r w:rsidRPr="00FA4A45">
          <w:rPr>
            <w:rFonts w:ascii="Arial" w:eastAsia="Arial" w:hAnsi="Arial" w:cs="Arial"/>
          </w:rPr>
          <w:t xml:space="preserve"> </w:t>
        </w:r>
      </w:hyperlink>
      <w:hyperlink r:id="rId14">
        <w:r w:rsidRPr="00FA4A45">
          <w:rPr>
            <w:rFonts w:ascii="Arial" w:eastAsia="Arial" w:hAnsi="Arial" w:cs="Arial"/>
          </w:rPr>
          <w:t>115/15</w:t>
        </w:r>
        <w:r>
          <w:rPr>
            <w:rFonts w:ascii="Arial" w:eastAsia="Arial" w:hAnsi="Arial" w:cs="Arial"/>
          </w:rPr>
          <w:t>.</w:t>
        </w:r>
        <w:r w:rsidRPr="00FA4A45">
          <w:rPr>
            <w:rFonts w:ascii="Arial" w:eastAsia="Arial" w:hAnsi="Arial" w:cs="Arial"/>
          </w:rPr>
          <w:t>,</w:t>
        </w:r>
        <w:r>
          <w:rPr>
            <w:rFonts w:ascii="Arial" w:eastAsia="Arial" w:hAnsi="Arial" w:cs="Arial"/>
          </w:rPr>
          <w:t xml:space="preserve"> </w:t>
        </w:r>
        <w:r w:rsidRPr="00FA4A45">
          <w:rPr>
            <w:rFonts w:ascii="Arial" w:eastAsia="Arial" w:hAnsi="Arial" w:cs="Arial"/>
          </w:rPr>
          <w:t>87/16</w:t>
        </w:r>
        <w:r>
          <w:rPr>
            <w:rFonts w:ascii="Arial" w:eastAsia="Arial" w:hAnsi="Arial" w:cs="Arial"/>
          </w:rPr>
          <w:t>.</w:t>
        </w:r>
        <w:r w:rsidRPr="00FA4A45">
          <w:rPr>
            <w:rFonts w:ascii="Arial" w:eastAsia="Arial" w:hAnsi="Arial" w:cs="Arial"/>
          </w:rPr>
          <w:t>,</w:t>
        </w:r>
        <w:r>
          <w:rPr>
            <w:rFonts w:ascii="Arial" w:eastAsia="Arial" w:hAnsi="Arial" w:cs="Arial"/>
          </w:rPr>
          <w:t xml:space="preserve"> 3/18., </w:t>
        </w:r>
        <w:r w:rsidRPr="00FA4A45">
          <w:rPr>
            <w:rFonts w:ascii="Arial" w:eastAsia="Arial" w:hAnsi="Arial" w:cs="Arial"/>
          </w:rPr>
          <w:t>126/19</w:t>
        </w:r>
      </w:hyperlink>
      <w:r>
        <w:rPr>
          <w:rFonts w:ascii="Arial" w:eastAsia="Arial" w:hAnsi="Arial" w:cs="Arial"/>
        </w:rPr>
        <w:t>.</w:t>
      </w:r>
      <w:r w:rsidRPr="00FA4A45">
        <w:rPr>
          <w:rFonts w:ascii="Arial" w:eastAsia="Arial" w:hAnsi="Arial" w:cs="Arial"/>
        </w:rPr>
        <w:t xml:space="preserve"> i 108/20</w:t>
      </w:r>
      <w:r>
        <w:rPr>
          <w:rFonts w:ascii="Arial" w:eastAsia="Arial" w:hAnsi="Arial" w:cs="Arial"/>
        </w:rPr>
        <w:t>.</w:t>
      </w:r>
      <w:hyperlink r:id="rId15">
        <w:r w:rsidRPr="00FA4A45">
          <w:rPr>
            <w:rFonts w:ascii="Arial" w:eastAsia="Arial" w:hAnsi="Arial" w:cs="Arial"/>
          </w:rPr>
          <w:t>)</w:t>
        </w:r>
      </w:hyperlink>
      <w:r w:rsidRPr="00FA4A45">
        <w:rPr>
          <w:rFonts w:ascii="Arial" w:eastAsia="Arial" w:hAnsi="Arial" w:cs="Arial"/>
        </w:rPr>
        <w:t>,</w:t>
      </w:r>
    </w:p>
    <w:p w14:paraId="3FB5A898" w14:textId="77777777" w:rsidR="005E1B64" w:rsidRPr="00FA4A45" w:rsidRDefault="005E1B64" w:rsidP="005E1B64">
      <w:pPr>
        <w:numPr>
          <w:ilvl w:val="0"/>
          <w:numId w:val="2"/>
        </w:numPr>
        <w:spacing w:after="5" w:line="248" w:lineRule="auto"/>
        <w:ind w:right="6" w:hanging="360"/>
        <w:rPr>
          <w:rFonts w:ascii="Arial" w:hAnsi="Arial" w:cs="Arial"/>
        </w:rPr>
      </w:pPr>
      <w:r w:rsidRPr="00FA4A45">
        <w:rPr>
          <w:rFonts w:ascii="Arial" w:hAnsi="Arial" w:cs="Arial"/>
        </w:rPr>
        <w:t>Pravilnik o financijskom izvještavanju u proračunskom računovodstvu („Narodne novine“  br. 37/22</w:t>
      </w:r>
      <w:r>
        <w:rPr>
          <w:rFonts w:ascii="Arial" w:hAnsi="Arial" w:cs="Arial"/>
        </w:rPr>
        <w:t>.</w:t>
      </w:r>
      <w:r w:rsidRPr="00FA4A45">
        <w:rPr>
          <w:rFonts w:ascii="Arial" w:hAnsi="Arial" w:cs="Arial"/>
        </w:rPr>
        <w:t>),</w:t>
      </w:r>
    </w:p>
    <w:p w14:paraId="37119B46" w14:textId="4E2F8A30" w:rsidR="005E1B64" w:rsidRDefault="005E1B64" w:rsidP="005E1B64">
      <w:pPr>
        <w:numPr>
          <w:ilvl w:val="0"/>
          <w:numId w:val="2"/>
        </w:numPr>
        <w:spacing w:after="5" w:line="248" w:lineRule="auto"/>
        <w:ind w:right="6" w:hanging="360"/>
        <w:jc w:val="both"/>
        <w:rPr>
          <w:rFonts w:ascii="Arial" w:hAnsi="Arial" w:cs="Arial"/>
        </w:rPr>
      </w:pPr>
      <w:r w:rsidRPr="00FA4A45">
        <w:rPr>
          <w:rFonts w:ascii="Arial" w:hAnsi="Arial" w:cs="Arial"/>
        </w:rPr>
        <w:t xml:space="preserve">Okružnica o sastavljanju i predaji financijskih izvještaja proračuna, proračunskih i izvanproračunskih korisnika državnog proračuna te proračunskih i izvanproračunskih korisnika proračuna jedinica lokalne i područne (regionalne) samouprave za razdoblje od 1. siječnja </w:t>
      </w:r>
      <w:r w:rsidR="007957E9">
        <w:rPr>
          <w:rFonts w:ascii="Arial" w:hAnsi="Arial" w:cs="Arial"/>
        </w:rPr>
        <w:t>do</w:t>
      </w:r>
      <w:r w:rsidRPr="00FA4A45">
        <w:rPr>
          <w:rFonts w:ascii="Arial" w:hAnsi="Arial" w:cs="Arial"/>
        </w:rPr>
        <w:t xml:space="preserve"> </w:t>
      </w:r>
      <w:r>
        <w:rPr>
          <w:rFonts w:ascii="Arial" w:hAnsi="Arial" w:cs="Arial"/>
        </w:rPr>
        <w:t xml:space="preserve">31. prosinca  </w:t>
      </w:r>
      <w:r w:rsidRPr="00FA4A45">
        <w:rPr>
          <w:rFonts w:ascii="Arial" w:hAnsi="Arial" w:cs="Arial"/>
        </w:rPr>
        <w:t>202</w:t>
      </w:r>
      <w:r>
        <w:rPr>
          <w:rFonts w:ascii="Arial" w:hAnsi="Arial" w:cs="Arial"/>
        </w:rPr>
        <w:t>4</w:t>
      </w:r>
      <w:r w:rsidRPr="00FA4A45">
        <w:rPr>
          <w:rFonts w:ascii="Arial" w:hAnsi="Arial" w:cs="Arial"/>
        </w:rPr>
        <w:t>. i druge aktualnosti (</w:t>
      </w:r>
      <w:r w:rsidRPr="00023229">
        <w:rPr>
          <w:rFonts w:ascii="Arial" w:hAnsi="Arial" w:cs="Arial"/>
        </w:rPr>
        <w:t>(KLASA: 400-02/24-01/19, URBROJ: 513-05-03-25-4 od 14. siječnja 2025.</w:t>
      </w:r>
      <w:r w:rsidRPr="00FA4A45">
        <w:rPr>
          <w:rFonts w:ascii="Arial" w:hAnsi="Arial" w:cs="Arial"/>
        </w:rPr>
        <w:t>)</w:t>
      </w:r>
      <w:r>
        <w:rPr>
          <w:rFonts w:ascii="Arial" w:hAnsi="Arial" w:cs="Arial"/>
        </w:rPr>
        <w:t>.</w:t>
      </w:r>
    </w:p>
    <w:p w14:paraId="397E8DEB" w14:textId="77777777" w:rsidR="005E1B64" w:rsidRDefault="005E1B64" w:rsidP="005E1B64">
      <w:pPr>
        <w:jc w:val="both"/>
        <w:rPr>
          <w:rFonts w:ascii="Arial" w:hAnsi="Arial" w:cs="Arial"/>
          <w:b/>
          <w:bCs/>
        </w:rPr>
      </w:pPr>
    </w:p>
    <w:p w14:paraId="0598F53B" w14:textId="77777777" w:rsidR="00502BC3" w:rsidRPr="00FA4A45" w:rsidRDefault="00502BC3" w:rsidP="00502BC3">
      <w:pPr>
        <w:jc w:val="both"/>
        <w:rPr>
          <w:rFonts w:ascii="Arial" w:hAnsi="Arial" w:cs="Arial"/>
        </w:rPr>
      </w:pPr>
    </w:p>
    <w:p w14:paraId="60F7C991" w14:textId="77777777" w:rsidR="00502BC3" w:rsidRDefault="00502BC3" w:rsidP="00502BC3">
      <w:pPr>
        <w:spacing w:after="5" w:line="248" w:lineRule="auto"/>
        <w:ind w:left="360" w:right="6"/>
        <w:jc w:val="both"/>
        <w:rPr>
          <w:rFonts w:ascii="Arial" w:hAnsi="Arial" w:cs="Arial"/>
        </w:rPr>
      </w:pPr>
    </w:p>
    <w:p w14:paraId="4BC93C53" w14:textId="2B2C1D72" w:rsidR="007456E2" w:rsidRDefault="0054330B" w:rsidP="001B29A8">
      <w:pPr>
        <w:jc w:val="both"/>
        <w:rPr>
          <w:rFonts w:ascii="Arial" w:hAnsi="Arial" w:cs="Arial"/>
          <w:b/>
          <w:bCs/>
        </w:rPr>
      </w:pPr>
      <w:r w:rsidRPr="00FA4A45">
        <w:rPr>
          <w:rFonts w:ascii="Arial" w:hAnsi="Arial" w:cs="Arial"/>
          <w:b/>
          <w:bCs/>
        </w:rPr>
        <w:lastRenderedPageBreak/>
        <w:t>BILJEŠKE UZ OBRAZAC PR-RAS</w:t>
      </w:r>
    </w:p>
    <w:p w14:paraId="7DF56461" w14:textId="77777777" w:rsidR="0052792E" w:rsidRPr="00FA4A45" w:rsidRDefault="0052792E" w:rsidP="0052792E">
      <w:pPr>
        <w:tabs>
          <w:tab w:val="left" w:pos="720"/>
        </w:tabs>
        <w:autoSpaceDE w:val="0"/>
        <w:autoSpaceDN w:val="0"/>
        <w:adjustRightInd w:val="0"/>
        <w:jc w:val="both"/>
        <w:rPr>
          <w:rFonts w:ascii="Arial" w:hAnsi="Arial" w:cs="Arial"/>
          <w:b/>
          <w:bCs/>
        </w:rPr>
      </w:pPr>
      <w:r w:rsidRPr="00FA4A45">
        <w:rPr>
          <w:rFonts w:ascii="Arial" w:hAnsi="Arial" w:cs="Arial"/>
          <w:b/>
          <w:bCs/>
        </w:rPr>
        <w:t>Prihodi i primici</w:t>
      </w:r>
    </w:p>
    <w:p w14:paraId="377C304B" w14:textId="767FC3FC" w:rsidR="005460CF" w:rsidRPr="00E32803" w:rsidRDefault="005460CF" w:rsidP="005460CF">
      <w:pPr>
        <w:jc w:val="both"/>
        <w:rPr>
          <w:rFonts w:ascii="Arial" w:hAnsi="Arial" w:cs="Arial"/>
        </w:rPr>
      </w:pPr>
      <w:r w:rsidRPr="005460CF">
        <w:rPr>
          <w:rFonts w:ascii="Arial" w:hAnsi="Arial" w:cs="Arial"/>
        </w:rPr>
        <w:t>U razdoblju od 1.1. do 31.12.202</w:t>
      </w:r>
      <w:r w:rsidR="00844806">
        <w:rPr>
          <w:rFonts w:ascii="Arial" w:hAnsi="Arial" w:cs="Arial"/>
        </w:rPr>
        <w:t>4</w:t>
      </w:r>
      <w:r w:rsidRPr="005460CF">
        <w:rPr>
          <w:rFonts w:ascii="Arial" w:hAnsi="Arial" w:cs="Arial"/>
        </w:rPr>
        <w:t xml:space="preserve">. godine  ostvaren je ukupan konsolidirani prihod i primitak u visini od  </w:t>
      </w:r>
      <w:r w:rsidR="00844806">
        <w:rPr>
          <w:rFonts w:ascii="Arial" w:hAnsi="Arial" w:cs="Arial"/>
        </w:rPr>
        <w:t>4.151.459,50</w:t>
      </w:r>
      <w:r w:rsidRPr="005460CF">
        <w:rPr>
          <w:rFonts w:ascii="Arial" w:hAnsi="Arial" w:cs="Arial"/>
        </w:rPr>
        <w:t xml:space="preserve"> eura </w:t>
      </w:r>
      <w:r w:rsidRPr="00702DE5">
        <w:rPr>
          <w:rFonts w:ascii="Arial" w:hAnsi="Arial" w:cs="Arial"/>
          <w:b/>
          <w:bCs/>
        </w:rPr>
        <w:t>(ŠifraX678).</w:t>
      </w:r>
      <w:r w:rsidR="00702DE5">
        <w:rPr>
          <w:rFonts w:ascii="Arial" w:hAnsi="Arial" w:cs="Arial"/>
          <w:b/>
          <w:bCs/>
        </w:rPr>
        <w:t xml:space="preserve"> </w:t>
      </w:r>
      <w:r w:rsidR="00702DE5" w:rsidRPr="00E32803">
        <w:rPr>
          <w:rFonts w:ascii="Arial" w:hAnsi="Arial" w:cs="Arial"/>
        </w:rPr>
        <w:t xml:space="preserve">Prihodi su </w:t>
      </w:r>
      <w:r w:rsidR="00E32803">
        <w:rPr>
          <w:rFonts w:ascii="Arial" w:hAnsi="Arial" w:cs="Arial"/>
        </w:rPr>
        <w:t>ostvareni kako slijedi: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3188"/>
        <w:gridCol w:w="1630"/>
      </w:tblGrid>
      <w:tr w:rsidR="00702DE5" w:rsidRPr="00702DE5" w14:paraId="15C04D27" w14:textId="77777777" w:rsidTr="00702DE5">
        <w:tc>
          <w:tcPr>
            <w:tcW w:w="4244" w:type="dxa"/>
            <w:tcBorders>
              <w:top w:val="single" w:sz="4" w:space="0" w:color="auto"/>
              <w:left w:val="single" w:sz="4" w:space="0" w:color="auto"/>
              <w:bottom w:val="single" w:sz="4" w:space="0" w:color="auto"/>
              <w:right w:val="single" w:sz="4" w:space="0" w:color="auto"/>
            </w:tcBorders>
            <w:hideMark/>
          </w:tcPr>
          <w:p w14:paraId="39C6982F" w14:textId="63E28DD4" w:rsidR="00702DE5" w:rsidRPr="00702DE5" w:rsidRDefault="00702DE5" w:rsidP="00702DE5">
            <w:pPr>
              <w:spacing w:after="0" w:line="240" w:lineRule="auto"/>
              <w:jc w:val="both"/>
              <w:rPr>
                <w:rFonts w:ascii="Arial" w:eastAsia="Calibri" w:hAnsi="Arial" w:cs="Arial"/>
                <w:b/>
                <w:lang w:eastAsia="hr-HR"/>
              </w:rPr>
            </w:pPr>
            <w:r w:rsidRPr="00E32803">
              <w:rPr>
                <w:rFonts w:ascii="Arial" w:eastAsia="Calibri" w:hAnsi="Arial" w:cs="Arial"/>
                <w:b/>
                <w:lang w:eastAsia="hr-HR"/>
              </w:rPr>
              <w:t xml:space="preserve">Općina </w:t>
            </w:r>
            <w:r w:rsidRPr="00702DE5">
              <w:rPr>
                <w:rFonts w:ascii="Arial" w:eastAsia="Calibri" w:hAnsi="Arial" w:cs="Arial"/>
                <w:b/>
                <w:lang w:eastAsia="hr-HR"/>
              </w:rPr>
              <w:t>/Proračunski korisnik</w:t>
            </w:r>
          </w:p>
        </w:tc>
        <w:tc>
          <w:tcPr>
            <w:tcW w:w="3188" w:type="dxa"/>
            <w:tcBorders>
              <w:top w:val="single" w:sz="4" w:space="0" w:color="auto"/>
              <w:left w:val="single" w:sz="4" w:space="0" w:color="auto"/>
              <w:bottom w:val="single" w:sz="4" w:space="0" w:color="auto"/>
              <w:right w:val="single" w:sz="4" w:space="0" w:color="auto"/>
            </w:tcBorders>
            <w:hideMark/>
          </w:tcPr>
          <w:p w14:paraId="12C9053D" w14:textId="5EA6DAC8" w:rsidR="00702DE5" w:rsidRPr="00702DE5" w:rsidRDefault="00702DE5" w:rsidP="00E32803">
            <w:pPr>
              <w:spacing w:after="0" w:line="240" w:lineRule="auto"/>
              <w:jc w:val="center"/>
              <w:rPr>
                <w:rFonts w:ascii="Arial" w:eastAsia="Calibri" w:hAnsi="Arial" w:cs="Arial"/>
                <w:b/>
                <w:lang w:eastAsia="hr-HR"/>
              </w:rPr>
            </w:pPr>
            <w:r w:rsidRPr="00702DE5">
              <w:rPr>
                <w:rFonts w:ascii="Arial" w:eastAsia="Calibri" w:hAnsi="Arial" w:cs="Arial"/>
                <w:b/>
                <w:lang w:eastAsia="hr-HR"/>
              </w:rPr>
              <w:t>Ostvareno I- XII/20</w:t>
            </w:r>
            <w:r w:rsidRPr="00E32803">
              <w:rPr>
                <w:rFonts w:ascii="Arial" w:eastAsia="Calibri" w:hAnsi="Arial" w:cs="Arial"/>
                <w:b/>
                <w:lang w:eastAsia="hr-HR"/>
              </w:rPr>
              <w:t>2</w:t>
            </w:r>
            <w:r w:rsidR="00844806">
              <w:rPr>
                <w:rFonts w:ascii="Arial" w:eastAsia="Calibri" w:hAnsi="Arial" w:cs="Arial"/>
                <w:b/>
                <w:lang w:eastAsia="hr-HR"/>
              </w:rPr>
              <w:t>4</w:t>
            </w:r>
            <w:r w:rsidRPr="00E32803">
              <w:rPr>
                <w:rFonts w:ascii="Arial" w:eastAsia="Calibri" w:hAnsi="Arial" w:cs="Arial"/>
                <w:b/>
                <w:lang w:eastAsia="hr-HR"/>
              </w:rPr>
              <w:t>.</w:t>
            </w:r>
          </w:p>
        </w:tc>
        <w:tc>
          <w:tcPr>
            <w:tcW w:w="1630" w:type="dxa"/>
            <w:tcBorders>
              <w:top w:val="single" w:sz="4" w:space="0" w:color="auto"/>
              <w:left w:val="single" w:sz="4" w:space="0" w:color="auto"/>
              <w:bottom w:val="single" w:sz="4" w:space="0" w:color="auto"/>
              <w:right w:val="single" w:sz="4" w:space="0" w:color="auto"/>
            </w:tcBorders>
            <w:hideMark/>
          </w:tcPr>
          <w:p w14:paraId="44DAB78C" w14:textId="77777777" w:rsidR="00702DE5" w:rsidRPr="00702DE5" w:rsidRDefault="00702DE5" w:rsidP="00E32803">
            <w:pPr>
              <w:spacing w:after="0" w:line="240" w:lineRule="auto"/>
              <w:jc w:val="center"/>
              <w:rPr>
                <w:rFonts w:ascii="Arial" w:eastAsia="Calibri" w:hAnsi="Arial" w:cs="Arial"/>
                <w:b/>
                <w:lang w:eastAsia="hr-HR"/>
              </w:rPr>
            </w:pPr>
            <w:r w:rsidRPr="00702DE5">
              <w:rPr>
                <w:rFonts w:ascii="Arial" w:eastAsia="Calibri" w:hAnsi="Arial" w:cs="Arial"/>
                <w:b/>
                <w:lang w:eastAsia="hr-HR"/>
              </w:rPr>
              <w:t>Udio u %</w:t>
            </w:r>
          </w:p>
        </w:tc>
      </w:tr>
      <w:tr w:rsidR="00702DE5" w:rsidRPr="00702DE5" w14:paraId="78E9CA49" w14:textId="77777777" w:rsidTr="00702DE5">
        <w:tc>
          <w:tcPr>
            <w:tcW w:w="4244" w:type="dxa"/>
            <w:tcBorders>
              <w:top w:val="single" w:sz="4" w:space="0" w:color="auto"/>
              <w:left w:val="single" w:sz="4" w:space="0" w:color="auto"/>
              <w:bottom w:val="single" w:sz="4" w:space="0" w:color="auto"/>
              <w:right w:val="single" w:sz="4" w:space="0" w:color="auto"/>
            </w:tcBorders>
            <w:hideMark/>
          </w:tcPr>
          <w:p w14:paraId="0D5C9C1A" w14:textId="314342D8" w:rsidR="00702DE5" w:rsidRPr="00702DE5" w:rsidRDefault="00702DE5" w:rsidP="00702DE5">
            <w:pPr>
              <w:spacing w:after="0" w:line="240" w:lineRule="auto"/>
              <w:jc w:val="both"/>
              <w:rPr>
                <w:rFonts w:ascii="Arial" w:eastAsia="Calibri" w:hAnsi="Arial" w:cs="Arial"/>
                <w:lang w:eastAsia="hr-HR"/>
              </w:rPr>
            </w:pPr>
            <w:r w:rsidRPr="00E32803">
              <w:rPr>
                <w:rFonts w:ascii="Arial" w:eastAsia="Calibri" w:hAnsi="Arial" w:cs="Arial"/>
                <w:lang w:eastAsia="hr-HR"/>
              </w:rPr>
              <w:t>Općina Kršan</w:t>
            </w:r>
          </w:p>
        </w:tc>
        <w:tc>
          <w:tcPr>
            <w:tcW w:w="3188" w:type="dxa"/>
            <w:tcBorders>
              <w:top w:val="single" w:sz="4" w:space="0" w:color="auto"/>
              <w:left w:val="single" w:sz="4" w:space="0" w:color="auto"/>
              <w:bottom w:val="single" w:sz="4" w:space="0" w:color="auto"/>
              <w:right w:val="single" w:sz="4" w:space="0" w:color="auto"/>
            </w:tcBorders>
            <w:hideMark/>
          </w:tcPr>
          <w:p w14:paraId="34DD3723" w14:textId="607C5E8B" w:rsidR="00702DE5" w:rsidRPr="00702DE5" w:rsidRDefault="00844806" w:rsidP="00E32803">
            <w:pPr>
              <w:spacing w:after="0" w:line="240" w:lineRule="auto"/>
              <w:jc w:val="center"/>
              <w:rPr>
                <w:rFonts w:ascii="Arial" w:eastAsia="Calibri" w:hAnsi="Arial" w:cs="Arial"/>
                <w:lang w:eastAsia="hr-HR"/>
              </w:rPr>
            </w:pPr>
            <w:r>
              <w:rPr>
                <w:rFonts w:ascii="Arial" w:eastAsia="Calibri" w:hAnsi="Arial" w:cs="Arial"/>
                <w:lang w:eastAsia="hr-HR"/>
              </w:rPr>
              <w:t>4.007.639,67</w:t>
            </w:r>
          </w:p>
        </w:tc>
        <w:tc>
          <w:tcPr>
            <w:tcW w:w="1630" w:type="dxa"/>
            <w:tcBorders>
              <w:top w:val="single" w:sz="4" w:space="0" w:color="auto"/>
              <w:left w:val="single" w:sz="4" w:space="0" w:color="auto"/>
              <w:bottom w:val="single" w:sz="4" w:space="0" w:color="auto"/>
              <w:right w:val="single" w:sz="4" w:space="0" w:color="auto"/>
            </w:tcBorders>
            <w:hideMark/>
          </w:tcPr>
          <w:p w14:paraId="2598FB34" w14:textId="574A4F02" w:rsidR="00702DE5" w:rsidRPr="00702DE5" w:rsidRDefault="00702DE5" w:rsidP="00E32803">
            <w:pPr>
              <w:spacing w:after="0" w:line="240" w:lineRule="auto"/>
              <w:jc w:val="center"/>
              <w:rPr>
                <w:rFonts w:ascii="Arial" w:eastAsia="Calibri" w:hAnsi="Arial" w:cs="Arial"/>
                <w:lang w:eastAsia="hr-HR"/>
              </w:rPr>
            </w:pPr>
            <w:r w:rsidRPr="00E32803">
              <w:rPr>
                <w:rFonts w:ascii="Arial" w:eastAsia="Calibri" w:hAnsi="Arial" w:cs="Arial"/>
                <w:lang w:eastAsia="hr-HR"/>
              </w:rPr>
              <w:t>96,</w:t>
            </w:r>
            <w:r w:rsidR="00844806">
              <w:rPr>
                <w:rFonts w:ascii="Arial" w:eastAsia="Calibri" w:hAnsi="Arial" w:cs="Arial"/>
                <w:lang w:eastAsia="hr-HR"/>
              </w:rPr>
              <w:t>54</w:t>
            </w:r>
          </w:p>
        </w:tc>
      </w:tr>
      <w:tr w:rsidR="00702DE5" w:rsidRPr="00702DE5" w14:paraId="052066E0" w14:textId="77777777" w:rsidTr="00702DE5">
        <w:tc>
          <w:tcPr>
            <w:tcW w:w="4244" w:type="dxa"/>
            <w:tcBorders>
              <w:top w:val="single" w:sz="4" w:space="0" w:color="auto"/>
              <w:left w:val="single" w:sz="4" w:space="0" w:color="auto"/>
              <w:bottom w:val="single" w:sz="4" w:space="0" w:color="auto"/>
              <w:right w:val="single" w:sz="4" w:space="0" w:color="auto"/>
            </w:tcBorders>
            <w:hideMark/>
          </w:tcPr>
          <w:p w14:paraId="3C024EE7" w14:textId="60ECFC75" w:rsidR="00702DE5" w:rsidRPr="00702DE5" w:rsidRDefault="00702DE5" w:rsidP="00702DE5">
            <w:pPr>
              <w:spacing w:after="0" w:line="240" w:lineRule="auto"/>
              <w:jc w:val="both"/>
              <w:rPr>
                <w:rFonts w:ascii="Arial" w:eastAsia="Calibri" w:hAnsi="Arial" w:cs="Arial"/>
                <w:lang w:eastAsia="hr-HR"/>
              </w:rPr>
            </w:pPr>
            <w:r w:rsidRPr="00702DE5">
              <w:rPr>
                <w:rFonts w:ascii="Arial" w:eastAsia="Calibri" w:hAnsi="Arial" w:cs="Arial"/>
                <w:lang w:eastAsia="hr-HR"/>
              </w:rPr>
              <w:t>Dječji vrtić „</w:t>
            </w:r>
            <w:r w:rsidRPr="00E32803">
              <w:rPr>
                <w:rFonts w:ascii="Arial" w:eastAsia="Calibri" w:hAnsi="Arial" w:cs="Arial"/>
                <w:lang w:eastAsia="hr-HR"/>
              </w:rPr>
              <w:t>Kockica</w:t>
            </w:r>
            <w:r w:rsidRPr="00702DE5">
              <w:rPr>
                <w:rFonts w:ascii="Arial" w:eastAsia="Calibri" w:hAnsi="Arial" w:cs="Arial"/>
                <w:lang w:eastAsia="hr-HR"/>
              </w:rPr>
              <w:t>“</w:t>
            </w:r>
          </w:p>
        </w:tc>
        <w:tc>
          <w:tcPr>
            <w:tcW w:w="3188" w:type="dxa"/>
            <w:tcBorders>
              <w:top w:val="single" w:sz="4" w:space="0" w:color="auto"/>
              <w:left w:val="single" w:sz="4" w:space="0" w:color="auto"/>
              <w:bottom w:val="single" w:sz="4" w:space="0" w:color="auto"/>
              <w:right w:val="single" w:sz="4" w:space="0" w:color="auto"/>
            </w:tcBorders>
            <w:hideMark/>
          </w:tcPr>
          <w:p w14:paraId="3F99BB7A" w14:textId="4FA7E3EA" w:rsidR="00702DE5" w:rsidRPr="00702DE5" w:rsidRDefault="00E32803" w:rsidP="00E32803">
            <w:pPr>
              <w:spacing w:after="0" w:line="240" w:lineRule="auto"/>
              <w:jc w:val="center"/>
              <w:rPr>
                <w:rFonts w:ascii="Arial" w:eastAsia="Calibri" w:hAnsi="Arial" w:cs="Arial"/>
                <w:lang w:eastAsia="hr-HR"/>
              </w:rPr>
            </w:pPr>
            <w:r>
              <w:rPr>
                <w:rFonts w:ascii="Arial" w:eastAsia="Calibri" w:hAnsi="Arial" w:cs="Arial"/>
                <w:lang w:eastAsia="hr-HR"/>
              </w:rPr>
              <w:t xml:space="preserve">   </w:t>
            </w:r>
            <w:r w:rsidR="00844806">
              <w:rPr>
                <w:rFonts w:ascii="Arial" w:eastAsia="Calibri" w:hAnsi="Arial" w:cs="Arial"/>
                <w:lang w:eastAsia="hr-HR"/>
              </w:rPr>
              <w:t>130.460,50</w:t>
            </w:r>
          </w:p>
        </w:tc>
        <w:tc>
          <w:tcPr>
            <w:tcW w:w="1630" w:type="dxa"/>
            <w:tcBorders>
              <w:top w:val="single" w:sz="4" w:space="0" w:color="auto"/>
              <w:left w:val="single" w:sz="4" w:space="0" w:color="auto"/>
              <w:bottom w:val="single" w:sz="4" w:space="0" w:color="auto"/>
              <w:right w:val="single" w:sz="4" w:space="0" w:color="auto"/>
            </w:tcBorders>
            <w:hideMark/>
          </w:tcPr>
          <w:p w14:paraId="07B9FCB5" w14:textId="1B48B243" w:rsidR="00702DE5" w:rsidRPr="00702DE5" w:rsidRDefault="003338C7" w:rsidP="00E32803">
            <w:pPr>
              <w:spacing w:after="0" w:line="240" w:lineRule="auto"/>
              <w:jc w:val="center"/>
              <w:rPr>
                <w:rFonts w:ascii="Arial" w:eastAsia="Calibri" w:hAnsi="Arial" w:cs="Arial"/>
                <w:lang w:eastAsia="hr-HR"/>
              </w:rPr>
            </w:pPr>
            <w:r>
              <w:rPr>
                <w:rFonts w:ascii="Arial" w:eastAsia="Calibri" w:hAnsi="Arial" w:cs="Arial"/>
                <w:lang w:eastAsia="hr-HR"/>
              </w:rPr>
              <w:t>3,14</w:t>
            </w:r>
          </w:p>
        </w:tc>
      </w:tr>
      <w:tr w:rsidR="00702DE5" w:rsidRPr="00702DE5" w14:paraId="07089A82" w14:textId="77777777" w:rsidTr="00702DE5">
        <w:tc>
          <w:tcPr>
            <w:tcW w:w="4244" w:type="dxa"/>
            <w:tcBorders>
              <w:top w:val="single" w:sz="4" w:space="0" w:color="auto"/>
              <w:left w:val="single" w:sz="4" w:space="0" w:color="auto"/>
              <w:bottom w:val="single" w:sz="4" w:space="0" w:color="auto"/>
              <w:right w:val="single" w:sz="4" w:space="0" w:color="auto"/>
            </w:tcBorders>
            <w:hideMark/>
          </w:tcPr>
          <w:p w14:paraId="47175EEA" w14:textId="6865B232" w:rsidR="00702DE5" w:rsidRPr="00702DE5" w:rsidRDefault="00702DE5" w:rsidP="00702DE5">
            <w:pPr>
              <w:spacing w:after="0" w:line="240" w:lineRule="auto"/>
              <w:jc w:val="both"/>
              <w:rPr>
                <w:rFonts w:ascii="Arial" w:eastAsia="Calibri" w:hAnsi="Arial" w:cs="Arial"/>
                <w:lang w:eastAsia="hr-HR"/>
              </w:rPr>
            </w:pPr>
            <w:r w:rsidRPr="00E32803">
              <w:rPr>
                <w:rFonts w:ascii="Arial" w:eastAsia="Calibri" w:hAnsi="Arial" w:cs="Arial"/>
                <w:lang w:eastAsia="hr-HR"/>
              </w:rPr>
              <w:t>Interpretacijski centar Vlaški puti</w:t>
            </w:r>
          </w:p>
        </w:tc>
        <w:tc>
          <w:tcPr>
            <w:tcW w:w="3188" w:type="dxa"/>
            <w:tcBorders>
              <w:top w:val="single" w:sz="4" w:space="0" w:color="auto"/>
              <w:left w:val="single" w:sz="4" w:space="0" w:color="auto"/>
              <w:bottom w:val="single" w:sz="4" w:space="0" w:color="auto"/>
              <w:right w:val="single" w:sz="4" w:space="0" w:color="auto"/>
            </w:tcBorders>
            <w:hideMark/>
          </w:tcPr>
          <w:p w14:paraId="66A1120B" w14:textId="4EEB6CE9" w:rsidR="00702DE5" w:rsidRPr="00702DE5" w:rsidRDefault="00E32803" w:rsidP="00E32803">
            <w:pPr>
              <w:spacing w:after="0" w:line="240" w:lineRule="auto"/>
              <w:jc w:val="center"/>
              <w:rPr>
                <w:rFonts w:ascii="Arial" w:eastAsia="Calibri" w:hAnsi="Arial" w:cs="Arial"/>
                <w:lang w:eastAsia="hr-HR"/>
              </w:rPr>
            </w:pPr>
            <w:r>
              <w:rPr>
                <w:rFonts w:ascii="Arial" w:eastAsia="Calibri" w:hAnsi="Arial" w:cs="Arial"/>
                <w:lang w:eastAsia="hr-HR"/>
              </w:rPr>
              <w:t xml:space="preserve">      </w:t>
            </w:r>
            <w:r w:rsidR="00844806">
              <w:rPr>
                <w:rFonts w:ascii="Arial" w:eastAsia="Calibri" w:hAnsi="Arial" w:cs="Arial"/>
                <w:lang w:eastAsia="hr-HR"/>
              </w:rPr>
              <w:t>13.35</w:t>
            </w:r>
            <w:r w:rsidR="003338C7">
              <w:rPr>
                <w:rFonts w:ascii="Arial" w:eastAsia="Calibri" w:hAnsi="Arial" w:cs="Arial"/>
                <w:lang w:eastAsia="hr-HR"/>
              </w:rPr>
              <w:t>9</w:t>
            </w:r>
            <w:r w:rsidR="00844806">
              <w:rPr>
                <w:rFonts w:ascii="Arial" w:eastAsia="Calibri" w:hAnsi="Arial" w:cs="Arial"/>
                <w:lang w:eastAsia="hr-HR"/>
              </w:rPr>
              <w:t>,33</w:t>
            </w:r>
          </w:p>
        </w:tc>
        <w:tc>
          <w:tcPr>
            <w:tcW w:w="1630" w:type="dxa"/>
            <w:tcBorders>
              <w:top w:val="single" w:sz="4" w:space="0" w:color="auto"/>
              <w:left w:val="single" w:sz="4" w:space="0" w:color="auto"/>
              <w:bottom w:val="single" w:sz="4" w:space="0" w:color="auto"/>
              <w:right w:val="single" w:sz="4" w:space="0" w:color="auto"/>
            </w:tcBorders>
            <w:hideMark/>
          </w:tcPr>
          <w:p w14:paraId="4C3E246F" w14:textId="0769D879" w:rsidR="00702DE5" w:rsidRPr="00702DE5" w:rsidRDefault="00702DE5" w:rsidP="00E32803">
            <w:pPr>
              <w:spacing w:after="0" w:line="240" w:lineRule="auto"/>
              <w:jc w:val="center"/>
              <w:rPr>
                <w:rFonts w:ascii="Arial" w:eastAsia="Calibri" w:hAnsi="Arial" w:cs="Arial"/>
                <w:lang w:eastAsia="hr-HR"/>
              </w:rPr>
            </w:pPr>
            <w:r w:rsidRPr="00E32803">
              <w:rPr>
                <w:rFonts w:ascii="Arial" w:eastAsia="Calibri" w:hAnsi="Arial" w:cs="Arial"/>
                <w:lang w:eastAsia="hr-HR"/>
              </w:rPr>
              <w:t>0,</w:t>
            </w:r>
            <w:r w:rsidR="003338C7">
              <w:rPr>
                <w:rFonts w:ascii="Arial" w:eastAsia="Calibri" w:hAnsi="Arial" w:cs="Arial"/>
                <w:lang w:eastAsia="hr-HR"/>
              </w:rPr>
              <w:t>32</w:t>
            </w:r>
          </w:p>
        </w:tc>
      </w:tr>
      <w:tr w:rsidR="00702DE5" w:rsidRPr="00702DE5" w14:paraId="084DC4A7" w14:textId="77777777" w:rsidTr="00702DE5">
        <w:tc>
          <w:tcPr>
            <w:tcW w:w="4244" w:type="dxa"/>
            <w:tcBorders>
              <w:top w:val="single" w:sz="4" w:space="0" w:color="auto"/>
              <w:left w:val="single" w:sz="4" w:space="0" w:color="auto"/>
              <w:bottom w:val="single" w:sz="4" w:space="0" w:color="auto"/>
              <w:right w:val="single" w:sz="4" w:space="0" w:color="auto"/>
            </w:tcBorders>
            <w:hideMark/>
          </w:tcPr>
          <w:p w14:paraId="461ACA55" w14:textId="77777777" w:rsidR="00702DE5" w:rsidRPr="00702DE5" w:rsidRDefault="00702DE5" w:rsidP="00702DE5">
            <w:pPr>
              <w:spacing w:after="0" w:line="240" w:lineRule="auto"/>
              <w:jc w:val="both"/>
              <w:rPr>
                <w:rFonts w:ascii="Arial" w:eastAsia="Calibri" w:hAnsi="Arial" w:cs="Arial"/>
                <w:b/>
                <w:lang w:eastAsia="hr-HR"/>
              </w:rPr>
            </w:pPr>
            <w:r w:rsidRPr="00702DE5">
              <w:rPr>
                <w:rFonts w:ascii="Arial" w:eastAsia="Calibri" w:hAnsi="Arial" w:cs="Arial"/>
                <w:b/>
                <w:lang w:eastAsia="hr-HR"/>
              </w:rPr>
              <w:t>UKUPNO</w:t>
            </w:r>
          </w:p>
        </w:tc>
        <w:tc>
          <w:tcPr>
            <w:tcW w:w="3188" w:type="dxa"/>
            <w:tcBorders>
              <w:top w:val="single" w:sz="4" w:space="0" w:color="auto"/>
              <w:left w:val="single" w:sz="4" w:space="0" w:color="auto"/>
              <w:bottom w:val="single" w:sz="4" w:space="0" w:color="auto"/>
              <w:right w:val="single" w:sz="4" w:space="0" w:color="auto"/>
            </w:tcBorders>
            <w:hideMark/>
          </w:tcPr>
          <w:p w14:paraId="0CD0EE3B" w14:textId="1B514F3F" w:rsidR="00702DE5" w:rsidRPr="00702DE5" w:rsidRDefault="00702DE5" w:rsidP="00E32803">
            <w:pPr>
              <w:spacing w:after="0" w:line="240" w:lineRule="auto"/>
              <w:jc w:val="center"/>
              <w:rPr>
                <w:rFonts w:ascii="Arial" w:eastAsia="Calibri" w:hAnsi="Arial" w:cs="Arial"/>
                <w:b/>
                <w:lang w:eastAsia="hr-HR"/>
              </w:rPr>
            </w:pPr>
            <w:r w:rsidRPr="00E32803">
              <w:rPr>
                <w:rFonts w:ascii="Arial" w:eastAsia="Calibri" w:hAnsi="Arial" w:cs="Arial"/>
                <w:b/>
                <w:lang w:eastAsia="hr-HR"/>
              </w:rPr>
              <w:t>4.</w:t>
            </w:r>
            <w:r w:rsidR="00844806">
              <w:rPr>
                <w:rFonts w:ascii="Arial" w:eastAsia="Calibri" w:hAnsi="Arial" w:cs="Arial"/>
                <w:b/>
                <w:lang w:eastAsia="hr-HR"/>
              </w:rPr>
              <w:t>151.459,50</w:t>
            </w:r>
          </w:p>
        </w:tc>
        <w:tc>
          <w:tcPr>
            <w:tcW w:w="1630" w:type="dxa"/>
            <w:tcBorders>
              <w:top w:val="single" w:sz="4" w:space="0" w:color="auto"/>
              <w:left w:val="single" w:sz="4" w:space="0" w:color="auto"/>
              <w:bottom w:val="single" w:sz="4" w:space="0" w:color="auto"/>
              <w:right w:val="single" w:sz="4" w:space="0" w:color="auto"/>
            </w:tcBorders>
            <w:hideMark/>
          </w:tcPr>
          <w:p w14:paraId="46500E9F" w14:textId="77907B9E" w:rsidR="00702DE5" w:rsidRPr="00702DE5" w:rsidRDefault="00E32803" w:rsidP="00E32803">
            <w:pPr>
              <w:spacing w:after="0" w:line="240" w:lineRule="auto"/>
              <w:rPr>
                <w:rFonts w:ascii="Arial" w:eastAsia="Calibri" w:hAnsi="Arial" w:cs="Arial"/>
                <w:lang w:eastAsia="hr-HR"/>
              </w:rPr>
            </w:pPr>
            <w:r>
              <w:rPr>
                <w:rFonts w:ascii="Arial" w:eastAsia="Calibri" w:hAnsi="Arial" w:cs="Arial"/>
                <w:lang w:eastAsia="hr-HR"/>
              </w:rPr>
              <w:t xml:space="preserve">     </w:t>
            </w:r>
            <w:r w:rsidR="00702DE5" w:rsidRPr="00702DE5">
              <w:rPr>
                <w:rFonts w:ascii="Arial" w:eastAsia="Calibri" w:hAnsi="Arial" w:cs="Arial"/>
                <w:lang w:eastAsia="hr-HR"/>
              </w:rPr>
              <w:t>100,00</w:t>
            </w:r>
          </w:p>
        </w:tc>
      </w:tr>
    </w:tbl>
    <w:p w14:paraId="2A7DFACF" w14:textId="77777777" w:rsidR="00702DE5" w:rsidRPr="00702DE5" w:rsidRDefault="00702DE5" w:rsidP="00702DE5">
      <w:pPr>
        <w:spacing w:after="0" w:line="240" w:lineRule="auto"/>
        <w:jc w:val="both"/>
        <w:rPr>
          <w:rFonts w:ascii="Times New Roman" w:eastAsia="Times New Roman" w:hAnsi="Times New Roman" w:cs="Times New Roman"/>
          <w:sz w:val="24"/>
          <w:szCs w:val="24"/>
          <w:lang w:eastAsia="hr-HR"/>
        </w:rPr>
      </w:pPr>
    </w:p>
    <w:p w14:paraId="4A4517CB" w14:textId="22661A56" w:rsidR="00702DE5" w:rsidRPr="00E32803" w:rsidRDefault="00702DE5" w:rsidP="005460CF">
      <w:pPr>
        <w:jc w:val="both"/>
        <w:rPr>
          <w:rFonts w:ascii="Arial" w:hAnsi="Arial" w:cs="Arial"/>
        </w:rPr>
      </w:pPr>
      <w:r w:rsidRPr="00E32803">
        <w:rPr>
          <w:rFonts w:ascii="Arial" w:hAnsi="Arial" w:cs="Arial"/>
        </w:rPr>
        <w:t xml:space="preserve">Iz navedenih podataka je vidljivo da </w:t>
      </w:r>
      <w:r w:rsidR="004149F2">
        <w:rPr>
          <w:rFonts w:ascii="Arial" w:hAnsi="Arial" w:cs="Arial"/>
        </w:rPr>
        <w:t>95,54</w:t>
      </w:r>
      <w:r w:rsidRPr="00E32803">
        <w:rPr>
          <w:rFonts w:ascii="Arial" w:hAnsi="Arial" w:cs="Arial"/>
        </w:rPr>
        <w:t>% ostvarenih prihoda na području jedinice lokalne samouprave ostvaruje Općina Kršan, dok preostalih 3,</w:t>
      </w:r>
      <w:r w:rsidR="004149F2">
        <w:rPr>
          <w:rFonts w:ascii="Arial" w:hAnsi="Arial" w:cs="Arial"/>
        </w:rPr>
        <w:t>46</w:t>
      </w:r>
      <w:r w:rsidRPr="00E32803">
        <w:rPr>
          <w:rFonts w:ascii="Arial" w:hAnsi="Arial" w:cs="Arial"/>
        </w:rPr>
        <w:t xml:space="preserve"> % ostvaruju </w:t>
      </w:r>
      <w:r w:rsidR="004149F2">
        <w:rPr>
          <w:rFonts w:ascii="Arial" w:hAnsi="Arial" w:cs="Arial"/>
        </w:rPr>
        <w:t xml:space="preserve">dva proračunska korisnika </w:t>
      </w:r>
      <w:r w:rsidRPr="00E32803">
        <w:rPr>
          <w:rFonts w:ascii="Arial" w:hAnsi="Arial" w:cs="Arial"/>
        </w:rPr>
        <w:t xml:space="preserve">. Ukupno ostvareni vlastiti prihodi </w:t>
      </w:r>
      <w:r w:rsidR="004149F2">
        <w:rPr>
          <w:rFonts w:ascii="Arial" w:hAnsi="Arial" w:cs="Arial"/>
        </w:rPr>
        <w:t>proračunskih korisnika</w:t>
      </w:r>
      <w:r w:rsidRPr="00E32803">
        <w:rPr>
          <w:rFonts w:ascii="Arial" w:hAnsi="Arial" w:cs="Arial"/>
        </w:rPr>
        <w:t xml:space="preserve"> iznose </w:t>
      </w:r>
      <w:r w:rsidR="004149F2">
        <w:rPr>
          <w:rFonts w:ascii="Arial" w:hAnsi="Arial" w:cs="Arial"/>
        </w:rPr>
        <w:t>143.819,83</w:t>
      </w:r>
      <w:r w:rsidR="00E32803" w:rsidRPr="00E32803">
        <w:rPr>
          <w:rFonts w:ascii="Arial" w:hAnsi="Arial" w:cs="Arial"/>
        </w:rPr>
        <w:t xml:space="preserve"> eura.</w:t>
      </w:r>
    </w:p>
    <w:p w14:paraId="4FC13F6D" w14:textId="38CFFEFF" w:rsidR="00303B53" w:rsidRDefault="00303B53" w:rsidP="00303B53">
      <w:pPr>
        <w:jc w:val="both"/>
        <w:rPr>
          <w:rFonts w:ascii="Arial" w:hAnsi="Arial" w:cs="Arial"/>
        </w:rPr>
      </w:pPr>
      <w:r>
        <w:rPr>
          <w:rFonts w:ascii="Arial" w:hAnsi="Arial" w:cs="Arial"/>
        </w:rPr>
        <w:t>Ukupno konsolidirani p</w:t>
      </w:r>
      <w:r w:rsidRPr="00FA4A45">
        <w:rPr>
          <w:rFonts w:ascii="Arial" w:hAnsi="Arial" w:cs="Arial"/>
        </w:rPr>
        <w:t xml:space="preserve">rihodi poslovanja  ostvareni su u visini od </w:t>
      </w:r>
      <w:r w:rsidR="004149F2">
        <w:rPr>
          <w:rFonts w:ascii="Arial" w:hAnsi="Arial" w:cs="Arial"/>
        </w:rPr>
        <w:t>3.</w:t>
      </w:r>
      <w:r w:rsidR="00311334">
        <w:rPr>
          <w:rFonts w:ascii="Arial" w:hAnsi="Arial" w:cs="Arial"/>
        </w:rPr>
        <w:t>992.873,28</w:t>
      </w:r>
      <w:r w:rsidR="00470DF5">
        <w:rPr>
          <w:rFonts w:ascii="Arial" w:hAnsi="Arial" w:cs="Arial"/>
        </w:rPr>
        <w:t xml:space="preserve"> eura</w:t>
      </w:r>
      <w:r w:rsidRPr="00FA4A45">
        <w:rPr>
          <w:rFonts w:ascii="Arial" w:hAnsi="Arial" w:cs="Arial"/>
        </w:rPr>
        <w:t xml:space="preserve"> </w:t>
      </w:r>
      <w:r w:rsidRPr="0057133A">
        <w:rPr>
          <w:rFonts w:ascii="Arial" w:hAnsi="Arial" w:cs="Arial"/>
          <w:b/>
        </w:rPr>
        <w:t>(Šifra6)</w:t>
      </w:r>
      <w:r w:rsidRPr="00FA4A45">
        <w:rPr>
          <w:rFonts w:ascii="Arial" w:hAnsi="Arial" w:cs="Arial"/>
        </w:rPr>
        <w:t xml:space="preserve">  odnosno za </w:t>
      </w:r>
      <w:r w:rsidR="004149F2">
        <w:rPr>
          <w:rFonts w:ascii="Arial" w:hAnsi="Arial" w:cs="Arial"/>
        </w:rPr>
        <w:t>3,</w:t>
      </w:r>
      <w:r w:rsidR="00311334">
        <w:rPr>
          <w:rFonts w:ascii="Arial" w:hAnsi="Arial" w:cs="Arial"/>
        </w:rPr>
        <w:t>5</w:t>
      </w:r>
      <w:r w:rsidRPr="00FA4A45">
        <w:rPr>
          <w:rFonts w:ascii="Arial" w:hAnsi="Arial" w:cs="Arial"/>
        </w:rPr>
        <w:t xml:space="preserve">% su </w:t>
      </w:r>
      <w:r w:rsidR="004149F2">
        <w:rPr>
          <w:rFonts w:ascii="Arial" w:hAnsi="Arial" w:cs="Arial"/>
        </w:rPr>
        <w:t>manje</w:t>
      </w:r>
      <w:r w:rsidRPr="00FA4A45">
        <w:rPr>
          <w:rFonts w:ascii="Arial" w:hAnsi="Arial" w:cs="Arial"/>
        </w:rPr>
        <w:t xml:space="preserve">  od ostvarenja u istom razdoblju u 202</w:t>
      </w:r>
      <w:r w:rsidR="004149F2">
        <w:rPr>
          <w:rFonts w:ascii="Arial" w:hAnsi="Arial" w:cs="Arial"/>
        </w:rPr>
        <w:t>3</w:t>
      </w:r>
      <w:r w:rsidRPr="00FA4A45">
        <w:rPr>
          <w:rFonts w:ascii="Arial" w:hAnsi="Arial" w:cs="Arial"/>
        </w:rPr>
        <w:t>.</w:t>
      </w:r>
      <w:r>
        <w:rPr>
          <w:rFonts w:ascii="Arial" w:hAnsi="Arial" w:cs="Arial"/>
        </w:rPr>
        <w:t xml:space="preserve"> </w:t>
      </w:r>
      <w:r w:rsidR="004149F2">
        <w:rPr>
          <w:rFonts w:ascii="Arial" w:hAnsi="Arial" w:cs="Arial"/>
        </w:rPr>
        <w:t xml:space="preserve">ili za </w:t>
      </w:r>
      <w:r w:rsidR="00311334">
        <w:rPr>
          <w:rFonts w:ascii="Arial" w:hAnsi="Arial" w:cs="Arial"/>
        </w:rPr>
        <w:t>146.304,71</w:t>
      </w:r>
      <w:r w:rsidR="004149F2">
        <w:rPr>
          <w:rFonts w:ascii="Arial" w:hAnsi="Arial" w:cs="Arial"/>
        </w:rPr>
        <w:t xml:space="preserve"> eura manje</w:t>
      </w:r>
      <w:r w:rsidR="00443A74">
        <w:rPr>
          <w:rFonts w:ascii="Arial" w:hAnsi="Arial" w:cs="Arial"/>
        </w:rPr>
        <w:t xml:space="preserve">. Na navedeno ostvarenje </w:t>
      </w:r>
      <w:r w:rsidR="00BF2B2B">
        <w:rPr>
          <w:rFonts w:ascii="Arial" w:hAnsi="Arial" w:cs="Arial"/>
        </w:rPr>
        <w:t>najviše su</w:t>
      </w:r>
      <w:r w:rsidR="00443A74">
        <w:rPr>
          <w:rFonts w:ascii="Arial" w:hAnsi="Arial" w:cs="Arial"/>
        </w:rPr>
        <w:t xml:space="preserve"> utjecali slabije ostvareni prihodi kod nadležnog proračuna </w:t>
      </w:r>
      <w:r w:rsidR="00BF2B2B">
        <w:rPr>
          <w:rFonts w:ascii="Arial" w:hAnsi="Arial" w:cs="Arial"/>
        </w:rPr>
        <w:t>i to prihodi od imovine koji su manji za 40,8% manji ili za 515.956,41 eura (zbog remonta elektrane u Plominu u trajanju od 6 mjeseci).</w:t>
      </w:r>
      <w:r w:rsidR="00443A74">
        <w:rPr>
          <w:rFonts w:ascii="Arial" w:hAnsi="Arial" w:cs="Arial"/>
        </w:rPr>
        <w:t xml:space="preserve"> </w:t>
      </w:r>
      <w:r>
        <w:rPr>
          <w:rFonts w:ascii="Arial" w:hAnsi="Arial" w:cs="Arial"/>
        </w:rPr>
        <w:t xml:space="preserve"> Od ukupno ostvarenog konsolidiranog prihoda poslovanja  na prihode poslovanja  Općine Kršan otpada iznos od </w:t>
      </w:r>
      <w:r w:rsidR="00311334">
        <w:rPr>
          <w:rFonts w:ascii="Arial" w:eastAsia="Calibri" w:hAnsi="Arial" w:cs="Arial"/>
          <w:lang w:eastAsia="hr-HR"/>
        </w:rPr>
        <w:t>3.849.</w:t>
      </w:r>
      <w:r w:rsidR="00BE76E7">
        <w:rPr>
          <w:rFonts w:ascii="Arial" w:eastAsia="Calibri" w:hAnsi="Arial" w:cs="Arial"/>
          <w:lang w:eastAsia="hr-HR"/>
        </w:rPr>
        <w:t>053,45</w:t>
      </w:r>
      <w:r w:rsidR="00311334">
        <w:rPr>
          <w:rFonts w:ascii="Arial" w:eastAsia="Calibri" w:hAnsi="Arial" w:cs="Arial"/>
          <w:lang w:eastAsia="hr-HR"/>
        </w:rPr>
        <w:t xml:space="preserve"> </w:t>
      </w:r>
      <w:r w:rsidR="00470DF5">
        <w:rPr>
          <w:rFonts w:ascii="Arial" w:hAnsi="Arial" w:cs="Arial"/>
        </w:rPr>
        <w:t>eura,</w:t>
      </w:r>
      <w:r>
        <w:rPr>
          <w:rFonts w:ascii="Arial" w:hAnsi="Arial" w:cs="Arial"/>
        </w:rPr>
        <w:t xml:space="preserve">  na dječji vrtića Kockica otpada iznos od </w:t>
      </w:r>
      <w:r w:rsidR="004149F2">
        <w:rPr>
          <w:rFonts w:ascii="Arial" w:eastAsia="Calibri" w:hAnsi="Arial" w:cs="Arial"/>
          <w:lang w:eastAsia="hr-HR"/>
        </w:rPr>
        <w:t xml:space="preserve">   130.460,50</w:t>
      </w:r>
      <w:r w:rsidR="00443A74">
        <w:rPr>
          <w:rFonts w:ascii="Arial" w:eastAsia="Calibri" w:hAnsi="Arial" w:cs="Arial"/>
          <w:lang w:eastAsia="hr-HR"/>
        </w:rPr>
        <w:t xml:space="preserve"> </w:t>
      </w:r>
      <w:r w:rsidR="00470DF5">
        <w:rPr>
          <w:rFonts w:ascii="Arial" w:hAnsi="Arial" w:cs="Arial"/>
        </w:rPr>
        <w:t>eura</w:t>
      </w:r>
      <w:r>
        <w:rPr>
          <w:rFonts w:ascii="Arial" w:hAnsi="Arial" w:cs="Arial"/>
        </w:rPr>
        <w:t xml:space="preserve">  ( prihod poslovanja D</w:t>
      </w:r>
      <w:r w:rsidR="00C40EA5">
        <w:rPr>
          <w:rFonts w:ascii="Arial" w:hAnsi="Arial" w:cs="Arial"/>
        </w:rPr>
        <w:t>ječji vrtić</w:t>
      </w:r>
      <w:r>
        <w:rPr>
          <w:rFonts w:ascii="Arial" w:hAnsi="Arial" w:cs="Arial"/>
        </w:rPr>
        <w:t xml:space="preserve"> Kockica </w:t>
      </w:r>
      <w:r w:rsidR="004149F2">
        <w:rPr>
          <w:rFonts w:ascii="Arial" w:hAnsi="Arial" w:cs="Arial"/>
        </w:rPr>
        <w:t xml:space="preserve"> iznose 695.804,53</w:t>
      </w:r>
      <w:r w:rsidR="00470DF5">
        <w:rPr>
          <w:rFonts w:ascii="Arial" w:hAnsi="Arial" w:cs="Arial"/>
        </w:rPr>
        <w:t xml:space="preserve"> eura</w:t>
      </w:r>
      <w:r w:rsidR="004149F2">
        <w:rPr>
          <w:rFonts w:ascii="Arial" w:hAnsi="Arial" w:cs="Arial"/>
        </w:rPr>
        <w:t xml:space="preserve"> sa doznakom nadležnog proračuna u iznosu od 565.344,03</w:t>
      </w:r>
      <w:r>
        <w:rPr>
          <w:rFonts w:ascii="Arial" w:hAnsi="Arial" w:cs="Arial"/>
        </w:rPr>
        <w:t xml:space="preserve"> odnosno </w:t>
      </w:r>
      <w:r w:rsidR="00443A74">
        <w:rPr>
          <w:rFonts w:ascii="Arial" w:hAnsi="Arial" w:cs="Arial"/>
        </w:rPr>
        <w:t>vlastiti prihodi DV iznose 130.460,50 eura (695.804,53</w:t>
      </w:r>
      <w:r w:rsidR="00470DF5">
        <w:rPr>
          <w:rFonts w:ascii="Arial" w:hAnsi="Arial" w:cs="Arial"/>
        </w:rPr>
        <w:t xml:space="preserve"> eura</w:t>
      </w:r>
      <w:r w:rsidR="00443A74">
        <w:rPr>
          <w:rFonts w:ascii="Arial" w:hAnsi="Arial" w:cs="Arial"/>
        </w:rPr>
        <w:t xml:space="preserve">-565.344,03 eura = 130.460,50 eura), a na </w:t>
      </w:r>
      <w:r>
        <w:rPr>
          <w:rFonts w:ascii="Arial" w:hAnsi="Arial" w:cs="Arial"/>
        </w:rPr>
        <w:t>Javn</w:t>
      </w:r>
      <w:r w:rsidR="00443A74">
        <w:rPr>
          <w:rFonts w:ascii="Arial" w:hAnsi="Arial" w:cs="Arial"/>
        </w:rPr>
        <w:t>u</w:t>
      </w:r>
      <w:r>
        <w:rPr>
          <w:rFonts w:ascii="Arial" w:hAnsi="Arial" w:cs="Arial"/>
        </w:rPr>
        <w:t xml:space="preserve"> ustanov</w:t>
      </w:r>
      <w:r w:rsidR="00443A74">
        <w:rPr>
          <w:rFonts w:ascii="Arial" w:hAnsi="Arial" w:cs="Arial"/>
        </w:rPr>
        <w:t>u</w:t>
      </w:r>
      <w:r>
        <w:rPr>
          <w:rFonts w:ascii="Arial" w:hAnsi="Arial" w:cs="Arial"/>
        </w:rPr>
        <w:t xml:space="preserve"> u kulturi Interpretacijs</w:t>
      </w:r>
      <w:r w:rsidR="000730B1">
        <w:rPr>
          <w:rFonts w:ascii="Arial" w:hAnsi="Arial" w:cs="Arial"/>
        </w:rPr>
        <w:t xml:space="preserve">kog </w:t>
      </w:r>
      <w:r>
        <w:rPr>
          <w:rFonts w:ascii="Arial" w:hAnsi="Arial" w:cs="Arial"/>
        </w:rPr>
        <w:t>centar</w:t>
      </w:r>
      <w:r w:rsidR="000730B1">
        <w:rPr>
          <w:rFonts w:ascii="Arial" w:hAnsi="Arial" w:cs="Arial"/>
        </w:rPr>
        <w:t>a</w:t>
      </w:r>
      <w:r>
        <w:rPr>
          <w:rFonts w:ascii="Arial" w:hAnsi="Arial" w:cs="Arial"/>
        </w:rPr>
        <w:t xml:space="preserve"> Vlaški puti </w:t>
      </w:r>
      <w:r w:rsidR="00443A74">
        <w:rPr>
          <w:rFonts w:ascii="Arial" w:hAnsi="Arial" w:cs="Arial"/>
        </w:rPr>
        <w:t xml:space="preserve"> otpada </w:t>
      </w:r>
      <w:r>
        <w:rPr>
          <w:rFonts w:ascii="Arial" w:hAnsi="Arial" w:cs="Arial"/>
        </w:rPr>
        <w:t xml:space="preserve">iznosu od </w:t>
      </w:r>
      <w:r w:rsidR="004149F2">
        <w:rPr>
          <w:rFonts w:ascii="Arial" w:eastAsia="Calibri" w:hAnsi="Arial" w:cs="Arial"/>
          <w:lang w:eastAsia="hr-HR"/>
        </w:rPr>
        <w:t xml:space="preserve">13.359,33 </w:t>
      </w:r>
      <w:r w:rsidR="00470DF5">
        <w:rPr>
          <w:rFonts w:ascii="Arial" w:hAnsi="Arial" w:cs="Arial"/>
        </w:rPr>
        <w:t>eura</w:t>
      </w:r>
      <w:r>
        <w:rPr>
          <w:rFonts w:ascii="Arial" w:hAnsi="Arial" w:cs="Arial"/>
        </w:rPr>
        <w:t xml:space="preserve"> ( prihod poslovanja Javne ustanove u kulturi Interpretacijskog centra Vlaški puti   </w:t>
      </w:r>
      <w:r w:rsidR="00443A74">
        <w:rPr>
          <w:rFonts w:ascii="Arial" w:hAnsi="Arial" w:cs="Arial"/>
        </w:rPr>
        <w:t>su</w:t>
      </w:r>
      <w:r>
        <w:rPr>
          <w:rFonts w:ascii="Arial" w:hAnsi="Arial" w:cs="Arial"/>
        </w:rPr>
        <w:t xml:space="preserve"> </w:t>
      </w:r>
      <w:r w:rsidR="00443A74">
        <w:rPr>
          <w:rFonts w:ascii="Arial" w:hAnsi="Arial" w:cs="Arial"/>
        </w:rPr>
        <w:t>60.235,37</w:t>
      </w:r>
      <w:r w:rsidR="00470DF5">
        <w:rPr>
          <w:rFonts w:ascii="Arial" w:hAnsi="Arial" w:cs="Arial"/>
        </w:rPr>
        <w:t xml:space="preserve"> eura</w:t>
      </w:r>
      <w:r>
        <w:rPr>
          <w:rFonts w:ascii="Arial" w:hAnsi="Arial" w:cs="Arial"/>
        </w:rPr>
        <w:t xml:space="preserve"> </w:t>
      </w:r>
      <w:r w:rsidR="00443A74">
        <w:rPr>
          <w:rFonts w:ascii="Arial" w:hAnsi="Arial" w:cs="Arial"/>
        </w:rPr>
        <w:t xml:space="preserve">sa doznakom nadležnog proračuna u iznosu od 46.876,04 eura </w:t>
      </w:r>
      <w:r>
        <w:rPr>
          <w:rFonts w:ascii="Arial" w:hAnsi="Arial" w:cs="Arial"/>
        </w:rPr>
        <w:t xml:space="preserve"> odnosno</w:t>
      </w:r>
      <w:r w:rsidR="00443A74">
        <w:rPr>
          <w:rFonts w:ascii="Arial" w:hAnsi="Arial" w:cs="Arial"/>
        </w:rPr>
        <w:t xml:space="preserve"> vlastiti prihodi iznose 13.359,373 eura (60.235,37 eura – 46.876,04 eura =13.359,33 eura).</w:t>
      </w:r>
    </w:p>
    <w:p w14:paraId="64D02039" w14:textId="56903E3F" w:rsidR="0057133A" w:rsidRPr="00585AAE" w:rsidRDefault="0057133A" w:rsidP="00652B8E">
      <w:pPr>
        <w:spacing w:after="0"/>
        <w:jc w:val="both"/>
        <w:rPr>
          <w:rFonts w:ascii="Arial" w:hAnsi="Arial" w:cs="Arial"/>
        </w:rPr>
      </w:pPr>
      <w:r w:rsidRPr="00585AAE">
        <w:rPr>
          <w:rFonts w:ascii="Arial" w:hAnsi="Arial" w:cs="Arial"/>
        </w:rPr>
        <w:t xml:space="preserve">Dječji vrtić Kockica je od vlastitih prihoda, prihoda </w:t>
      </w:r>
      <w:r w:rsidR="00585AAE" w:rsidRPr="00585AAE">
        <w:rPr>
          <w:rFonts w:ascii="Arial" w:hAnsi="Arial" w:cs="Arial"/>
        </w:rPr>
        <w:t xml:space="preserve"> za </w:t>
      </w:r>
      <w:r w:rsidRPr="00585AAE">
        <w:rPr>
          <w:rFonts w:ascii="Arial" w:hAnsi="Arial" w:cs="Arial"/>
        </w:rPr>
        <w:t xml:space="preserve">posebne namjene, pomoći i donacija ostvario </w:t>
      </w:r>
      <w:r w:rsidR="00BF2B2B">
        <w:rPr>
          <w:rFonts w:ascii="Arial" w:hAnsi="Arial" w:cs="Arial"/>
        </w:rPr>
        <w:t>130.460,50</w:t>
      </w:r>
      <w:r w:rsidR="00585AAE" w:rsidRPr="00585AAE">
        <w:rPr>
          <w:rFonts w:ascii="Arial" w:hAnsi="Arial" w:cs="Arial"/>
        </w:rPr>
        <w:t xml:space="preserve"> eura</w:t>
      </w:r>
      <w:r w:rsidRPr="00585AAE">
        <w:rPr>
          <w:rFonts w:ascii="Arial" w:hAnsi="Arial" w:cs="Arial"/>
        </w:rPr>
        <w:t xml:space="preserve">, a </w:t>
      </w:r>
      <w:r w:rsidR="00585AAE" w:rsidRPr="00585AAE">
        <w:rPr>
          <w:rFonts w:ascii="Arial" w:hAnsi="Arial" w:cs="Arial"/>
        </w:rPr>
        <w:t xml:space="preserve"> Interpretacijski centar Vlaški puti  </w:t>
      </w:r>
      <w:r w:rsidR="00BF2B2B">
        <w:rPr>
          <w:rFonts w:ascii="Arial" w:hAnsi="Arial" w:cs="Arial"/>
        </w:rPr>
        <w:t>13.359,33</w:t>
      </w:r>
      <w:r w:rsidR="00585AAE" w:rsidRPr="00585AAE">
        <w:rPr>
          <w:rFonts w:ascii="Arial" w:hAnsi="Arial" w:cs="Arial"/>
        </w:rPr>
        <w:t xml:space="preserve"> eura</w:t>
      </w:r>
      <w:r w:rsidRPr="00585AAE">
        <w:rPr>
          <w:rFonts w:ascii="Arial" w:hAnsi="Arial" w:cs="Arial"/>
        </w:rPr>
        <w:t xml:space="preserve"> i to po sljedećim osnovama:</w:t>
      </w:r>
    </w:p>
    <w:tbl>
      <w:tblPr>
        <w:tblW w:w="8642" w:type="dxa"/>
        <w:tblLook w:val="04A0" w:firstRow="1" w:lastRow="0" w:firstColumn="1" w:lastColumn="0" w:noHBand="0" w:noVBand="1"/>
      </w:tblPr>
      <w:tblGrid>
        <w:gridCol w:w="3681"/>
        <w:gridCol w:w="709"/>
        <w:gridCol w:w="1559"/>
        <w:gridCol w:w="1559"/>
        <w:gridCol w:w="1134"/>
      </w:tblGrid>
      <w:tr w:rsidR="0057133A" w14:paraId="3ED4C6D9" w14:textId="77777777" w:rsidTr="00B43E27">
        <w:trPr>
          <w:trHeight w:val="653"/>
        </w:trPr>
        <w:tc>
          <w:tcPr>
            <w:tcW w:w="3681" w:type="dxa"/>
            <w:tcBorders>
              <w:top w:val="single" w:sz="4" w:space="0" w:color="auto"/>
              <w:left w:val="single" w:sz="4" w:space="0" w:color="auto"/>
              <w:bottom w:val="single" w:sz="4" w:space="0" w:color="auto"/>
              <w:right w:val="single" w:sz="4" w:space="0" w:color="auto"/>
            </w:tcBorders>
            <w:noWrap/>
            <w:vAlign w:val="bottom"/>
            <w:hideMark/>
          </w:tcPr>
          <w:p w14:paraId="1F712046" w14:textId="77777777" w:rsidR="0057133A" w:rsidRPr="00C91ED7" w:rsidRDefault="0057133A">
            <w:pPr>
              <w:jc w:val="center"/>
              <w:rPr>
                <w:rFonts w:ascii="Arial" w:hAnsi="Arial" w:cs="Arial"/>
                <w:sz w:val="16"/>
                <w:szCs w:val="16"/>
              </w:rPr>
            </w:pPr>
            <w:r w:rsidRPr="00C91ED7">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noWrap/>
            <w:vAlign w:val="bottom"/>
            <w:hideMark/>
          </w:tcPr>
          <w:p w14:paraId="51EFD0AE" w14:textId="74661007" w:rsidR="0057133A" w:rsidRPr="00C91ED7" w:rsidRDefault="00585AAE">
            <w:pPr>
              <w:jc w:val="center"/>
              <w:rPr>
                <w:rFonts w:ascii="Arial" w:hAnsi="Arial" w:cs="Arial"/>
                <w:sz w:val="16"/>
                <w:szCs w:val="16"/>
              </w:rPr>
            </w:pPr>
            <w:r w:rsidRPr="00C91ED7">
              <w:rPr>
                <w:rFonts w:ascii="Arial" w:hAnsi="Arial" w:cs="Arial"/>
                <w:sz w:val="16"/>
                <w:szCs w:val="16"/>
              </w:rPr>
              <w:t>Š</w:t>
            </w:r>
            <w:r w:rsidR="0057133A" w:rsidRPr="00C91ED7">
              <w:rPr>
                <w:rFonts w:ascii="Arial" w:hAnsi="Arial" w:cs="Arial"/>
                <w:sz w:val="16"/>
                <w:szCs w:val="16"/>
              </w:rPr>
              <w:t>ifra</w:t>
            </w:r>
          </w:p>
        </w:tc>
        <w:tc>
          <w:tcPr>
            <w:tcW w:w="1559" w:type="dxa"/>
            <w:tcBorders>
              <w:top w:val="single" w:sz="4" w:space="0" w:color="auto"/>
              <w:left w:val="nil"/>
              <w:bottom w:val="single" w:sz="4" w:space="0" w:color="auto"/>
              <w:right w:val="single" w:sz="4" w:space="0" w:color="auto"/>
            </w:tcBorders>
            <w:vAlign w:val="bottom"/>
            <w:hideMark/>
          </w:tcPr>
          <w:p w14:paraId="78258657" w14:textId="7F801592" w:rsidR="0057133A" w:rsidRPr="00C91ED7" w:rsidRDefault="0057133A">
            <w:pPr>
              <w:jc w:val="center"/>
              <w:rPr>
                <w:rFonts w:ascii="Arial" w:hAnsi="Arial" w:cs="Arial"/>
                <w:sz w:val="16"/>
                <w:szCs w:val="16"/>
              </w:rPr>
            </w:pPr>
            <w:r w:rsidRPr="00C91ED7">
              <w:rPr>
                <w:rFonts w:ascii="Arial" w:hAnsi="Arial" w:cs="Arial"/>
                <w:sz w:val="16"/>
                <w:szCs w:val="16"/>
              </w:rPr>
              <w:t>Dječji vrtić Kockica</w:t>
            </w:r>
          </w:p>
        </w:tc>
        <w:tc>
          <w:tcPr>
            <w:tcW w:w="1559" w:type="dxa"/>
            <w:tcBorders>
              <w:top w:val="single" w:sz="4" w:space="0" w:color="auto"/>
              <w:left w:val="nil"/>
              <w:bottom w:val="single" w:sz="4" w:space="0" w:color="auto"/>
              <w:right w:val="single" w:sz="4" w:space="0" w:color="auto"/>
            </w:tcBorders>
            <w:vAlign w:val="bottom"/>
            <w:hideMark/>
          </w:tcPr>
          <w:p w14:paraId="529F9D5B" w14:textId="2A54BB10" w:rsidR="0057133A" w:rsidRPr="00C91ED7" w:rsidRDefault="0057133A">
            <w:pPr>
              <w:jc w:val="center"/>
              <w:rPr>
                <w:rFonts w:ascii="Arial" w:hAnsi="Arial" w:cs="Arial"/>
                <w:sz w:val="16"/>
                <w:szCs w:val="16"/>
              </w:rPr>
            </w:pPr>
            <w:r w:rsidRPr="00C91ED7">
              <w:rPr>
                <w:rFonts w:ascii="Arial" w:hAnsi="Arial" w:cs="Arial"/>
                <w:sz w:val="16"/>
                <w:szCs w:val="16"/>
              </w:rPr>
              <w:t>Interpretacijski centar Vlaški puti</w:t>
            </w:r>
          </w:p>
        </w:tc>
        <w:tc>
          <w:tcPr>
            <w:tcW w:w="1134" w:type="dxa"/>
            <w:tcBorders>
              <w:top w:val="single" w:sz="4" w:space="0" w:color="auto"/>
              <w:left w:val="nil"/>
              <w:bottom w:val="single" w:sz="4" w:space="0" w:color="auto"/>
              <w:right w:val="single" w:sz="4" w:space="0" w:color="auto"/>
            </w:tcBorders>
            <w:vAlign w:val="bottom"/>
            <w:hideMark/>
          </w:tcPr>
          <w:p w14:paraId="3F4E6DBD" w14:textId="65A08703" w:rsidR="0057133A" w:rsidRPr="00C91ED7" w:rsidRDefault="00585AAE">
            <w:pPr>
              <w:jc w:val="center"/>
              <w:rPr>
                <w:rFonts w:ascii="Arial" w:hAnsi="Arial" w:cs="Arial"/>
                <w:sz w:val="16"/>
                <w:szCs w:val="16"/>
              </w:rPr>
            </w:pPr>
            <w:r w:rsidRPr="00C91ED7">
              <w:rPr>
                <w:rFonts w:ascii="Arial" w:hAnsi="Arial" w:cs="Arial"/>
                <w:sz w:val="16"/>
                <w:szCs w:val="16"/>
              </w:rPr>
              <w:t>U</w:t>
            </w:r>
            <w:r w:rsidR="0057133A" w:rsidRPr="00C91ED7">
              <w:rPr>
                <w:rFonts w:ascii="Arial" w:hAnsi="Arial" w:cs="Arial"/>
                <w:sz w:val="16"/>
                <w:szCs w:val="16"/>
              </w:rPr>
              <w:t>kupno</w:t>
            </w:r>
          </w:p>
        </w:tc>
      </w:tr>
      <w:tr w:rsidR="0057133A" w14:paraId="4C83DCE3" w14:textId="77777777" w:rsidTr="00585AAE">
        <w:trPr>
          <w:trHeight w:val="600"/>
        </w:trPr>
        <w:tc>
          <w:tcPr>
            <w:tcW w:w="3681" w:type="dxa"/>
            <w:tcBorders>
              <w:top w:val="nil"/>
              <w:left w:val="single" w:sz="4" w:space="0" w:color="auto"/>
              <w:bottom w:val="single" w:sz="4" w:space="0" w:color="auto"/>
              <w:right w:val="single" w:sz="4" w:space="0" w:color="auto"/>
            </w:tcBorders>
            <w:vAlign w:val="bottom"/>
            <w:hideMark/>
          </w:tcPr>
          <w:p w14:paraId="5887226F" w14:textId="5069D54E" w:rsidR="0057133A" w:rsidRPr="00C91ED7" w:rsidRDefault="0057133A">
            <w:pPr>
              <w:rPr>
                <w:rFonts w:ascii="Arial" w:hAnsi="Arial" w:cs="Arial"/>
                <w:sz w:val="16"/>
                <w:szCs w:val="16"/>
              </w:rPr>
            </w:pPr>
            <w:r w:rsidRPr="00C91ED7">
              <w:rPr>
                <w:rFonts w:ascii="Arial" w:hAnsi="Arial" w:cs="Arial"/>
                <w:sz w:val="16"/>
                <w:szCs w:val="16"/>
              </w:rPr>
              <w:t xml:space="preserve">Tekuće pomoći </w:t>
            </w:r>
            <w:proofErr w:type="spellStart"/>
            <w:r w:rsidRPr="00C91ED7">
              <w:rPr>
                <w:rFonts w:ascii="Arial" w:hAnsi="Arial" w:cs="Arial"/>
                <w:sz w:val="16"/>
                <w:szCs w:val="16"/>
              </w:rPr>
              <w:t>pror.korisnicima</w:t>
            </w:r>
            <w:proofErr w:type="spellEnd"/>
            <w:r w:rsidRPr="00C91ED7">
              <w:rPr>
                <w:rFonts w:ascii="Arial" w:hAnsi="Arial" w:cs="Arial"/>
                <w:sz w:val="16"/>
                <w:szCs w:val="16"/>
              </w:rPr>
              <w:t xml:space="preserve"> iz proračuna koji im nije nadležan</w:t>
            </w:r>
          </w:p>
        </w:tc>
        <w:tc>
          <w:tcPr>
            <w:tcW w:w="709" w:type="dxa"/>
            <w:tcBorders>
              <w:top w:val="nil"/>
              <w:left w:val="nil"/>
              <w:bottom w:val="single" w:sz="4" w:space="0" w:color="auto"/>
              <w:right w:val="single" w:sz="4" w:space="0" w:color="auto"/>
            </w:tcBorders>
            <w:vAlign w:val="bottom"/>
            <w:hideMark/>
          </w:tcPr>
          <w:p w14:paraId="5340E479" w14:textId="77777777" w:rsidR="0057133A" w:rsidRPr="00C91ED7" w:rsidRDefault="0057133A">
            <w:pPr>
              <w:jc w:val="center"/>
              <w:rPr>
                <w:rFonts w:ascii="Arial" w:hAnsi="Arial" w:cs="Arial"/>
                <w:sz w:val="16"/>
                <w:szCs w:val="16"/>
              </w:rPr>
            </w:pPr>
            <w:r w:rsidRPr="00C91ED7">
              <w:rPr>
                <w:rFonts w:ascii="Arial" w:hAnsi="Arial" w:cs="Arial"/>
                <w:sz w:val="16"/>
                <w:szCs w:val="16"/>
              </w:rPr>
              <w:t>6361</w:t>
            </w:r>
          </w:p>
        </w:tc>
        <w:tc>
          <w:tcPr>
            <w:tcW w:w="1559" w:type="dxa"/>
            <w:tcBorders>
              <w:top w:val="nil"/>
              <w:left w:val="nil"/>
              <w:bottom w:val="single" w:sz="4" w:space="0" w:color="auto"/>
              <w:right w:val="single" w:sz="4" w:space="0" w:color="auto"/>
            </w:tcBorders>
            <w:noWrap/>
            <w:vAlign w:val="bottom"/>
            <w:hideMark/>
          </w:tcPr>
          <w:p w14:paraId="7B89E23A" w14:textId="5E55A537" w:rsidR="0057133A" w:rsidRPr="00C91ED7" w:rsidRDefault="0057133A">
            <w:pPr>
              <w:jc w:val="right"/>
              <w:rPr>
                <w:rFonts w:ascii="Arial" w:hAnsi="Arial" w:cs="Arial"/>
                <w:sz w:val="16"/>
                <w:szCs w:val="16"/>
              </w:rPr>
            </w:pPr>
            <w:r w:rsidRPr="00C91ED7">
              <w:rPr>
                <w:rFonts w:ascii="Arial" w:hAnsi="Arial" w:cs="Arial"/>
                <w:sz w:val="16"/>
                <w:szCs w:val="16"/>
              </w:rPr>
              <w:t xml:space="preserve">     </w:t>
            </w:r>
            <w:r w:rsidR="00BF2B2B">
              <w:rPr>
                <w:rFonts w:ascii="Arial" w:hAnsi="Arial" w:cs="Arial"/>
                <w:sz w:val="16"/>
                <w:szCs w:val="16"/>
              </w:rPr>
              <w:t>33.634,84</w:t>
            </w:r>
            <w:r w:rsidRPr="00C91ED7">
              <w:rPr>
                <w:rFonts w:ascii="Arial" w:hAnsi="Arial" w:cs="Arial"/>
                <w:sz w:val="16"/>
                <w:szCs w:val="16"/>
              </w:rPr>
              <w:t xml:space="preserve">    </w:t>
            </w:r>
          </w:p>
        </w:tc>
        <w:tc>
          <w:tcPr>
            <w:tcW w:w="1559" w:type="dxa"/>
            <w:tcBorders>
              <w:top w:val="nil"/>
              <w:left w:val="nil"/>
              <w:bottom w:val="single" w:sz="4" w:space="0" w:color="auto"/>
              <w:right w:val="single" w:sz="4" w:space="0" w:color="auto"/>
            </w:tcBorders>
            <w:noWrap/>
            <w:vAlign w:val="bottom"/>
            <w:hideMark/>
          </w:tcPr>
          <w:p w14:paraId="73B8B6F7" w14:textId="6E876FF1" w:rsidR="0057133A" w:rsidRPr="00C91ED7" w:rsidRDefault="00BF2B2B" w:rsidP="00C91ED7">
            <w:pPr>
              <w:jc w:val="right"/>
              <w:rPr>
                <w:rFonts w:ascii="Arial" w:hAnsi="Arial" w:cs="Arial"/>
                <w:sz w:val="16"/>
                <w:szCs w:val="16"/>
              </w:rPr>
            </w:pPr>
            <w:r>
              <w:rPr>
                <w:rFonts w:ascii="Arial" w:hAnsi="Arial" w:cs="Arial"/>
                <w:sz w:val="16"/>
                <w:szCs w:val="16"/>
              </w:rPr>
              <w:t>9.100,00</w:t>
            </w:r>
            <w:r w:rsidR="0057133A" w:rsidRPr="00C91ED7">
              <w:rPr>
                <w:rFonts w:ascii="Arial" w:hAnsi="Arial" w:cs="Arial"/>
                <w:sz w:val="16"/>
                <w:szCs w:val="16"/>
              </w:rPr>
              <w:t xml:space="preserve">    </w:t>
            </w:r>
          </w:p>
        </w:tc>
        <w:tc>
          <w:tcPr>
            <w:tcW w:w="1134" w:type="dxa"/>
            <w:tcBorders>
              <w:top w:val="nil"/>
              <w:left w:val="nil"/>
              <w:bottom w:val="single" w:sz="4" w:space="0" w:color="auto"/>
              <w:right w:val="single" w:sz="4" w:space="0" w:color="auto"/>
            </w:tcBorders>
            <w:noWrap/>
            <w:vAlign w:val="bottom"/>
            <w:hideMark/>
          </w:tcPr>
          <w:p w14:paraId="6AAEBC8A" w14:textId="12E7AFDB" w:rsidR="0057133A" w:rsidRPr="00C91ED7" w:rsidRDefault="0057133A" w:rsidP="00C91ED7">
            <w:pPr>
              <w:jc w:val="right"/>
              <w:rPr>
                <w:rFonts w:ascii="Arial" w:hAnsi="Arial" w:cs="Arial"/>
                <w:sz w:val="16"/>
                <w:szCs w:val="16"/>
              </w:rPr>
            </w:pPr>
            <w:r w:rsidRPr="00C91ED7">
              <w:rPr>
                <w:rFonts w:ascii="Arial" w:hAnsi="Arial" w:cs="Arial"/>
                <w:sz w:val="16"/>
                <w:szCs w:val="16"/>
              </w:rPr>
              <w:t xml:space="preserve">        </w:t>
            </w:r>
            <w:r w:rsidR="00D71C7D">
              <w:rPr>
                <w:rFonts w:ascii="Arial" w:hAnsi="Arial" w:cs="Arial"/>
                <w:sz w:val="16"/>
                <w:szCs w:val="16"/>
              </w:rPr>
              <w:t>42.734,84</w:t>
            </w:r>
            <w:r w:rsidRPr="00C91ED7">
              <w:rPr>
                <w:rFonts w:ascii="Arial" w:hAnsi="Arial" w:cs="Arial"/>
                <w:sz w:val="16"/>
                <w:szCs w:val="16"/>
              </w:rPr>
              <w:t xml:space="preserve">    </w:t>
            </w:r>
          </w:p>
        </w:tc>
      </w:tr>
      <w:tr w:rsidR="0057133A" w14:paraId="10F3C9AF" w14:textId="77777777" w:rsidTr="00585AAE">
        <w:trPr>
          <w:trHeight w:val="600"/>
        </w:trPr>
        <w:tc>
          <w:tcPr>
            <w:tcW w:w="3681" w:type="dxa"/>
            <w:tcBorders>
              <w:top w:val="nil"/>
              <w:left w:val="single" w:sz="4" w:space="0" w:color="auto"/>
              <w:bottom w:val="single" w:sz="4" w:space="0" w:color="auto"/>
              <w:right w:val="single" w:sz="4" w:space="0" w:color="auto"/>
            </w:tcBorders>
            <w:vAlign w:val="bottom"/>
            <w:hideMark/>
          </w:tcPr>
          <w:p w14:paraId="79BDD9BC" w14:textId="69C0466F" w:rsidR="0057133A" w:rsidRPr="00C91ED7" w:rsidRDefault="0057133A">
            <w:pPr>
              <w:rPr>
                <w:rFonts w:ascii="Arial" w:hAnsi="Arial" w:cs="Arial"/>
                <w:sz w:val="16"/>
                <w:szCs w:val="16"/>
              </w:rPr>
            </w:pPr>
            <w:r w:rsidRPr="00C91ED7">
              <w:rPr>
                <w:rFonts w:ascii="Arial" w:hAnsi="Arial" w:cs="Arial"/>
                <w:sz w:val="16"/>
                <w:szCs w:val="16"/>
              </w:rPr>
              <w:t xml:space="preserve">Kapitalne pomoći </w:t>
            </w:r>
            <w:proofErr w:type="spellStart"/>
            <w:r w:rsidRPr="00C91ED7">
              <w:rPr>
                <w:rFonts w:ascii="Arial" w:hAnsi="Arial" w:cs="Arial"/>
                <w:sz w:val="16"/>
                <w:szCs w:val="16"/>
              </w:rPr>
              <w:t>pror.korisnicima</w:t>
            </w:r>
            <w:proofErr w:type="spellEnd"/>
            <w:r w:rsidRPr="00C91ED7">
              <w:rPr>
                <w:rFonts w:ascii="Arial" w:hAnsi="Arial" w:cs="Arial"/>
                <w:sz w:val="16"/>
                <w:szCs w:val="16"/>
              </w:rPr>
              <w:t xml:space="preserve"> iz proračuna koji im nije nadležan</w:t>
            </w:r>
          </w:p>
        </w:tc>
        <w:tc>
          <w:tcPr>
            <w:tcW w:w="709" w:type="dxa"/>
            <w:tcBorders>
              <w:top w:val="nil"/>
              <w:left w:val="nil"/>
              <w:bottom w:val="single" w:sz="4" w:space="0" w:color="auto"/>
              <w:right w:val="single" w:sz="4" w:space="0" w:color="auto"/>
            </w:tcBorders>
            <w:vAlign w:val="bottom"/>
            <w:hideMark/>
          </w:tcPr>
          <w:p w14:paraId="0357095F" w14:textId="77777777" w:rsidR="0057133A" w:rsidRPr="00C91ED7" w:rsidRDefault="0057133A">
            <w:pPr>
              <w:jc w:val="center"/>
              <w:rPr>
                <w:rFonts w:ascii="Arial" w:hAnsi="Arial" w:cs="Arial"/>
                <w:sz w:val="16"/>
                <w:szCs w:val="16"/>
              </w:rPr>
            </w:pPr>
            <w:r w:rsidRPr="00C91ED7">
              <w:rPr>
                <w:rFonts w:ascii="Arial" w:hAnsi="Arial" w:cs="Arial"/>
                <w:sz w:val="16"/>
                <w:szCs w:val="16"/>
              </w:rPr>
              <w:t>6362</w:t>
            </w:r>
          </w:p>
        </w:tc>
        <w:tc>
          <w:tcPr>
            <w:tcW w:w="1559" w:type="dxa"/>
            <w:tcBorders>
              <w:top w:val="nil"/>
              <w:left w:val="nil"/>
              <w:bottom w:val="single" w:sz="4" w:space="0" w:color="auto"/>
              <w:right w:val="single" w:sz="4" w:space="0" w:color="auto"/>
            </w:tcBorders>
            <w:noWrap/>
            <w:vAlign w:val="bottom"/>
            <w:hideMark/>
          </w:tcPr>
          <w:p w14:paraId="3D0F2F98" w14:textId="12C37FC6" w:rsidR="0057133A" w:rsidRPr="00C91ED7" w:rsidRDefault="00585AAE">
            <w:pPr>
              <w:jc w:val="right"/>
              <w:rPr>
                <w:rFonts w:ascii="Arial" w:hAnsi="Arial" w:cs="Arial"/>
                <w:sz w:val="16"/>
                <w:szCs w:val="16"/>
              </w:rPr>
            </w:pPr>
            <w:r w:rsidRPr="00C91ED7">
              <w:rPr>
                <w:rFonts w:ascii="Arial" w:hAnsi="Arial" w:cs="Arial"/>
                <w:sz w:val="16"/>
                <w:szCs w:val="16"/>
              </w:rPr>
              <w:t>0,00</w:t>
            </w:r>
            <w:r w:rsidR="0057133A" w:rsidRPr="00C91ED7">
              <w:rPr>
                <w:rFonts w:ascii="Arial" w:hAnsi="Arial" w:cs="Arial"/>
                <w:sz w:val="16"/>
                <w:szCs w:val="16"/>
              </w:rPr>
              <w:t xml:space="preserve">    </w:t>
            </w:r>
          </w:p>
        </w:tc>
        <w:tc>
          <w:tcPr>
            <w:tcW w:w="1559" w:type="dxa"/>
            <w:tcBorders>
              <w:top w:val="nil"/>
              <w:left w:val="nil"/>
              <w:bottom w:val="single" w:sz="4" w:space="0" w:color="auto"/>
              <w:right w:val="single" w:sz="4" w:space="0" w:color="auto"/>
            </w:tcBorders>
            <w:noWrap/>
            <w:vAlign w:val="bottom"/>
            <w:hideMark/>
          </w:tcPr>
          <w:p w14:paraId="0AA1A8E6" w14:textId="5F99246A" w:rsidR="0057133A" w:rsidRPr="00C91ED7" w:rsidRDefault="00BF2B2B" w:rsidP="00C91ED7">
            <w:pPr>
              <w:jc w:val="right"/>
              <w:rPr>
                <w:rFonts w:ascii="Arial" w:hAnsi="Arial" w:cs="Arial"/>
                <w:sz w:val="16"/>
                <w:szCs w:val="16"/>
              </w:rPr>
            </w:pPr>
            <w:r>
              <w:rPr>
                <w:rFonts w:ascii="Arial" w:hAnsi="Arial" w:cs="Arial"/>
                <w:sz w:val="16"/>
                <w:szCs w:val="16"/>
              </w:rPr>
              <w:t>2.000,00</w:t>
            </w:r>
            <w:r w:rsidR="0057133A" w:rsidRPr="00C91ED7">
              <w:rPr>
                <w:rFonts w:ascii="Arial" w:hAnsi="Arial" w:cs="Arial"/>
                <w:sz w:val="16"/>
                <w:szCs w:val="16"/>
              </w:rPr>
              <w:t> </w:t>
            </w:r>
          </w:p>
        </w:tc>
        <w:tc>
          <w:tcPr>
            <w:tcW w:w="1134" w:type="dxa"/>
            <w:tcBorders>
              <w:top w:val="nil"/>
              <w:left w:val="nil"/>
              <w:bottom w:val="single" w:sz="4" w:space="0" w:color="auto"/>
              <w:right w:val="single" w:sz="4" w:space="0" w:color="auto"/>
            </w:tcBorders>
            <w:noWrap/>
            <w:vAlign w:val="bottom"/>
            <w:hideMark/>
          </w:tcPr>
          <w:p w14:paraId="03EF5DF2" w14:textId="5A5CEA07" w:rsidR="0057133A" w:rsidRPr="00C91ED7" w:rsidRDefault="0057133A" w:rsidP="00C91ED7">
            <w:pPr>
              <w:jc w:val="right"/>
              <w:rPr>
                <w:rFonts w:ascii="Arial" w:hAnsi="Arial" w:cs="Arial"/>
                <w:sz w:val="16"/>
                <w:szCs w:val="16"/>
              </w:rPr>
            </w:pPr>
            <w:r w:rsidRPr="00C91ED7">
              <w:rPr>
                <w:rFonts w:ascii="Arial" w:hAnsi="Arial" w:cs="Arial"/>
                <w:sz w:val="16"/>
                <w:szCs w:val="16"/>
              </w:rPr>
              <w:t xml:space="preserve">        </w:t>
            </w:r>
            <w:r w:rsidR="00D71C7D">
              <w:rPr>
                <w:rFonts w:ascii="Arial" w:hAnsi="Arial" w:cs="Arial"/>
                <w:sz w:val="16"/>
                <w:szCs w:val="16"/>
              </w:rPr>
              <w:t>2.000,</w:t>
            </w:r>
            <w:r w:rsidR="00585AAE" w:rsidRPr="00C91ED7">
              <w:rPr>
                <w:rFonts w:ascii="Arial" w:hAnsi="Arial" w:cs="Arial"/>
                <w:sz w:val="16"/>
                <w:szCs w:val="16"/>
              </w:rPr>
              <w:t>00</w:t>
            </w:r>
            <w:r w:rsidRPr="00C91ED7">
              <w:rPr>
                <w:rFonts w:ascii="Arial" w:hAnsi="Arial" w:cs="Arial"/>
                <w:sz w:val="16"/>
                <w:szCs w:val="16"/>
              </w:rPr>
              <w:t xml:space="preserve">    </w:t>
            </w:r>
          </w:p>
        </w:tc>
      </w:tr>
      <w:tr w:rsidR="0057133A" w14:paraId="6962B233" w14:textId="77777777" w:rsidTr="00585AAE">
        <w:trPr>
          <w:trHeight w:val="600"/>
        </w:trPr>
        <w:tc>
          <w:tcPr>
            <w:tcW w:w="3681" w:type="dxa"/>
            <w:tcBorders>
              <w:top w:val="nil"/>
              <w:left w:val="single" w:sz="4" w:space="0" w:color="auto"/>
              <w:bottom w:val="single" w:sz="4" w:space="0" w:color="auto"/>
              <w:right w:val="single" w:sz="4" w:space="0" w:color="auto"/>
            </w:tcBorders>
            <w:vAlign w:val="bottom"/>
          </w:tcPr>
          <w:p w14:paraId="7A4ED488" w14:textId="6258F1ED" w:rsidR="0057133A" w:rsidRPr="00C91ED7" w:rsidRDefault="0057133A">
            <w:pPr>
              <w:rPr>
                <w:rFonts w:ascii="Arial" w:hAnsi="Arial" w:cs="Arial"/>
                <w:sz w:val="16"/>
                <w:szCs w:val="16"/>
              </w:rPr>
            </w:pPr>
            <w:r w:rsidRPr="00C91ED7">
              <w:rPr>
                <w:rFonts w:ascii="Arial" w:hAnsi="Arial" w:cs="Arial"/>
                <w:sz w:val="16"/>
                <w:szCs w:val="16"/>
              </w:rPr>
              <w:t>Kamate na oročena sredstva i depozite po viđenju</w:t>
            </w:r>
          </w:p>
        </w:tc>
        <w:tc>
          <w:tcPr>
            <w:tcW w:w="709" w:type="dxa"/>
            <w:tcBorders>
              <w:top w:val="nil"/>
              <w:left w:val="nil"/>
              <w:bottom w:val="single" w:sz="4" w:space="0" w:color="auto"/>
              <w:right w:val="single" w:sz="4" w:space="0" w:color="auto"/>
            </w:tcBorders>
            <w:vAlign w:val="bottom"/>
          </w:tcPr>
          <w:p w14:paraId="3D3C5115" w14:textId="5D7B3EE5" w:rsidR="0057133A" w:rsidRPr="00C91ED7" w:rsidRDefault="0057133A">
            <w:pPr>
              <w:jc w:val="center"/>
              <w:rPr>
                <w:rFonts w:ascii="Arial" w:hAnsi="Arial" w:cs="Arial"/>
                <w:sz w:val="16"/>
                <w:szCs w:val="16"/>
              </w:rPr>
            </w:pPr>
            <w:r w:rsidRPr="00C91ED7">
              <w:rPr>
                <w:rFonts w:ascii="Arial" w:hAnsi="Arial" w:cs="Arial"/>
                <w:sz w:val="16"/>
                <w:szCs w:val="16"/>
              </w:rPr>
              <w:t>6413</w:t>
            </w:r>
          </w:p>
        </w:tc>
        <w:tc>
          <w:tcPr>
            <w:tcW w:w="1559" w:type="dxa"/>
            <w:tcBorders>
              <w:top w:val="nil"/>
              <w:left w:val="nil"/>
              <w:bottom w:val="single" w:sz="4" w:space="0" w:color="auto"/>
              <w:right w:val="single" w:sz="4" w:space="0" w:color="auto"/>
            </w:tcBorders>
            <w:noWrap/>
            <w:vAlign w:val="bottom"/>
          </w:tcPr>
          <w:p w14:paraId="4DFF5DC8" w14:textId="64D360BC" w:rsidR="0057133A" w:rsidRPr="00C91ED7" w:rsidRDefault="00585AAE">
            <w:pPr>
              <w:jc w:val="right"/>
              <w:rPr>
                <w:rFonts w:ascii="Arial" w:hAnsi="Arial" w:cs="Arial"/>
                <w:sz w:val="16"/>
                <w:szCs w:val="16"/>
              </w:rPr>
            </w:pPr>
            <w:r w:rsidRPr="00C91ED7">
              <w:rPr>
                <w:rFonts w:ascii="Arial" w:hAnsi="Arial" w:cs="Arial"/>
                <w:sz w:val="16"/>
                <w:szCs w:val="16"/>
              </w:rPr>
              <w:t>0,00</w:t>
            </w:r>
          </w:p>
        </w:tc>
        <w:tc>
          <w:tcPr>
            <w:tcW w:w="1559" w:type="dxa"/>
            <w:tcBorders>
              <w:top w:val="nil"/>
              <w:left w:val="nil"/>
              <w:bottom w:val="single" w:sz="4" w:space="0" w:color="auto"/>
              <w:right w:val="single" w:sz="4" w:space="0" w:color="auto"/>
            </w:tcBorders>
            <w:noWrap/>
            <w:vAlign w:val="bottom"/>
          </w:tcPr>
          <w:p w14:paraId="58BDA29D" w14:textId="08EFC0B4" w:rsidR="0057133A" w:rsidRPr="00C91ED7" w:rsidRDefault="0057133A" w:rsidP="00C91ED7">
            <w:pPr>
              <w:jc w:val="right"/>
              <w:rPr>
                <w:rFonts w:ascii="Arial" w:hAnsi="Arial" w:cs="Arial"/>
                <w:sz w:val="16"/>
                <w:szCs w:val="16"/>
              </w:rPr>
            </w:pPr>
            <w:r w:rsidRPr="00C91ED7">
              <w:rPr>
                <w:rFonts w:ascii="Arial" w:hAnsi="Arial" w:cs="Arial"/>
                <w:sz w:val="16"/>
                <w:szCs w:val="16"/>
              </w:rPr>
              <w:t xml:space="preserve">                  </w:t>
            </w:r>
            <w:r w:rsidR="00BF2B2B">
              <w:rPr>
                <w:rFonts w:ascii="Arial" w:hAnsi="Arial" w:cs="Arial"/>
                <w:sz w:val="16"/>
                <w:szCs w:val="16"/>
              </w:rPr>
              <w:t>3,93</w:t>
            </w:r>
          </w:p>
        </w:tc>
        <w:tc>
          <w:tcPr>
            <w:tcW w:w="1134" w:type="dxa"/>
            <w:tcBorders>
              <w:top w:val="nil"/>
              <w:left w:val="nil"/>
              <w:bottom w:val="single" w:sz="4" w:space="0" w:color="auto"/>
              <w:right w:val="single" w:sz="4" w:space="0" w:color="auto"/>
            </w:tcBorders>
            <w:noWrap/>
            <w:vAlign w:val="bottom"/>
          </w:tcPr>
          <w:p w14:paraId="7E143C85" w14:textId="2583CE71" w:rsidR="0057133A" w:rsidRPr="00C91ED7" w:rsidRDefault="0057133A" w:rsidP="00C91ED7">
            <w:pPr>
              <w:jc w:val="right"/>
              <w:rPr>
                <w:rFonts w:ascii="Arial" w:hAnsi="Arial" w:cs="Arial"/>
                <w:sz w:val="16"/>
                <w:szCs w:val="16"/>
              </w:rPr>
            </w:pPr>
            <w:r w:rsidRPr="00C91ED7">
              <w:rPr>
                <w:rFonts w:ascii="Arial" w:hAnsi="Arial" w:cs="Arial"/>
                <w:sz w:val="16"/>
                <w:szCs w:val="16"/>
              </w:rPr>
              <w:t xml:space="preserve">                 </w:t>
            </w:r>
            <w:r w:rsidR="00D71C7D">
              <w:rPr>
                <w:rFonts w:ascii="Arial" w:hAnsi="Arial" w:cs="Arial"/>
                <w:sz w:val="16"/>
                <w:szCs w:val="16"/>
              </w:rPr>
              <w:t>3,93</w:t>
            </w:r>
          </w:p>
        </w:tc>
      </w:tr>
      <w:tr w:rsidR="0057133A" w14:paraId="3B3DD1C5" w14:textId="77777777" w:rsidTr="00585AAE">
        <w:trPr>
          <w:trHeight w:val="300"/>
        </w:trPr>
        <w:tc>
          <w:tcPr>
            <w:tcW w:w="3681" w:type="dxa"/>
            <w:tcBorders>
              <w:top w:val="nil"/>
              <w:left w:val="single" w:sz="4" w:space="0" w:color="auto"/>
              <w:bottom w:val="single" w:sz="4" w:space="0" w:color="auto"/>
              <w:right w:val="single" w:sz="4" w:space="0" w:color="auto"/>
            </w:tcBorders>
            <w:noWrap/>
            <w:vAlign w:val="bottom"/>
            <w:hideMark/>
          </w:tcPr>
          <w:p w14:paraId="738CFDF6" w14:textId="44180E42" w:rsidR="0057133A" w:rsidRPr="00C91ED7" w:rsidRDefault="00585AAE">
            <w:pPr>
              <w:rPr>
                <w:rFonts w:ascii="Arial" w:hAnsi="Arial" w:cs="Arial"/>
                <w:sz w:val="16"/>
                <w:szCs w:val="16"/>
              </w:rPr>
            </w:pPr>
            <w:r w:rsidRPr="00C91ED7">
              <w:rPr>
                <w:rFonts w:ascii="Arial" w:hAnsi="Arial" w:cs="Arial"/>
                <w:sz w:val="16"/>
                <w:szCs w:val="16"/>
              </w:rPr>
              <w:t>O</w:t>
            </w:r>
            <w:r w:rsidR="0057133A" w:rsidRPr="00C91ED7">
              <w:rPr>
                <w:rFonts w:ascii="Arial" w:hAnsi="Arial" w:cs="Arial"/>
                <w:sz w:val="16"/>
                <w:szCs w:val="16"/>
              </w:rPr>
              <w:t>stali prihodi (participacije i sl.)</w:t>
            </w:r>
          </w:p>
        </w:tc>
        <w:tc>
          <w:tcPr>
            <w:tcW w:w="709" w:type="dxa"/>
            <w:tcBorders>
              <w:top w:val="nil"/>
              <w:left w:val="nil"/>
              <w:bottom w:val="single" w:sz="4" w:space="0" w:color="auto"/>
              <w:right w:val="single" w:sz="4" w:space="0" w:color="auto"/>
            </w:tcBorders>
            <w:noWrap/>
            <w:vAlign w:val="bottom"/>
            <w:hideMark/>
          </w:tcPr>
          <w:p w14:paraId="02F7B9D6" w14:textId="77777777" w:rsidR="0057133A" w:rsidRPr="00C91ED7" w:rsidRDefault="0057133A">
            <w:pPr>
              <w:jc w:val="center"/>
              <w:rPr>
                <w:rFonts w:ascii="Arial" w:hAnsi="Arial" w:cs="Arial"/>
                <w:sz w:val="16"/>
                <w:szCs w:val="16"/>
              </w:rPr>
            </w:pPr>
            <w:r w:rsidRPr="00C91ED7">
              <w:rPr>
                <w:rFonts w:ascii="Arial" w:hAnsi="Arial" w:cs="Arial"/>
                <w:sz w:val="16"/>
                <w:szCs w:val="16"/>
              </w:rPr>
              <w:t>6526</w:t>
            </w:r>
          </w:p>
        </w:tc>
        <w:tc>
          <w:tcPr>
            <w:tcW w:w="1559" w:type="dxa"/>
            <w:tcBorders>
              <w:top w:val="nil"/>
              <w:left w:val="nil"/>
              <w:bottom w:val="single" w:sz="4" w:space="0" w:color="auto"/>
              <w:right w:val="single" w:sz="4" w:space="0" w:color="auto"/>
            </w:tcBorders>
            <w:noWrap/>
            <w:vAlign w:val="bottom"/>
            <w:hideMark/>
          </w:tcPr>
          <w:p w14:paraId="74A0F6C5" w14:textId="2454000A" w:rsidR="0057133A" w:rsidRPr="00C91ED7" w:rsidRDefault="00BF2B2B">
            <w:pPr>
              <w:jc w:val="right"/>
              <w:rPr>
                <w:rFonts w:ascii="Arial" w:hAnsi="Arial" w:cs="Arial"/>
                <w:sz w:val="16"/>
                <w:szCs w:val="16"/>
              </w:rPr>
            </w:pPr>
            <w:r>
              <w:rPr>
                <w:rFonts w:ascii="Arial" w:hAnsi="Arial" w:cs="Arial"/>
                <w:sz w:val="16"/>
                <w:szCs w:val="16"/>
              </w:rPr>
              <w:t>92.461,66</w:t>
            </w:r>
            <w:r w:rsidR="0057133A" w:rsidRPr="00C91ED7">
              <w:rPr>
                <w:rFonts w:ascii="Arial" w:hAnsi="Arial" w:cs="Arial"/>
                <w:sz w:val="16"/>
                <w:szCs w:val="16"/>
              </w:rPr>
              <w:t xml:space="preserve">    </w:t>
            </w:r>
          </w:p>
        </w:tc>
        <w:tc>
          <w:tcPr>
            <w:tcW w:w="1559" w:type="dxa"/>
            <w:tcBorders>
              <w:top w:val="nil"/>
              <w:left w:val="nil"/>
              <w:bottom w:val="single" w:sz="4" w:space="0" w:color="auto"/>
              <w:right w:val="single" w:sz="4" w:space="0" w:color="auto"/>
            </w:tcBorders>
            <w:noWrap/>
            <w:vAlign w:val="bottom"/>
            <w:hideMark/>
          </w:tcPr>
          <w:p w14:paraId="5E27CDF7" w14:textId="5C6DFFCE" w:rsidR="0057133A" w:rsidRPr="00C91ED7" w:rsidRDefault="0057133A" w:rsidP="00C91ED7">
            <w:pPr>
              <w:jc w:val="right"/>
              <w:rPr>
                <w:rFonts w:ascii="Arial" w:hAnsi="Arial" w:cs="Arial"/>
                <w:sz w:val="16"/>
                <w:szCs w:val="16"/>
              </w:rPr>
            </w:pPr>
            <w:r w:rsidRPr="00C91ED7">
              <w:rPr>
                <w:rFonts w:ascii="Arial" w:hAnsi="Arial" w:cs="Arial"/>
                <w:sz w:val="16"/>
                <w:szCs w:val="16"/>
              </w:rPr>
              <w:t xml:space="preserve">0,00    </w:t>
            </w:r>
          </w:p>
        </w:tc>
        <w:tc>
          <w:tcPr>
            <w:tcW w:w="1134" w:type="dxa"/>
            <w:tcBorders>
              <w:top w:val="nil"/>
              <w:left w:val="nil"/>
              <w:bottom w:val="single" w:sz="4" w:space="0" w:color="auto"/>
              <w:right w:val="single" w:sz="4" w:space="0" w:color="auto"/>
            </w:tcBorders>
            <w:noWrap/>
            <w:vAlign w:val="bottom"/>
            <w:hideMark/>
          </w:tcPr>
          <w:p w14:paraId="28B4CD89" w14:textId="29C0CCAC" w:rsidR="0057133A" w:rsidRPr="00C91ED7" w:rsidRDefault="0057133A" w:rsidP="00C91ED7">
            <w:pPr>
              <w:jc w:val="right"/>
              <w:rPr>
                <w:rFonts w:ascii="Arial" w:hAnsi="Arial" w:cs="Arial"/>
                <w:sz w:val="16"/>
                <w:szCs w:val="16"/>
              </w:rPr>
            </w:pPr>
            <w:r w:rsidRPr="00C91ED7">
              <w:rPr>
                <w:rFonts w:ascii="Arial" w:hAnsi="Arial" w:cs="Arial"/>
                <w:sz w:val="16"/>
                <w:szCs w:val="16"/>
              </w:rPr>
              <w:t xml:space="preserve">     </w:t>
            </w:r>
            <w:r w:rsidR="00D71C7D">
              <w:rPr>
                <w:rFonts w:ascii="Arial" w:hAnsi="Arial" w:cs="Arial"/>
                <w:sz w:val="16"/>
                <w:szCs w:val="16"/>
              </w:rPr>
              <w:t>92.461,66</w:t>
            </w:r>
            <w:r w:rsidR="00D71C7D" w:rsidRPr="00C91ED7">
              <w:rPr>
                <w:rFonts w:ascii="Arial" w:hAnsi="Arial" w:cs="Arial"/>
                <w:sz w:val="16"/>
                <w:szCs w:val="16"/>
              </w:rPr>
              <w:t xml:space="preserve">    </w:t>
            </w:r>
          </w:p>
        </w:tc>
      </w:tr>
      <w:tr w:rsidR="0057133A" w14:paraId="7D3F8B59" w14:textId="77777777" w:rsidTr="00B43E27">
        <w:trPr>
          <w:trHeight w:val="569"/>
        </w:trPr>
        <w:tc>
          <w:tcPr>
            <w:tcW w:w="3681" w:type="dxa"/>
            <w:tcBorders>
              <w:top w:val="nil"/>
              <w:left w:val="single" w:sz="4" w:space="0" w:color="auto"/>
              <w:bottom w:val="single" w:sz="4" w:space="0" w:color="auto"/>
              <w:right w:val="single" w:sz="4" w:space="0" w:color="auto"/>
            </w:tcBorders>
            <w:vAlign w:val="bottom"/>
            <w:hideMark/>
          </w:tcPr>
          <w:p w14:paraId="4DA5339B" w14:textId="7B5FE57E" w:rsidR="0057133A" w:rsidRPr="00C91ED7" w:rsidRDefault="00585AAE">
            <w:pPr>
              <w:rPr>
                <w:rFonts w:ascii="Arial" w:hAnsi="Arial" w:cs="Arial"/>
                <w:sz w:val="16"/>
                <w:szCs w:val="16"/>
              </w:rPr>
            </w:pPr>
            <w:r w:rsidRPr="00C91ED7">
              <w:rPr>
                <w:rFonts w:ascii="Arial" w:hAnsi="Arial" w:cs="Arial"/>
                <w:sz w:val="16"/>
                <w:szCs w:val="16"/>
              </w:rPr>
              <w:t>P</w:t>
            </w:r>
            <w:r w:rsidR="0057133A" w:rsidRPr="00C91ED7">
              <w:rPr>
                <w:rFonts w:ascii="Arial" w:hAnsi="Arial" w:cs="Arial"/>
                <w:sz w:val="16"/>
                <w:szCs w:val="16"/>
              </w:rPr>
              <w:t>rihodi od pruženih usluga</w:t>
            </w:r>
          </w:p>
        </w:tc>
        <w:tc>
          <w:tcPr>
            <w:tcW w:w="709" w:type="dxa"/>
            <w:tcBorders>
              <w:top w:val="nil"/>
              <w:left w:val="nil"/>
              <w:bottom w:val="single" w:sz="4" w:space="0" w:color="auto"/>
              <w:right w:val="single" w:sz="4" w:space="0" w:color="auto"/>
            </w:tcBorders>
            <w:vAlign w:val="bottom"/>
            <w:hideMark/>
          </w:tcPr>
          <w:p w14:paraId="55B98E42" w14:textId="77777777" w:rsidR="0057133A" w:rsidRPr="00C91ED7" w:rsidRDefault="0057133A">
            <w:pPr>
              <w:jc w:val="center"/>
              <w:rPr>
                <w:rFonts w:ascii="Arial" w:hAnsi="Arial" w:cs="Arial"/>
                <w:sz w:val="16"/>
                <w:szCs w:val="16"/>
              </w:rPr>
            </w:pPr>
            <w:r w:rsidRPr="00C91ED7">
              <w:rPr>
                <w:rFonts w:ascii="Arial" w:hAnsi="Arial" w:cs="Arial"/>
                <w:sz w:val="16"/>
                <w:szCs w:val="16"/>
              </w:rPr>
              <w:t>6615</w:t>
            </w:r>
          </w:p>
        </w:tc>
        <w:tc>
          <w:tcPr>
            <w:tcW w:w="1559" w:type="dxa"/>
            <w:tcBorders>
              <w:top w:val="nil"/>
              <w:left w:val="nil"/>
              <w:bottom w:val="single" w:sz="4" w:space="0" w:color="auto"/>
              <w:right w:val="single" w:sz="4" w:space="0" w:color="auto"/>
            </w:tcBorders>
            <w:noWrap/>
            <w:vAlign w:val="bottom"/>
            <w:hideMark/>
          </w:tcPr>
          <w:p w14:paraId="50582E56" w14:textId="77777777" w:rsidR="00D71C7D" w:rsidRDefault="0057133A">
            <w:pPr>
              <w:jc w:val="right"/>
              <w:rPr>
                <w:rFonts w:ascii="Arial" w:hAnsi="Arial" w:cs="Arial"/>
                <w:sz w:val="16"/>
                <w:szCs w:val="16"/>
              </w:rPr>
            </w:pPr>
            <w:r w:rsidRPr="00C91ED7">
              <w:rPr>
                <w:rFonts w:ascii="Arial" w:hAnsi="Arial" w:cs="Arial"/>
                <w:sz w:val="16"/>
                <w:szCs w:val="16"/>
              </w:rPr>
              <w:t xml:space="preserve">      </w:t>
            </w:r>
          </w:p>
          <w:p w14:paraId="4A9368B8" w14:textId="1F425F8C" w:rsidR="0057133A" w:rsidRPr="00C91ED7" w:rsidRDefault="0057133A">
            <w:pPr>
              <w:jc w:val="right"/>
              <w:rPr>
                <w:rFonts w:ascii="Arial" w:hAnsi="Arial" w:cs="Arial"/>
                <w:sz w:val="16"/>
                <w:szCs w:val="16"/>
              </w:rPr>
            </w:pPr>
            <w:r w:rsidRPr="00C91ED7">
              <w:rPr>
                <w:rFonts w:ascii="Arial" w:hAnsi="Arial" w:cs="Arial"/>
                <w:sz w:val="16"/>
                <w:szCs w:val="16"/>
              </w:rPr>
              <w:t xml:space="preserve"> </w:t>
            </w:r>
            <w:r w:rsidR="00BF2B2B">
              <w:rPr>
                <w:rFonts w:ascii="Arial" w:hAnsi="Arial" w:cs="Arial"/>
                <w:sz w:val="16"/>
                <w:szCs w:val="16"/>
              </w:rPr>
              <w:t>3.864,00</w:t>
            </w:r>
            <w:r w:rsidRPr="00C91ED7">
              <w:rPr>
                <w:rFonts w:ascii="Arial" w:hAnsi="Arial" w:cs="Arial"/>
                <w:sz w:val="16"/>
                <w:szCs w:val="16"/>
              </w:rPr>
              <w:t xml:space="preserve">    </w:t>
            </w:r>
          </w:p>
        </w:tc>
        <w:tc>
          <w:tcPr>
            <w:tcW w:w="1559" w:type="dxa"/>
            <w:tcBorders>
              <w:top w:val="nil"/>
              <w:left w:val="nil"/>
              <w:bottom w:val="single" w:sz="4" w:space="0" w:color="auto"/>
              <w:right w:val="single" w:sz="4" w:space="0" w:color="auto"/>
            </w:tcBorders>
            <w:noWrap/>
            <w:vAlign w:val="bottom"/>
            <w:hideMark/>
          </w:tcPr>
          <w:p w14:paraId="14254685" w14:textId="4E492B1B" w:rsidR="0057133A" w:rsidRPr="00C91ED7" w:rsidRDefault="00BF2B2B" w:rsidP="00C91ED7">
            <w:pPr>
              <w:jc w:val="right"/>
              <w:rPr>
                <w:rFonts w:ascii="Arial" w:hAnsi="Arial" w:cs="Arial"/>
                <w:sz w:val="16"/>
                <w:szCs w:val="16"/>
              </w:rPr>
            </w:pPr>
            <w:r>
              <w:rPr>
                <w:rFonts w:ascii="Arial" w:hAnsi="Arial" w:cs="Arial"/>
                <w:sz w:val="16"/>
                <w:szCs w:val="16"/>
              </w:rPr>
              <w:t>2.255,40</w:t>
            </w:r>
            <w:r w:rsidR="0057133A" w:rsidRPr="00C91ED7">
              <w:rPr>
                <w:rFonts w:ascii="Arial" w:hAnsi="Arial" w:cs="Arial"/>
                <w:sz w:val="16"/>
                <w:szCs w:val="16"/>
              </w:rPr>
              <w:t> </w:t>
            </w:r>
          </w:p>
        </w:tc>
        <w:tc>
          <w:tcPr>
            <w:tcW w:w="1134" w:type="dxa"/>
            <w:tcBorders>
              <w:top w:val="nil"/>
              <w:left w:val="nil"/>
              <w:bottom w:val="single" w:sz="4" w:space="0" w:color="auto"/>
              <w:right w:val="single" w:sz="4" w:space="0" w:color="auto"/>
            </w:tcBorders>
            <w:noWrap/>
            <w:vAlign w:val="bottom"/>
            <w:hideMark/>
          </w:tcPr>
          <w:p w14:paraId="5DF78F41" w14:textId="12839ADC" w:rsidR="0057133A" w:rsidRPr="00C91ED7" w:rsidRDefault="00D71C7D" w:rsidP="00C91ED7">
            <w:pPr>
              <w:jc w:val="right"/>
              <w:rPr>
                <w:rFonts w:ascii="Arial" w:hAnsi="Arial" w:cs="Arial"/>
                <w:sz w:val="16"/>
                <w:szCs w:val="16"/>
              </w:rPr>
            </w:pPr>
            <w:r>
              <w:rPr>
                <w:rFonts w:ascii="Arial" w:hAnsi="Arial" w:cs="Arial"/>
                <w:sz w:val="16"/>
                <w:szCs w:val="16"/>
              </w:rPr>
              <w:t>6.119,40</w:t>
            </w:r>
          </w:p>
        </w:tc>
      </w:tr>
      <w:tr w:rsidR="0057133A" w14:paraId="1F68F5E4" w14:textId="77777777" w:rsidTr="00D71C7D">
        <w:trPr>
          <w:trHeight w:val="300"/>
        </w:trPr>
        <w:tc>
          <w:tcPr>
            <w:tcW w:w="3681" w:type="dxa"/>
            <w:tcBorders>
              <w:top w:val="single" w:sz="4" w:space="0" w:color="auto"/>
              <w:left w:val="single" w:sz="4" w:space="0" w:color="auto"/>
              <w:bottom w:val="single" w:sz="4" w:space="0" w:color="auto"/>
              <w:right w:val="single" w:sz="4" w:space="0" w:color="auto"/>
            </w:tcBorders>
            <w:vAlign w:val="bottom"/>
            <w:hideMark/>
          </w:tcPr>
          <w:p w14:paraId="09D1D444" w14:textId="1181887E" w:rsidR="0057133A" w:rsidRPr="00C91ED7" w:rsidRDefault="00BF2B2B">
            <w:pPr>
              <w:rPr>
                <w:rFonts w:ascii="Arial" w:hAnsi="Arial" w:cs="Arial"/>
                <w:sz w:val="16"/>
                <w:szCs w:val="16"/>
              </w:rPr>
            </w:pPr>
            <w:r>
              <w:rPr>
                <w:rFonts w:ascii="Arial" w:hAnsi="Arial" w:cs="Arial"/>
                <w:sz w:val="16"/>
                <w:szCs w:val="16"/>
              </w:rPr>
              <w:t xml:space="preserve">Kapitalne </w:t>
            </w:r>
            <w:r w:rsidR="0057133A" w:rsidRPr="00C91ED7">
              <w:rPr>
                <w:rFonts w:ascii="Arial" w:hAnsi="Arial" w:cs="Arial"/>
                <w:sz w:val="16"/>
                <w:szCs w:val="16"/>
              </w:rPr>
              <w:t>donacije</w:t>
            </w:r>
          </w:p>
        </w:tc>
        <w:tc>
          <w:tcPr>
            <w:tcW w:w="709" w:type="dxa"/>
            <w:tcBorders>
              <w:top w:val="single" w:sz="4" w:space="0" w:color="auto"/>
              <w:left w:val="nil"/>
              <w:bottom w:val="single" w:sz="4" w:space="0" w:color="auto"/>
              <w:right w:val="single" w:sz="4" w:space="0" w:color="auto"/>
            </w:tcBorders>
            <w:vAlign w:val="bottom"/>
            <w:hideMark/>
          </w:tcPr>
          <w:p w14:paraId="51C8DCCA" w14:textId="013EAA18" w:rsidR="0057133A" w:rsidRPr="00C91ED7" w:rsidRDefault="0057133A">
            <w:pPr>
              <w:jc w:val="center"/>
              <w:rPr>
                <w:rFonts w:ascii="Arial" w:hAnsi="Arial" w:cs="Arial"/>
                <w:sz w:val="16"/>
                <w:szCs w:val="16"/>
              </w:rPr>
            </w:pPr>
            <w:r w:rsidRPr="00C91ED7">
              <w:rPr>
                <w:rFonts w:ascii="Arial" w:hAnsi="Arial" w:cs="Arial"/>
                <w:sz w:val="16"/>
                <w:szCs w:val="16"/>
              </w:rPr>
              <w:t>663</w:t>
            </w:r>
            <w:r w:rsidR="00BF2B2B">
              <w:rPr>
                <w:rFonts w:ascii="Arial" w:hAnsi="Arial" w:cs="Arial"/>
                <w:sz w:val="16"/>
                <w:szCs w:val="16"/>
              </w:rPr>
              <w:t>2</w:t>
            </w:r>
          </w:p>
        </w:tc>
        <w:tc>
          <w:tcPr>
            <w:tcW w:w="1559" w:type="dxa"/>
            <w:tcBorders>
              <w:top w:val="single" w:sz="4" w:space="0" w:color="auto"/>
              <w:left w:val="nil"/>
              <w:bottom w:val="single" w:sz="4" w:space="0" w:color="auto"/>
              <w:right w:val="single" w:sz="4" w:space="0" w:color="auto"/>
            </w:tcBorders>
            <w:noWrap/>
            <w:vAlign w:val="bottom"/>
            <w:hideMark/>
          </w:tcPr>
          <w:p w14:paraId="21CB120B" w14:textId="5AB3771F" w:rsidR="0057133A" w:rsidRPr="00C91ED7" w:rsidRDefault="00BF2B2B">
            <w:pPr>
              <w:jc w:val="right"/>
              <w:rPr>
                <w:rFonts w:ascii="Arial" w:hAnsi="Arial" w:cs="Arial"/>
                <w:sz w:val="16"/>
                <w:szCs w:val="16"/>
              </w:rPr>
            </w:pPr>
            <w:r>
              <w:rPr>
                <w:rFonts w:ascii="Arial" w:hAnsi="Arial" w:cs="Arial"/>
                <w:sz w:val="16"/>
                <w:szCs w:val="16"/>
              </w:rPr>
              <w:t>500,00</w:t>
            </w:r>
            <w:r w:rsidR="0057133A" w:rsidRPr="00C91ED7">
              <w:rPr>
                <w:rFonts w:ascii="Arial" w:hAnsi="Arial" w:cs="Arial"/>
                <w:sz w:val="16"/>
                <w:szCs w:val="16"/>
              </w:rPr>
              <w:t> </w:t>
            </w:r>
          </w:p>
        </w:tc>
        <w:tc>
          <w:tcPr>
            <w:tcW w:w="1559" w:type="dxa"/>
            <w:tcBorders>
              <w:top w:val="single" w:sz="4" w:space="0" w:color="auto"/>
              <w:left w:val="nil"/>
              <w:bottom w:val="single" w:sz="4" w:space="0" w:color="auto"/>
              <w:right w:val="single" w:sz="4" w:space="0" w:color="auto"/>
            </w:tcBorders>
            <w:noWrap/>
            <w:vAlign w:val="bottom"/>
            <w:hideMark/>
          </w:tcPr>
          <w:p w14:paraId="067FEF9D" w14:textId="13410896" w:rsidR="0057133A" w:rsidRPr="00C91ED7" w:rsidRDefault="0057133A" w:rsidP="00C91ED7">
            <w:pPr>
              <w:jc w:val="right"/>
              <w:rPr>
                <w:rFonts w:ascii="Arial" w:hAnsi="Arial" w:cs="Arial"/>
                <w:sz w:val="16"/>
                <w:szCs w:val="16"/>
              </w:rPr>
            </w:pPr>
            <w:r w:rsidRPr="00C91ED7">
              <w:rPr>
                <w:rFonts w:ascii="Arial" w:hAnsi="Arial" w:cs="Arial"/>
                <w:sz w:val="16"/>
                <w:szCs w:val="16"/>
              </w:rPr>
              <w:t xml:space="preserve">             </w:t>
            </w:r>
            <w:r w:rsidR="00585AAE" w:rsidRPr="00C91ED7">
              <w:rPr>
                <w:rFonts w:ascii="Arial" w:hAnsi="Arial" w:cs="Arial"/>
                <w:sz w:val="16"/>
                <w:szCs w:val="16"/>
              </w:rPr>
              <w:t>0,00</w:t>
            </w:r>
            <w:r w:rsidRPr="00C91ED7">
              <w:rPr>
                <w:rFonts w:ascii="Arial" w:hAnsi="Arial" w:cs="Arial"/>
                <w:sz w:val="16"/>
                <w:szCs w:val="16"/>
              </w:rPr>
              <w:t xml:space="preserve">    </w:t>
            </w:r>
          </w:p>
        </w:tc>
        <w:tc>
          <w:tcPr>
            <w:tcW w:w="1134" w:type="dxa"/>
            <w:tcBorders>
              <w:top w:val="single" w:sz="4" w:space="0" w:color="auto"/>
              <w:left w:val="nil"/>
              <w:bottom w:val="single" w:sz="4" w:space="0" w:color="auto"/>
              <w:right w:val="single" w:sz="4" w:space="0" w:color="auto"/>
            </w:tcBorders>
            <w:noWrap/>
            <w:vAlign w:val="bottom"/>
            <w:hideMark/>
          </w:tcPr>
          <w:p w14:paraId="38047E2A" w14:textId="152749AE" w:rsidR="0057133A" w:rsidRPr="00C91ED7" w:rsidRDefault="0057133A" w:rsidP="00C91ED7">
            <w:pPr>
              <w:jc w:val="right"/>
              <w:rPr>
                <w:rFonts w:ascii="Arial" w:hAnsi="Arial" w:cs="Arial"/>
                <w:sz w:val="16"/>
                <w:szCs w:val="16"/>
              </w:rPr>
            </w:pPr>
            <w:r w:rsidRPr="00C91ED7">
              <w:rPr>
                <w:rFonts w:ascii="Arial" w:hAnsi="Arial" w:cs="Arial"/>
                <w:sz w:val="16"/>
                <w:szCs w:val="16"/>
              </w:rPr>
              <w:t xml:space="preserve">                </w:t>
            </w:r>
            <w:r w:rsidR="00D71C7D">
              <w:rPr>
                <w:rFonts w:ascii="Arial" w:hAnsi="Arial" w:cs="Arial"/>
                <w:sz w:val="16"/>
                <w:szCs w:val="16"/>
              </w:rPr>
              <w:t>500,00</w:t>
            </w:r>
            <w:r w:rsidRPr="00C91ED7">
              <w:rPr>
                <w:rFonts w:ascii="Arial" w:hAnsi="Arial" w:cs="Arial"/>
                <w:sz w:val="16"/>
                <w:szCs w:val="16"/>
              </w:rPr>
              <w:t xml:space="preserve">    </w:t>
            </w:r>
          </w:p>
        </w:tc>
      </w:tr>
      <w:tr w:rsidR="0057133A" w14:paraId="5EE68769" w14:textId="77777777" w:rsidTr="00585AAE">
        <w:trPr>
          <w:trHeight w:val="300"/>
        </w:trPr>
        <w:tc>
          <w:tcPr>
            <w:tcW w:w="3681" w:type="dxa"/>
            <w:tcBorders>
              <w:top w:val="nil"/>
              <w:left w:val="single" w:sz="4" w:space="0" w:color="auto"/>
              <w:bottom w:val="single" w:sz="4" w:space="0" w:color="auto"/>
              <w:right w:val="single" w:sz="4" w:space="0" w:color="auto"/>
            </w:tcBorders>
            <w:noWrap/>
            <w:vAlign w:val="bottom"/>
            <w:hideMark/>
          </w:tcPr>
          <w:p w14:paraId="08E2CDD2" w14:textId="7FB943C8" w:rsidR="0057133A" w:rsidRPr="00C91ED7" w:rsidRDefault="00585AAE">
            <w:pPr>
              <w:rPr>
                <w:rFonts w:ascii="Arial" w:hAnsi="Arial" w:cs="Arial"/>
                <w:sz w:val="16"/>
                <w:szCs w:val="16"/>
              </w:rPr>
            </w:pPr>
            <w:r w:rsidRPr="00C91ED7">
              <w:rPr>
                <w:rFonts w:ascii="Arial" w:hAnsi="Arial" w:cs="Arial"/>
                <w:sz w:val="16"/>
                <w:szCs w:val="16"/>
              </w:rPr>
              <w:t>U</w:t>
            </w:r>
            <w:r w:rsidR="0057133A" w:rsidRPr="00C91ED7">
              <w:rPr>
                <w:rFonts w:ascii="Arial" w:hAnsi="Arial" w:cs="Arial"/>
                <w:sz w:val="16"/>
                <w:szCs w:val="16"/>
              </w:rPr>
              <w:t>kupno</w:t>
            </w:r>
          </w:p>
        </w:tc>
        <w:tc>
          <w:tcPr>
            <w:tcW w:w="709" w:type="dxa"/>
            <w:tcBorders>
              <w:top w:val="nil"/>
              <w:left w:val="nil"/>
              <w:bottom w:val="single" w:sz="4" w:space="0" w:color="auto"/>
              <w:right w:val="single" w:sz="4" w:space="0" w:color="auto"/>
            </w:tcBorders>
            <w:noWrap/>
            <w:vAlign w:val="bottom"/>
            <w:hideMark/>
          </w:tcPr>
          <w:p w14:paraId="7FFE9CBE" w14:textId="77777777" w:rsidR="0057133A" w:rsidRPr="00C91ED7" w:rsidRDefault="0057133A">
            <w:pPr>
              <w:rPr>
                <w:rFonts w:ascii="Arial" w:hAnsi="Arial" w:cs="Arial"/>
                <w:sz w:val="16"/>
                <w:szCs w:val="16"/>
              </w:rPr>
            </w:pPr>
            <w:r w:rsidRPr="00C91ED7">
              <w:rPr>
                <w:rFonts w:ascii="Arial" w:hAnsi="Arial" w:cs="Arial"/>
                <w:sz w:val="16"/>
                <w:szCs w:val="16"/>
              </w:rPr>
              <w:t> </w:t>
            </w:r>
          </w:p>
        </w:tc>
        <w:tc>
          <w:tcPr>
            <w:tcW w:w="1559" w:type="dxa"/>
            <w:tcBorders>
              <w:top w:val="nil"/>
              <w:left w:val="nil"/>
              <w:bottom w:val="single" w:sz="4" w:space="0" w:color="auto"/>
              <w:right w:val="single" w:sz="4" w:space="0" w:color="auto"/>
            </w:tcBorders>
            <w:noWrap/>
            <w:vAlign w:val="bottom"/>
            <w:hideMark/>
          </w:tcPr>
          <w:p w14:paraId="65D032B6" w14:textId="3C025462" w:rsidR="0057133A" w:rsidRPr="00C91ED7" w:rsidRDefault="0057133A">
            <w:pPr>
              <w:jc w:val="right"/>
              <w:rPr>
                <w:rFonts w:ascii="Arial" w:hAnsi="Arial" w:cs="Arial"/>
                <w:sz w:val="16"/>
                <w:szCs w:val="16"/>
              </w:rPr>
            </w:pPr>
            <w:r w:rsidRPr="00C91ED7">
              <w:rPr>
                <w:rFonts w:ascii="Arial" w:hAnsi="Arial" w:cs="Arial"/>
                <w:sz w:val="16"/>
                <w:szCs w:val="16"/>
              </w:rPr>
              <w:t xml:space="preserve">     </w:t>
            </w:r>
            <w:r w:rsidR="00BF2B2B">
              <w:rPr>
                <w:rFonts w:ascii="Arial" w:hAnsi="Arial" w:cs="Arial"/>
                <w:sz w:val="16"/>
                <w:szCs w:val="16"/>
              </w:rPr>
              <w:t>130.460,50</w:t>
            </w:r>
            <w:r w:rsidRPr="00C91ED7">
              <w:rPr>
                <w:rFonts w:ascii="Arial" w:hAnsi="Arial" w:cs="Arial"/>
                <w:sz w:val="16"/>
                <w:szCs w:val="16"/>
              </w:rPr>
              <w:t xml:space="preserve">    </w:t>
            </w:r>
          </w:p>
        </w:tc>
        <w:tc>
          <w:tcPr>
            <w:tcW w:w="1559" w:type="dxa"/>
            <w:tcBorders>
              <w:top w:val="nil"/>
              <w:left w:val="nil"/>
              <w:bottom w:val="single" w:sz="4" w:space="0" w:color="auto"/>
              <w:right w:val="single" w:sz="4" w:space="0" w:color="auto"/>
            </w:tcBorders>
            <w:noWrap/>
            <w:vAlign w:val="bottom"/>
            <w:hideMark/>
          </w:tcPr>
          <w:p w14:paraId="7F365C89" w14:textId="4CC7303B" w:rsidR="0057133A" w:rsidRPr="00C91ED7" w:rsidRDefault="00D71C7D">
            <w:pPr>
              <w:jc w:val="right"/>
              <w:rPr>
                <w:rFonts w:ascii="Arial" w:hAnsi="Arial" w:cs="Arial"/>
                <w:sz w:val="16"/>
                <w:szCs w:val="16"/>
              </w:rPr>
            </w:pPr>
            <w:r>
              <w:rPr>
                <w:rFonts w:ascii="Arial" w:hAnsi="Arial" w:cs="Arial"/>
                <w:sz w:val="16"/>
                <w:szCs w:val="16"/>
              </w:rPr>
              <w:t>13.359,33</w:t>
            </w:r>
            <w:r w:rsidR="0057133A" w:rsidRPr="00C91ED7">
              <w:rPr>
                <w:rFonts w:ascii="Arial" w:hAnsi="Arial" w:cs="Arial"/>
                <w:sz w:val="16"/>
                <w:szCs w:val="16"/>
              </w:rPr>
              <w:t xml:space="preserve">    </w:t>
            </w:r>
          </w:p>
        </w:tc>
        <w:tc>
          <w:tcPr>
            <w:tcW w:w="1134" w:type="dxa"/>
            <w:tcBorders>
              <w:top w:val="nil"/>
              <w:left w:val="nil"/>
              <w:bottom w:val="single" w:sz="4" w:space="0" w:color="auto"/>
              <w:right w:val="single" w:sz="4" w:space="0" w:color="auto"/>
            </w:tcBorders>
            <w:noWrap/>
            <w:vAlign w:val="bottom"/>
            <w:hideMark/>
          </w:tcPr>
          <w:p w14:paraId="17101446" w14:textId="559D1069" w:rsidR="0057133A" w:rsidRPr="00C91ED7" w:rsidRDefault="0057133A">
            <w:pPr>
              <w:jc w:val="right"/>
              <w:rPr>
                <w:rFonts w:ascii="Arial" w:hAnsi="Arial" w:cs="Arial"/>
                <w:sz w:val="16"/>
                <w:szCs w:val="16"/>
              </w:rPr>
            </w:pPr>
            <w:r w:rsidRPr="00C91ED7">
              <w:rPr>
                <w:rFonts w:ascii="Arial" w:hAnsi="Arial" w:cs="Arial"/>
                <w:sz w:val="16"/>
                <w:szCs w:val="16"/>
              </w:rPr>
              <w:t xml:space="preserve">     </w:t>
            </w:r>
            <w:r w:rsidR="00D71C7D">
              <w:rPr>
                <w:rFonts w:ascii="Arial" w:hAnsi="Arial" w:cs="Arial"/>
                <w:sz w:val="16"/>
                <w:szCs w:val="16"/>
              </w:rPr>
              <w:t>143.819,83</w:t>
            </w:r>
            <w:r w:rsidRPr="00C91ED7">
              <w:rPr>
                <w:rFonts w:ascii="Arial" w:hAnsi="Arial" w:cs="Arial"/>
                <w:sz w:val="16"/>
                <w:szCs w:val="16"/>
              </w:rPr>
              <w:t xml:space="preserve">    </w:t>
            </w:r>
          </w:p>
        </w:tc>
      </w:tr>
    </w:tbl>
    <w:p w14:paraId="28C0DE1B" w14:textId="0E5A3D37" w:rsidR="009A3D7C" w:rsidRPr="009A3D7C" w:rsidRDefault="00354CD7" w:rsidP="009A3D7C">
      <w:pPr>
        <w:jc w:val="both"/>
        <w:rPr>
          <w:rFonts w:ascii="Arial" w:hAnsi="Arial" w:cs="Arial"/>
        </w:rPr>
      </w:pPr>
      <w:r w:rsidRPr="00FB52AD">
        <w:rPr>
          <w:rFonts w:ascii="Arial" w:hAnsi="Arial" w:cs="Arial"/>
        </w:rPr>
        <w:lastRenderedPageBreak/>
        <w:t>Proračunski korisnici ostvarili su prihode u ukupnom iznosu od 143.81</w:t>
      </w:r>
      <w:r w:rsidR="00C90C0A" w:rsidRPr="00FB52AD">
        <w:rPr>
          <w:rFonts w:ascii="Arial" w:hAnsi="Arial" w:cs="Arial"/>
        </w:rPr>
        <w:t>9</w:t>
      </w:r>
      <w:r w:rsidRPr="00FB52AD">
        <w:rPr>
          <w:rFonts w:ascii="Arial" w:hAnsi="Arial" w:cs="Arial"/>
        </w:rPr>
        <w:t xml:space="preserve">,83 eura ili </w:t>
      </w:r>
      <w:r w:rsidR="00C90C0A" w:rsidRPr="00FB52AD">
        <w:rPr>
          <w:rFonts w:ascii="Arial" w:hAnsi="Arial" w:cs="Arial"/>
        </w:rPr>
        <w:t>6,56</w:t>
      </w:r>
      <w:r w:rsidRPr="00FB52AD">
        <w:rPr>
          <w:rFonts w:ascii="Arial" w:hAnsi="Arial" w:cs="Arial"/>
        </w:rPr>
        <w:t>% više u odnosu na prethodnu godinu. Ostvareni su veći prihodi od pomoći</w:t>
      </w:r>
      <w:r w:rsidR="00C90C0A" w:rsidRPr="00FB52AD">
        <w:rPr>
          <w:rFonts w:ascii="Arial" w:hAnsi="Arial" w:cs="Arial"/>
        </w:rPr>
        <w:t xml:space="preserve"> </w:t>
      </w:r>
      <w:r w:rsidRPr="00FB52AD">
        <w:rPr>
          <w:rFonts w:ascii="Arial" w:hAnsi="Arial" w:cs="Arial"/>
        </w:rPr>
        <w:t>od subjekata unutar općeg proračuna</w:t>
      </w:r>
      <w:r w:rsidR="00C90C0A" w:rsidRPr="00FB52AD">
        <w:rPr>
          <w:rFonts w:ascii="Arial" w:hAnsi="Arial" w:cs="Arial"/>
        </w:rPr>
        <w:t xml:space="preserve"> za 36,08%</w:t>
      </w:r>
      <w:r w:rsidR="00FB52AD" w:rsidRPr="00FB52AD">
        <w:rPr>
          <w:rFonts w:ascii="Arial" w:hAnsi="Arial" w:cs="Arial"/>
        </w:rPr>
        <w:t xml:space="preserve"> i iznose 44.734,84 eura </w:t>
      </w:r>
      <w:r w:rsidR="00C90C0A" w:rsidRPr="00FB52AD">
        <w:rPr>
          <w:rFonts w:ascii="Arial" w:hAnsi="Arial" w:cs="Arial"/>
        </w:rPr>
        <w:t xml:space="preserve"> jer je ostvareno više </w:t>
      </w:r>
      <w:r w:rsidR="00FB52AD">
        <w:rPr>
          <w:rFonts w:ascii="Arial" w:hAnsi="Arial" w:cs="Arial"/>
        </w:rPr>
        <w:t xml:space="preserve"> tekućih </w:t>
      </w:r>
      <w:r w:rsidR="00C90C0A" w:rsidRPr="00FB52AD">
        <w:rPr>
          <w:rFonts w:ascii="Arial" w:hAnsi="Arial" w:cs="Arial"/>
        </w:rPr>
        <w:t xml:space="preserve">pomoći u odnosu na prethodnu godinu. </w:t>
      </w:r>
      <w:r w:rsidR="00FB52AD" w:rsidRPr="00FB52AD">
        <w:rPr>
          <w:rFonts w:ascii="Arial" w:hAnsi="Arial" w:cs="Arial"/>
        </w:rPr>
        <w:t>D</w:t>
      </w:r>
      <w:r w:rsidRPr="00FB52AD">
        <w:rPr>
          <w:rFonts w:ascii="Arial" w:hAnsi="Arial" w:cs="Arial"/>
        </w:rPr>
        <w:t xml:space="preserve">ječji vrtić </w:t>
      </w:r>
      <w:r w:rsidR="00FB52AD" w:rsidRPr="00FB52AD">
        <w:rPr>
          <w:rFonts w:ascii="Arial" w:hAnsi="Arial" w:cs="Arial"/>
        </w:rPr>
        <w:t>Kockica je realizirao tekućih pomoći 33.634,84 eura</w:t>
      </w:r>
      <w:r w:rsidRPr="00FB52AD">
        <w:rPr>
          <w:rFonts w:ascii="Arial" w:hAnsi="Arial" w:cs="Arial"/>
        </w:rPr>
        <w:t xml:space="preserve">, dok je </w:t>
      </w:r>
      <w:r w:rsidR="00FB52AD" w:rsidRPr="00FB52AD">
        <w:rPr>
          <w:rFonts w:ascii="Arial" w:hAnsi="Arial" w:cs="Arial"/>
        </w:rPr>
        <w:t xml:space="preserve">Interpretacijski centar Vlaški puti ostvario je 11.100,00 eura  tekućih pomoći od Državnog i Županijskog proračuna, te kapitalnih pomoći od 2.000,00 eura  </w:t>
      </w:r>
      <w:r w:rsidRPr="00FB52AD">
        <w:rPr>
          <w:rFonts w:ascii="Arial" w:hAnsi="Arial" w:cs="Arial"/>
        </w:rPr>
        <w:t xml:space="preserve">od </w:t>
      </w:r>
      <w:r w:rsidR="00FB52AD" w:rsidRPr="00FB52AD">
        <w:rPr>
          <w:rFonts w:ascii="Arial" w:hAnsi="Arial" w:cs="Arial"/>
        </w:rPr>
        <w:t xml:space="preserve">Županijskog proračuna </w:t>
      </w:r>
      <w:r w:rsidRPr="00FB52AD">
        <w:rPr>
          <w:rFonts w:ascii="Arial" w:hAnsi="Arial" w:cs="Arial"/>
        </w:rPr>
        <w:t xml:space="preserve"> za </w:t>
      </w:r>
      <w:r w:rsidR="00FB52AD" w:rsidRPr="00FB52AD">
        <w:rPr>
          <w:rFonts w:ascii="Arial" w:hAnsi="Arial" w:cs="Arial"/>
        </w:rPr>
        <w:t>uređenje tematskih staza Putevima kontrabande</w:t>
      </w:r>
      <w:r w:rsidRPr="00FB52AD">
        <w:rPr>
          <w:rFonts w:ascii="Arial" w:hAnsi="Arial" w:cs="Arial"/>
        </w:rPr>
        <w:t xml:space="preserve">. </w:t>
      </w:r>
      <w:r w:rsidR="00FB52AD" w:rsidRPr="00FB52AD">
        <w:rPr>
          <w:rFonts w:ascii="Arial" w:hAnsi="Arial" w:cs="Arial"/>
        </w:rPr>
        <w:t xml:space="preserve">Ostali prihodi su </w:t>
      </w:r>
      <w:r w:rsidRPr="00FB52AD">
        <w:rPr>
          <w:rFonts w:ascii="Arial" w:hAnsi="Arial" w:cs="Arial"/>
        </w:rPr>
        <w:t xml:space="preserve"> </w:t>
      </w:r>
      <w:r w:rsidR="00190777" w:rsidRPr="00FB52AD">
        <w:rPr>
          <w:rFonts w:ascii="Arial" w:hAnsi="Arial" w:cs="Arial"/>
        </w:rPr>
        <w:t xml:space="preserve">smanjeni </w:t>
      </w:r>
      <w:r w:rsidR="00FB52AD" w:rsidRPr="00FB52AD">
        <w:rPr>
          <w:rFonts w:ascii="Arial" w:hAnsi="Arial" w:cs="Arial"/>
        </w:rPr>
        <w:t xml:space="preserve">za 1,51% u odnosu na 2023. a to </w:t>
      </w:r>
      <w:r w:rsidR="00190777" w:rsidRPr="00FB52AD">
        <w:rPr>
          <w:rFonts w:ascii="Arial" w:hAnsi="Arial" w:cs="Arial"/>
        </w:rPr>
        <w:t xml:space="preserve">su </w:t>
      </w:r>
      <w:r w:rsidRPr="00FB52AD">
        <w:rPr>
          <w:rFonts w:ascii="Arial" w:hAnsi="Arial" w:cs="Arial"/>
        </w:rPr>
        <w:t xml:space="preserve"> prihod od participacija roditelja </w:t>
      </w:r>
      <w:r w:rsidR="00FB52AD" w:rsidRPr="00FB52AD">
        <w:rPr>
          <w:rFonts w:ascii="Arial" w:hAnsi="Arial" w:cs="Arial"/>
        </w:rPr>
        <w:t>koji su smanjeni</w:t>
      </w:r>
      <w:r w:rsidR="00190777" w:rsidRPr="00FB52AD">
        <w:rPr>
          <w:rFonts w:ascii="Arial" w:hAnsi="Arial" w:cs="Arial"/>
        </w:rPr>
        <w:t xml:space="preserve"> </w:t>
      </w:r>
      <w:r w:rsidR="004F13E2" w:rsidRPr="00FB52AD">
        <w:rPr>
          <w:rFonts w:ascii="Arial" w:hAnsi="Arial" w:cs="Arial"/>
        </w:rPr>
        <w:t xml:space="preserve"> unatoč povećanoj </w:t>
      </w:r>
      <w:r w:rsidRPr="00FB52AD">
        <w:rPr>
          <w:rFonts w:ascii="Arial" w:hAnsi="Arial" w:cs="Arial"/>
        </w:rPr>
        <w:t>ekonomske cijene smještaja djece u vrtićima</w:t>
      </w:r>
      <w:r w:rsidR="004F13E2" w:rsidRPr="00FB52AD">
        <w:rPr>
          <w:rFonts w:ascii="Arial" w:hAnsi="Arial" w:cs="Arial"/>
        </w:rPr>
        <w:t xml:space="preserve"> jer je od rujna 2024.  upisan veći broj djece koji su oslobođeni plaćanja vrtić</w:t>
      </w:r>
      <w:r w:rsidR="00FB52AD" w:rsidRPr="00FB52AD">
        <w:rPr>
          <w:rFonts w:ascii="Arial" w:hAnsi="Arial" w:cs="Arial"/>
        </w:rPr>
        <w:t>a</w:t>
      </w:r>
      <w:r w:rsidR="004F13E2" w:rsidRPr="00FB52AD">
        <w:rPr>
          <w:rFonts w:ascii="Arial" w:hAnsi="Arial" w:cs="Arial"/>
        </w:rPr>
        <w:t>. Naime</w:t>
      </w:r>
      <w:r w:rsidR="00FB52AD" w:rsidRPr="00FB52AD">
        <w:rPr>
          <w:rFonts w:ascii="Arial" w:hAnsi="Arial" w:cs="Arial"/>
        </w:rPr>
        <w:t>,</w:t>
      </w:r>
      <w:r w:rsidR="004F13E2" w:rsidRPr="00FB52AD">
        <w:rPr>
          <w:rFonts w:ascii="Arial" w:hAnsi="Arial" w:cs="Arial"/>
        </w:rPr>
        <w:t xml:space="preserve"> Odluka je Općinskog vijeća da roditelj sa dvoje ili više djece </w:t>
      </w:r>
      <w:r w:rsidR="00FB52AD" w:rsidRPr="00FB52AD">
        <w:rPr>
          <w:rFonts w:ascii="Arial" w:hAnsi="Arial" w:cs="Arial"/>
        </w:rPr>
        <w:t xml:space="preserve"> koji pohađaju vrtić se</w:t>
      </w:r>
      <w:r w:rsidR="004F13E2" w:rsidRPr="00FB52AD">
        <w:rPr>
          <w:rFonts w:ascii="Arial" w:hAnsi="Arial" w:cs="Arial"/>
        </w:rPr>
        <w:t xml:space="preserve"> oslobađaju </w:t>
      </w:r>
      <w:r w:rsidR="00FB52AD" w:rsidRPr="00FB52AD">
        <w:rPr>
          <w:rFonts w:ascii="Arial" w:hAnsi="Arial" w:cs="Arial"/>
        </w:rPr>
        <w:t xml:space="preserve">od </w:t>
      </w:r>
      <w:r w:rsidR="004F13E2" w:rsidRPr="00FB52AD">
        <w:rPr>
          <w:rFonts w:ascii="Arial" w:hAnsi="Arial" w:cs="Arial"/>
        </w:rPr>
        <w:t xml:space="preserve"> plaćanja vrtića za svako drugo i slijedeće dijete, a također roditelj</w:t>
      </w:r>
      <w:r w:rsidR="00FB52AD" w:rsidRPr="00FB52AD">
        <w:rPr>
          <w:rFonts w:ascii="Arial" w:hAnsi="Arial" w:cs="Arial"/>
        </w:rPr>
        <w:t>i</w:t>
      </w:r>
      <w:r w:rsidR="004F13E2" w:rsidRPr="00FB52AD">
        <w:rPr>
          <w:rFonts w:ascii="Arial" w:hAnsi="Arial" w:cs="Arial"/>
        </w:rPr>
        <w:t xml:space="preserve">  djeteta koji su zaposleni u zdravstvenom i socijalnom sustavu se u cijelosti oslobađaju </w:t>
      </w:r>
      <w:r w:rsidR="00FB52AD" w:rsidRPr="00FB52AD">
        <w:rPr>
          <w:rFonts w:ascii="Arial" w:hAnsi="Arial" w:cs="Arial"/>
        </w:rPr>
        <w:t xml:space="preserve"> u </w:t>
      </w:r>
      <w:r w:rsidR="004F13E2" w:rsidRPr="00FB52AD">
        <w:rPr>
          <w:rFonts w:ascii="Arial" w:hAnsi="Arial" w:cs="Arial"/>
        </w:rPr>
        <w:t>sudjelovanja u cijeni za svako upisano dijete, a troškove boravka te djece snosi osnivač</w:t>
      </w:r>
      <w:r w:rsidR="00FB52AD" w:rsidRPr="00FB52AD">
        <w:rPr>
          <w:rFonts w:ascii="Arial" w:hAnsi="Arial" w:cs="Arial"/>
        </w:rPr>
        <w:t xml:space="preserve"> odnosno nadležni proračun.</w:t>
      </w:r>
      <w:r w:rsidR="009A3D7C">
        <w:rPr>
          <w:rFonts w:ascii="Arial" w:hAnsi="Arial" w:cs="Arial"/>
        </w:rPr>
        <w:t xml:space="preserve"> Prihodi od pruženih usluga također su smanjeni u odnosnu na 2023. za 8,37 %  prvenstveno kod IC Vlaški puti zbog slabijeg posjeta </w:t>
      </w:r>
      <w:r w:rsidR="009A3D7C" w:rsidRPr="009A3D7C">
        <w:rPr>
          <w:rFonts w:ascii="Arial" w:hAnsi="Arial" w:cs="Arial"/>
        </w:rPr>
        <w:t xml:space="preserve"> i odgode posjeta muzeju </w:t>
      </w:r>
      <w:r w:rsidR="009A3D7C">
        <w:rPr>
          <w:rFonts w:ascii="Arial" w:hAnsi="Arial" w:cs="Arial"/>
        </w:rPr>
        <w:t xml:space="preserve"> školske </w:t>
      </w:r>
      <w:r w:rsidR="009A3D7C" w:rsidRPr="009A3D7C">
        <w:rPr>
          <w:rFonts w:ascii="Arial" w:hAnsi="Arial" w:cs="Arial"/>
        </w:rPr>
        <w:t>djece tijekom lipnju mjesecu zbog kišnog vremena.</w:t>
      </w:r>
    </w:p>
    <w:p w14:paraId="0EF33FB6" w14:textId="0A156AE8" w:rsidR="00354CD7" w:rsidRPr="00FB52AD" w:rsidRDefault="00354CD7" w:rsidP="00354CD7">
      <w:pPr>
        <w:jc w:val="both"/>
        <w:rPr>
          <w:rFonts w:ascii="Arial" w:hAnsi="Arial" w:cs="Arial"/>
        </w:rPr>
      </w:pPr>
    </w:p>
    <w:p w14:paraId="6236BD56" w14:textId="77777777" w:rsidR="00BE76E7" w:rsidRDefault="00BE76E7" w:rsidP="00BE76E7">
      <w:pPr>
        <w:jc w:val="both"/>
        <w:rPr>
          <w:rFonts w:ascii="Arial" w:hAnsi="Arial" w:cs="Arial"/>
        </w:rPr>
      </w:pPr>
      <w:r w:rsidRPr="00034A7D">
        <w:rPr>
          <w:rFonts w:ascii="Arial" w:hAnsi="Arial" w:cs="Arial"/>
          <w:b/>
        </w:rPr>
        <w:t>Prihodi od poreza (Šifra 61)</w:t>
      </w:r>
      <w:r w:rsidRPr="00BC5507">
        <w:rPr>
          <w:rFonts w:ascii="Arial" w:hAnsi="Arial" w:cs="Arial"/>
        </w:rPr>
        <w:t xml:space="preserve"> ostvareni su u iznosu od </w:t>
      </w:r>
      <w:r>
        <w:rPr>
          <w:rFonts w:ascii="Arial" w:hAnsi="Arial" w:cs="Arial"/>
        </w:rPr>
        <w:t>1.710.097,66 eura</w:t>
      </w:r>
      <w:r w:rsidRPr="00BC5507">
        <w:rPr>
          <w:rFonts w:ascii="Arial" w:hAnsi="Arial" w:cs="Arial"/>
        </w:rPr>
        <w:t xml:space="preserve"> i veći su za </w:t>
      </w:r>
      <w:r>
        <w:rPr>
          <w:rFonts w:ascii="Arial" w:hAnsi="Arial" w:cs="Arial"/>
        </w:rPr>
        <w:t>22,3</w:t>
      </w:r>
      <w:r w:rsidRPr="00BC5507">
        <w:rPr>
          <w:rFonts w:ascii="Arial" w:hAnsi="Arial" w:cs="Arial"/>
        </w:rPr>
        <w:t>% od ostvarenja u istom izvještajnom razdoblju 202</w:t>
      </w:r>
      <w:r>
        <w:rPr>
          <w:rFonts w:ascii="Arial" w:hAnsi="Arial" w:cs="Arial"/>
        </w:rPr>
        <w:t>3</w:t>
      </w:r>
      <w:r w:rsidRPr="00BC5507">
        <w:rPr>
          <w:rFonts w:ascii="Arial" w:hAnsi="Arial" w:cs="Arial"/>
        </w:rPr>
        <w:t>. godine</w:t>
      </w:r>
      <w:r>
        <w:rPr>
          <w:rFonts w:ascii="Arial" w:hAnsi="Arial" w:cs="Arial"/>
        </w:rPr>
        <w:t xml:space="preserve"> ili za 312.202,78 eura</w:t>
      </w:r>
      <w:r w:rsidRPr="00BC5507">
        <w:rPr>
          <w:rFonts w:ascii="Arial" w:hAnsi="Arial" w:cs="Arial"/>
        </w:rPr>
        <w:t xml:space="preserve"> </w:t>
      </w:r>
      <w:r>
        <w:rPr>
          <w:rFonts w:ascii="Arial" w:hAnsi="Arial" w:cs="Arial"/>
        </w:rPr>
        <w:t>Na</w:t>
      </w:r>
      <w:r w:rsidRPr="00BC5507">
        <w:rPr>
          <w:rFonts w:ascii="Arial" w:hAnsi="Arial" w:cs="Arial"/>
        </w:rPr>
        <w:t xml:space="preserve"> isto povećanje je najviše utjecalo porast</w:t>
      </w:r>
      <w:r>
        <w:rPr>
          <w:rFonts w:ascii="Arial" w:hAnsi="Arial" w:cs="Arial"/>
        </w:rPr>
        <w:t xml:space="preserve"> porez i prireza na dohodak (Šifra 611)   za 23,8% više u odnosu na isto razdoblje prethodne godine, zatim  Porez na imovinu (Šifra 613) sa ostvarenjem od 16,6% više od prethodnog izvještajnog razdoblja 2023. godine, dok  porast </w:t>
      </w:r>
      <w:r w:rsidRPr="00BC5507">
        <w:rPr>
          <w:rFonts w:ascii="Arial" w:hAnsi="Arial" w:cs="Arial"/>
        </w:rPr>
        <w:t xml:space="preserve"> poreza na robu i usluge (Šifra 614) </w:t>
      </w:r>
      <w:r>
        <w:rPr>
          <w:rFonts w:ascii="Arial" w:hAnsi="Arial" w:cs="Arial"/>
        </w:rPr>
        <w:t xml:space="preserve">bilježi smanjenje </w:t>
      </w:r>
      <w:r w:rsidRPr="00BC5507">
        <w:rPr>
          <w:rFonts w:ascii="Arial" w:hAnsi="Arial" w:cs="Arial"/>
        </w:rPr>
        <w:t xml:space="preserve">za </w:t>
      </w:r>
      <w:r>
        <w:rPr>
          <w:rFonts w:ascii="Arial" w:hAnsi="Arial" w:cs="Arial"/>
        </w:rPr>
        <w:t>10,2</w:t>
      </w:r>
      <w:r w:rsidRPr="00BC5507">
        <w:rPr>
          <w:rFonts w:ascii="Arial" w:hAnsi="Arial" w:cs="Arial"/>
        </w:rPr>
        <w:t>%</w:t>
      </w:r>
      <w:r>
        <w:rPr>
          <w:rFonts w:ascii="Arial" w:hAnsi="Arial" w:cs="Arial"/>
        </w:rPr>
        <w:t xml:space="preserve"> manje u odnosu </w:t>
      </w:r>
      <w:r w:rsidRPr="00BC5507">
        <w:rPr>
          <w:rFonts w:ascii="Arial" w:hAnsi="Arial" w:cs="Arial"/>
        </w:rPr>
        <w:t>na isto izvještajno razdoblje 202</w:t>
      </w:r>
      <w:r>
        <w:rPr>
          <w:rFonts w:ascii="Arial" w:hAnsi="Arial" w:cs="Arial"/>
        </w:rPr>
        <w:t>3</w:t>
      </w:r>
      <w:r w:rsidRPr="00BC5507">
        <w:rPr>
          <w:rFonts w:ascii="Arial" w:hAnsi="Arial" w:cs="Arial"/>
        </w:rPr>
        <w:t>. godine. S obzirom da prihodi od poreza inače obuhvaćaju trećinu prihoda poslovanja, njihova ostvarivanja vrlo su važna u smislu mogućnosti zadovoljavanja poslova iz djelokruga rada Općine.</w:t>
      </w:r>
      <w:r>
        <w:rPr>
          <w:rFonts w:ascii="Arial" w:hAnsi="Arial" w:cs="Arial"/>
        </w:rPr>
        <w:t xml:space="preserve"> </w:t>
      </w:r>
    </w:p>
    <w:p w14:paraId="690A6BC6" w14:textId="77777777" w:rsidR="00BE76E7" w:rsidRPr="00587BCF" w:rsidRDefault="00BE76E7" w:rsidP="00BE76E7">
      <w:pPr>
        <w:jc w:val="both"/>
        <w:rPr>
          <w:rFonts w:ascii="Arial" w:eastAsia="Microsoft Sans Serif" w:hAnsi="Arial" w:cs="Arial"/>
          <w:b/>
          <w:bCs/>
        </w:rPr>
      </w:pPr>
      <w:r w:rsidRPr="00494330">
        <w:rPr>
          <w:rFonts w:ascii="Arial" w:hAnsi="Arial" w:cs="Arial"/>
          <w:b/>
          <w:bCs/>
        </w:rPr>
        <w:t>Prihodi od poreza</w:t>
      </w:r>
      <w:r>
        <w:rPr>
          <w:rFonts w:ascii="Arial" w:hAnsi="Arial" w:cs="Arial"/>
          <w:b/>
          <w:bCs/>
        </w:rPr>
        <w:t xml:space="preserve"> i prireza</w:t>
      </w:r>
      <w:r w:rsidRPr="00494330">
        <w:rPr>
          <w:rFonts w:ascii="Arial" w:hAnsi="Arial" w:cs="Arial"/>
          <w:b/>
          <w:bCs/>
        </w:rPr>
        <w:t xml:space="preserve"> na dohodak</w:t>
      </w:r>
      <w:r w:rsidRPr="00494330">
        <w:rPr>
          <w:rFonts w:ascii="Arial" w:hAnsi="Arial" w:cs="Arial"/>
        </w:rPr>
        <w:t xml:space="preserve"> </w:t>
      </w:r>
      <w:r w:rsidRPr="00494330">
        <w:rPr>
          <w:rFonts w:ascii="Arial" w:hAnsi="Arial" w:cs="Arial"/>
          <w:b/>
        </w:rPr>
        <w:t>(</w:t>
      </w:r>
      <w:r>
        <w:rPr>
          <w:rFonts w:ascii="Arial" w:hAnsi="Arial" w:cs="Arial"/>
          <w:b/>
        </w:rPr>
        <w:t xml:space="preserve">Šifra </w:t>
      </w:r>
      <w:r w:rsidRPr="00494330">
        <w:rPr>
          <w:rFonts w:ascii="Arial" w:hAnsi="Arial" w:cs="Arial"/>
          <w:b/>
        </w:rPr>
        <w:t>611)</w:t>
      </w:r>
      <w:r w:rsidRPr="00494330">
        <w:rPr>
          <w:rFonts w:ascii="Arial" w:hAnsi="Arial" w:cs="Arial"/>
        </w:rPr>
        <w:t xml:space="preserve"> ostvareni su u iznosu od </w:t>
      </w:r>
      <w:r>
        <w:rPr>
          <w:rFonts w:ascii="Arial" w:hAnsi="Arial" w:cs="Arial"/>
        </w:rPr>
        <w:t xml:space="preserve">1.454.876,47 </w:t>
      </w:r>
      <w:r w:rsidRPr="00494330">
        <w:rPr>
          <w:rFonts w:ascii="Arial" w:hAnsi="Arial" w:cs="Arial"/>
        </w:rPr>
        <w:t xml:space="preserve">eura ili za </w:t>
      </w:r>
      <w:r>
        <w:rPr>
          <w:rFonts w:ascii="Arial" w:hAnsi="Arial" w:cs="Arial"/>
        </w:rPr>
        <w:t>23,8</w:t>
      </w:r>
      <w:r w:rsidRPr="00494330">
        <w:rPr>
          <w:rFonts w:ascii="Arial" w:hAnsi="Arial" w:cs="Arial"/>
        </w:rPr>
        <w:t xml:space="preserve">% više od ostvarenja u istom izvještajnom razdoblju 2023 ili za </w:t>
      </w:r>
      <w:r>
        <w:rPr>
          <w:rFonts w:ascii="Arial" w:hAnsi="Arial" w:cs="Arial"/>
        </w:rPr>
        <w:t>280.042,33</w:t>
      </w:r>
      <w:r w:rsidRPr="00494330">
        <w:rPr>
          <w:rFonts w:ascii="Arial" w:hAnsi="Arial" w:cs="Arial"/>
        </w:rPr>
        <w:t xml:space="preserve"> eura više.  </w:t>
      </w:r>
      <w:r>
        <w:rPr>
          <w:rFonts w:ascii="Arial" w:hAnsi="Arial" w:cs="Arial"/>
        </w:rPr>
        <w:t>Na navedeno p</w:t>
      </w:r>
      <w:r w:rsidRPr="00494330">
        <w:rPr>
          <w:rFonts w:ascii="Arial" w:hAnsi="Arial" w:cs="Arial"/>
        </w:rPr>
        <w:t xml:space="preserve">ovećanje prihoda od poreza na dohodak </w:t>
      </w:r>
      <w:r>
        <w:rPr>
          <w:rFonts w:ascii="Arial" w:hAnsi="Arial" w:cs="Arial"/>
        </w:rPr>
        <w:t>najviše su utjecali prihodi od poreza i prireza na dohodak od nesamostalnog rada (Šifra 6111) sa ostvarenjem od 1.381.325,59 eura ili za 32,4% više od ostvarenja u istom izvještajnom razdoblju 2023. ili za 337.711,22 eura više,</w:t>
      </w:r>
      <w:r w:rsidRPr="00FD5116">
        <w:rPr>
          <w:rFonts w:ascii="Arial" w:hAnsi="Arial" w:cs="Arial"/>
        </w:rPr>
        <w:t xml:space="preserve"> što je rezultat nastavka porezne reforme te poreznog rasterećenja, zatim ovogodišnjeg boljeg zapošljavanje stanovništva sa područja Općine Kršan i povećanja plaća u javnom i privatnom sektoru</w:t>
      </w:r>
      <w:r>
        <w:rPr>
          <w:rFonts w:ascii="Arial" w:hAnsi="Arial" w:cs="Arial"/>
        </w:rPr>
        <w:t>.</w:t>
      </w:r>
      <w:r w:rsidRPr="00FD5116">
        <w:rPr>
          <w:rFonts w:ascii="Arial" w:hAnsi="Arial" w:cs="Arial"/>
          <w:b/>
          <w:bCs/>
        </w:rPr>
        <w:t xml:space="preserve"> </w:t>
      </w:r>
      <w:r>
        <w:rPr>
          <w:rFonts w:ascii="Arial" w:hAnsi="Arial" w:cs="Arial"/>
        </w:rPr>
        <w:t>Naime, n</w:t>
      </w:r>
      <w:r w:rsidRPr="00494330">
        <w:rPr>
          <w:rFonts w:ascii="Arial" w:hAnsi="Arial" w:cs="Arial"/>
        </w:rPr>
        <w:t xml:space="preserve">akon poreznih izmjena koje su stupile na snagu u siječnju ove godine, prihodi od poreza na dohodak planirani su s rezervom kako bi se pratilo njihovo kretanje tijekom 2024.godine. S obzirom na pozitivna kretanja na tržištu, prihodi od poreza na dohodak imaju trend kontinuiranog rasta. Uslijed pritiska inflacije i stalnog nedostatka radne snage dolazi do povećanja plaća u javnom i u privatnom sektoru. Osim toga, prihodi od poreza na dohodak </w:t>
      </w:r>
      <w:r>
        <w:rPr>
          <w:rFonts w:ascii="Arial" w:hAnsi="Arial" w:cs="Arial"/>
        </w:rPr>
        <w:t xml:space="preserve">imovine i imovinskih prava (Šifra 6113) </w:t>
      </w:r>
      <w:r w:rsidRPr="00494330">
        <w:rPr>
          <w:rFonts w:ascii="Arial" w:hAnsi="Arial" w:cs="Arial"/>
        </w:rPr>
        <w:t xml:space="preserve"> imaju također trend rasta</w:t>
      </w:r>
      <w:r>
        <w:rPr>
          <w:rFonts w:ascii="Arial" w:hAnsi="Arial" w:cs="Arial"/>
        </w:rPr>
        <w:t xml:space="preserve"> tako da u ovom izvještajnom razdoblju bilježe ostvarenje od 47.057,65 eura ili 51,2% više od ostvarenja u istom izvještajnom razdoblju 2023. ili za 15.927,92 eura više.</w:t>
      </w:r>
      <w:r w:rsidRPr="00494330">
        <w:rPr>
          <w:rFonts w:ascii="Microsoft Sans Serif" w:eastAsia="Microsoft Sans Serif" w:hAnsi="Microsoft Sans Serif" w:cs="Microsoft Sans Serif"/>
          <w:b/>
          <w:bCs/>
        </w:rPr>
        <w:t xml:space="preserve"> </w:t>
      </w:r>
      <w:r w:rsidRPr="00587BCF">
        <w:rPr>
          <w:rFonts w:ascii="Arial" w:hAnsi="Arial" w:cs="Arial"/>
        </w:rPr>
        <w:t xml:space="preserve">Po osnovi godišnjih prijava poreza i prireza na dohodak za 2023. godinu, u 2024. godini saldo u korist povrata uplaćenog poreza iznosi </w:t>
      </w:r>
      <w:r>
        <w:rPr>
          <w:rFonts w:ascii="Arial" w:hAnsi="Arial" w:cs="Arial"/>
        </w:rPr>
        <w:t>175.774,35 eura</w:t>
      </w:r>
      <w:r w:rsidRPr="00587BCF">
        <w:rPr>
          <w:rFonts w:ascii="Arial" w:hAnsi="Arial" w:cs="Arial"/>
        </w:rPr>
        <w:t xml:space="preserve"> i za </w:t>
      </w:r>
      <w:r>
        <w:rPr>
          <w:rFonts w:ascii="Arial" w:hAnsi="Arial" w:cs="Arial"/>
        </w:rPr>
        <w:t>33,7</w:t>
      </w:r>
      <w:r w:rsidRPr="00587BCF">
        <w:rPr>
          <w:rFonts w:ascii="Arial" w:hAnsi="Arial" w:cs="Arial"/>
        </w:rPr>
        <w:t>% veći je u odnosu na prethodnu godinu.</w:t>
      </w:r>
    </w:p>
    <w:p w14:paraId="4BEEA40D" w14:textId="719D9D50" w:rsidR="00BE76E7" w:rsidRDefault="00BE76E7" w:rsidP="00BE76E7">
      <w:pPr>
        <w:jc w:val="both"/>
        <w:rPr>
          <w:rFonts w:ascii="Arial" w:hAnsi="Arial" w:cs="Arial"/>
          <w:b/>
          <w:bCs/>
        </w:rPr>
      </w:pPr>
      <w:r w:rsidRPr="007A088C">
        <w:rPr>
          <w:rFonts w:ascii="Arial" w:hAnsi="Arial" w:cs="Arial"/>
          <w:b/>
          <w:bCs/>
        </w:rPr>
        <w:t>Porez na imovinu</w:t>
      </w:r>
      <w:r w:rsidRPr="007A088C">
        <w:rPr>
          <w:rFonts w:ascii="Arial" w:hAnsi="Arial" w:cs="Arial"/>
        </w:rPr>
        <w:t xml:space="preserve">  </w:t>
      </w:r>
      <w:r w:rsidRPr="007A088C">
        <w:rPr>
          <w:rFonts w:ascii="Arial" w:hAnsi="Arial" w:cs="Arial"/>
          <w:b/>
          <w:iCs/>
        </w:rPr>
        <w:t>(</w:t>
      </w:r>
      <w:r>
        <w:rPr>
          <w:rFonts w:ascii="Arial" w:hAnsi="Arial" w:cs="Arial"/>
          <w:b/>
          <w:iCs/>
        </w:rPr>
        <w:t xml:space="preserve">Šifra </w:t>
      </w:r>
      <w:r w:rsidRPr="007A088C">
        <w:rPr>
          <w:rFonts w:ascii="Arial" w:hAnsi="Arial" w:cs="Arial"/>
          <w:b/>
          <w:iCs/>
        </w:rPr>
        <w:t>613)</w:t>
      </w:r>
      <w:r w:rsidRPr="007A088C">
        <w:rPr>
          <w:rFonts w:ascii="Arial" w:hAnsi="Arial" w:cs="Arial"/>
        </w:rPr>
        <w:t xml:space="preserve">  ostvaren je u iznosu od </w:t>
      </w:r>
      <w:r>
        <w:rPr>
          <w:rFonts w:ascii="Arial" w:hAnsi="Arial" w:cs="Arial"/>
        </w:rPr>
        <w:t>238.766,48</w:t>
      </w:r>
      <w:r w:rsidRPr="007A088C">
        <w:rPr>
          <w:rFonts w:ascii="Arial" w:hAnsi="Arial" w:cs="Arial"/>
        </w:rPr>
        <w:t xml:space="preserve"> eura ili za </w:t>
      </w:r>
      <w:r>
        <w:rPr>
          <w:rFonts w:ascii="Arial" w:hAnsi="Arial" w:cs="Arial"/>
        </w:rPr>
        <w:t>16,6</w:t>
      </w:r>
      <w:r w:rsidRPr="007A088C">
        <w:rPr>
          <w:rFonts w:ascii="Arial" w:hAnsi="Arial" w:cs="Arial"/>
        </w:rPr>
        <w:t xml:space="preserve">% </w:t>
      </w:r>
      <w:r>
        <w:rPr>
          <w:rFonts w:ascii="Arial" w:hAnsi="Arial" w:cs="Arial"/>
        </w:rPr>
        <w:t>više</w:t>
      </w:r>
      <w:r w:rsidRPr="007A088C">
        <w:rPr>
          <w:rFonts w:ascii="Arial" w:hAnsi="Arial" w:cs="Arial"/>
        </w:rPr>
        <w:t xml:space="preserve"> u odnosu na isto izvještajno razdoblje u 2023.  ili za </w:t>
      </w:r>
      <w:r>
        <w:rPr>
          <w:rFonts w:ascii="Arial" w:hAnsi="Arial" w:cs="Arial"/>
        </w:rPr>
        <w:t>34.028,69</w:t>
      </w:r>
      <w:r w:rsidRPr="007A088C">
        <w:rPr>
          <w:rFonts w:ascii="Arial" w:hAnsi="Arial" w:cs="Arial"/>
        </w:rPr>
        <w:t xml:space="preserve"> eura </w:t>
      </w:r>
      <w:r>
        <w:rPr>
          <w:rFonts w:ascii="Arial" w:hAnsi="Arial" w:cs="Arial"/>
        </w:rPr>
        <w:t>više</w:t>
      </w:r>
      <w:r w:rsidRPr="007A088C">
        <w:rPr>
          <w:rFonts w:ascii="Arial" w:hAnsi="Arial" w:cs="Arial"/>
        </w:rPr>
        <w:t xml:space="preserve">. Na navedeno </w:t>
      </w:r>
      <w:r>
        <w:rPr>
          <w:rFonts w:ascii="Arial" w:hAnsi="Arial" w:cs="Arial"/>
        </w:rPr>
        <w:t xml:space="preserve">ostvarenje najviše je utjecao prihod od Poreza na kuće za odmor (Šifra 6131) sa ostvarenje od 32.943,80 eura ili za 522,5% više ili za 27.651,47 eura više u odnosu na isto izvještajno razdoblje 2023. </w:t>
      </w:r>
      <w:r w:rsidRPr="0017433F">
        <w:rPr>
          <w:rFonts w:ascii="Arial" w:hAnsi="Arial" w:cs="Arial"/>
        </w:rPr>
        <w:t xml:space="preserve">Poslove u vezi utvrđivanja i naplate lokalnih poreza Općine Kršan obavlja </w:t>
      </w:r>
      <w:r w:rsidRPr="0017433F">
        <w:rPr>
          <w:rFonts w:ascii="Arial" w:hAnsi="Arial" w:cs="Arial"/>
        </w:rPr>
        <w:lastRenderedPageBreak/>
        <w:t xml:space="preserve">Upravni odjel za proračun i financije, Odsjek za utvrđivanje i naplatu poreza i vlastitih prihoda Istarske Županije. Naime, u sklopu posljednjeg paketa izmjena propisa došlo je do izmjena Zakona o lokalnim porezima, pa u ovoj  godini su kod navedenog prihoda nastupile zakonske promjene pa razrez poreza na kuće za odmor, kao i sama naplata, nije krenula u prvom polugodištu, nego se veća realizacija dogoditi u </w:t>
      </w:r>
      <w:r>
        <w:rPr>
          <w:rFonts w:ascii="Arial" w:hAnsi="Arial" w:cs="Arial"/>
        </w:rPr>
        <w:t>trećem kvartalu</w:t>
      </w:r>
      <w:r w:rsidRPr="0017433F">
        <w:rPr>
          <w:rFonts w:ascii="Arial" w:hAnsi="Arial" w:cs="Arial"/>
        </w:rPr>
        <w:t xml:space="preserve"> 2024. </w:t>
      </w:r>
      <w:r>
        <w:rPr>
          <w:rFonts w:ascii="Arial" w:hAnsi="Arial" w:cs="Arial"/>
        </w:rPr>
        <w:t>godine.</w:t>
      </w:r>
      <w:r w:rsidRPr="007A088C">
        <w:rPr>
          <w:rFonts w:ascii="Arial" w:hAnsi="Arial" w:cs="Arial"/>
        </w:rPr>
        <w:t xml:space="preserve"> </w:t>
      </w:r>
      <w:r>
        <w:rPr>
          <w:rFonts w:ascii="Arial" w:hAnsi="Arial" w:cs="Arial"/>
        </w:rPr>
        <w:t>V</w:t>
      </w:r>
      <w:r w:rsidRPr="003E4107">
        <w:rPr>
          <w:rFonts w:ascii="Arial" w:hAnsi="Arial" w:cs="Arial"/>
        </w:rPr>
        <w:t xml:space="preserve">isina poreza na kuće za odmor utvrđena je u iznosu od </w:t>
      </w:r>
      <w:r>
        <w:rPr>
          <w:rFonts w:ascii="Arial" w:hAnsi="Arial" w:cs="Arial"/>
        </w:rPr>
        <w:t>3</w:t>
      </w:r>
      <w:r w:rsidRPr="003E4107">
        <w:rPr>
          <w:rFonts w:ascii="Arial" w:hAnsi="Arial" w:cs="Arial"/>
        </w:rPr>
        <w:t>,00 eura po m² korisne površine kuće za odmor,</w:t>
      </w:r>
      <w:r>
        <w:rPr>
          <w:rFonts w:ascii="Arial" w:hAnsi="Arial" w:cs="Arial"/>
        </w:rPr>
        <w:t xml:space="preserve"> za cijelo područje Općine Kršan,</w:t>
      </w:r>
      <w:r w:rsidRPr="003E4107">
        <w:rPr>
          <w:rFonts w:ascii="Arial" w:hAnsi="Arial" w:cs="Arial"/>
        </w:rPr>
        <w:t xml:space="preserve"> dok je u prethodnom razdoblju iznosila 15,00 kuna odnosno 1,99 eura po m². </w:t>
      </w:r>
      <w:r w:rsidRPr="007A088C">
        <w:rPr>
          <w:rFonts w:ascii="Arial" w:hAnsi="Arial" w:cs="Arial"/>
        </w:rPr>
        <w:t>Poreza na promet nekretnina</w:t>
      </w:r>
      <w:r>
        <w:rPr>
          <w:rFonts w:ascii="Arial" w:hAnsi="Arial" w:cs="Arial"/>
        </w:rPr>
        <w:t xml:space="preserve"> (6134)</w:t>
      </w:r>
      <w:r w:rsidRPr="007A088C">
        <w:rPr>
          <w:rFonts w:ascii="Arial" w:hAnsi="Arial" w:cs="Arial"/>
        </w:rPr>
        <w:t xml:space="preserve"> sa ostvarenjem od </w:t>
      </w:r>
      <w:r>
        <w:rPr>
          <w:rFonts w:ascii="Arial" w:hAnsi="Arial" w:cs="Arial"/>
        </w:rPr>
        <w:t>205.822,68</w:t>
      </w:r>
      <w:r w:rsidRPr="007A088C">
        <w:rPr>
          <w:rFonts w:ascii="Arial" w:hAnsi="Arial" w:cs="Arial"/>
        </w:rPr>
        <w:t xml:space="preserve"> eura ili za </w:t>
      </w:r>
      <w:r>
        <w:rPr>
          <w:rFonts w:ascii="Arial" w:hAnsi="Arial" w:cs="Arial"/>
        </w:rPr>
        <w:t>6.377,22</w:t>
      </w:r>
      <w:r w:rsidRPr="007A088C">
        <w:rPr>
          <w:rFonts w:ascii="Arial" w:hAnsi="Arial" w:cs="Arial"/>
        </w:rPr>
        <w:t xml:space="preserve"> eura </w:t>
      </w:r>
      <w:r>
        <w:rPr>
          <w:rFonts w:ascii="Arial" w:hAnsi="Arial" w:cs="Arial"/>
        </w:rPr>
        <w:t>više</w:t>
      </w:r>
      <w:r w:rsidRPr="007A088C">
        <w:rPr>
          <w:rFonts w:ascii="Arial" w:hAnsi="Arial" w:cs="Arial"/>
        </w:rPr>
        <w:t xml:space="preserve"> od ostvarenja  u istom razdoblju 2023. Naplata poreza na promet nekretnina, čija se realizacija ne odvija u kontinuiranim mjesečnim intervalima već isključivo ovisi o samom prometu nekretnina, te obradi predmeta raspolaganja nekretninama i zaduženja poreza na promet nekretnina od strane Porezne uprave. U ovom izvještajnom razdoblju  zabilježen </w:t>
      </w:r>
      <w:r>
        <w:rPr>
          <w:rFonts w:ascii="Arial" w:hAnsi="Arial" w:cs="Arial"/>
        </w:rPr>
        <w:t>je veći</w:t>
      </w:r>
      <w:r w:rsidRPr="007A088C">
        <w:rPr>
          <w:rFonts w:ascii="Arial" w:hAnsi="Arial" w:cs="Arial"/>
        </w:rPr>
        <w:t xml:space="preserve"> promet nekretnina i naplata istog</w:t>
      </w:r>
      <w:r>
        <w:rPr>
          <w:rFonts w:ascii="Arial" w:hAnsi="Arial" w:cs="Arial"/>
        </w:rPr>
        <w:t>.</w:t>
      </w:r>
    </w:p>
    <w:p w14:paraId="1D18716C" w14:textId="77777777" w:rsidR="00BE76E7" w:rsidRDefault="00BE76E7" w:rsidP="00BE76E7">
      <w:pPr>
        <w:jc w:val="both"/>
        <w:rPr>
          <w:rFonts w:ascii="Arial" w:hAnsi="Arial" w:cs="Arial"/>
        </w:rPr>
      </w:pPr>
      <w:r w:rsidRPr="007A088C">
        <w:rPr>
          <w:rFonts w:ascii="Arial" w:hAnsi="Arial" w:cs="Arial"/>
          <w:b/>
          <w:bCs/>
        </w:rPr>
        <w:t>Porezi na robu i usluge</w:t>
      </w:r>
      <w:r w:rsidRPr="007A088C">
        <w:rPr>
          <w:rFonts w:ascii="Arial" w:hAnsi="Arial" w:cs="Arial"/>
        </w:rPr>
        <w:t xml:space="preserve"> </w:t>
      </w:r>
      <w:r w:rsidRPr="007A088C">
        <w:rPr>
          <w:rFonts w:ascii="Arial" w:hAnsi="Arial" w:cs="Arial"/>
          <w:b/>
        </w:rPr>
        <w:t>(Šifra 614)</w:t>
      </w:r>
      <w:r w:rsidRPr="007A088C">
        <w:rPr>
          <w:rFonts w:ascii="Arial" w:hAnsi="Arial" w:cs="Arial"/>
        </w:rPr>
        <w:t xml:space="preserve">  ostvarena je u iznosu od </w:t>
      </w:r>
      <w:r>
        <w:rPr>
          <w:rFonts w:ascii="Arial" w:hAnsi="Arial" w:cs="Arial"/>
        </w:rPr>
        <w:t>16.454,71</w:t>
      </w:r>
      <w:r w:rsidRPr="007A088C">
        <w:rPr>
          <w:rFonts w:ascii="Arial" w:hAnsi="Arial" w:cs="Arial"/>
        </w:rPr>
        <w:t xml:space="preserve"> eura ili za </w:t>
      </w:r>
      <w:r>
        <w:rPr>
          <w:rFonts w:ascii="Arial" w:hAnsi="Arial" w:cs="Arial"/>
        </w:rPr>
        <w:t>10,2</w:t>
      </w:r>
      <w:r w:rsidRPr="007A088C">
        <w:rPr>
          <w:rFonts w:ascii="Arial" w:hAnsi="Arial" w:cs="Arial"/>
        </w:rPr>
        <w:t xml:space="preserve">%,  </w:t>
      </w:r>
      <w:r>
        <w:rPr>
          <w:rFonts w:ascii="Arial" w:hAnsi="Arial" w:cs="Arial"/>
        </w:rPr>
        <w:t xml:space="preserve">manje </w:t>
      </w:r>
      <w:r w:rsidRPr="007A088C">
        <w:rPr>
          <w:rFonts w:ascii="Arial" w:hAnsi="Arial" w:cs="Arial"/>
        </w:rPr>
        <w:t xml:space="preserve">u odnosu na isto izvještajno razdoblje 2023. Na navedeno ostvarenje je najviše utjecao </w:t>
      </w:r>
      <w:r>
        <w:rPr>
          <w:rFonts w:ascii="Arial" w:hAnsi="Arial" w:cs="Arial"/>
        </w:rPr>
        <w:t>smanjenje</w:t>
      </w:r>
      <w:r w:rsidRPr="007A088C">
        <w:rPr>
          <w:rFonts w:ascii="Arial" w:hAnsi="Arial" w:cs="Arial"/>
        </w:rPr>
        <w:t xml:space="preserve"> prihoda od poreza na potrošnju koji iznosi </w:t>
      </w:r>
      <w:r>
        <w:rPr>
          <w:rFonts w:ascii="Arial" w:hAnsi="Arial" w:cs="Arial"/>
        </w:rPr>
        <w:t>16.372,03</w:t>
      </w:r>
      <w:r w:rsidRPr="007A088C">
        <w:rPr>
          <w:rFonts w:ascii="Arial" w:hAnsi="Arial" w:cs="Arial"/>
        </w:rPr>
        <w:t xml:space="preserve"> eura ili za </w:t>
      </w:r>
      <w:r>
        <w:rPr>
          <w:rFonts w:ascii="Arial" w:hAnsi="Arial" w:cs="Arial"/>
        </w:rPr>
        <w:t>10,6</w:t>
      </w:r>
      <w:r w:rsidRPr="007A088C">
        <w:rPr>
          <w:rFonts w:ascii="Arial" w:hAnsi="Arial" w:cs="Arial"/>
        </w:rPr>
        <w:t xml:space="preserve">% </w:t>
      </w:r>
      <w:r>
        <w:rPr>
          <w:rFonts w:ascii="Arial" w:hAnsi="Arial" w:cs="Arial"/>
        </w:rPr>
        <w:t>manje</w:t>
      </w:r>
      <w:r w:rsidRPr="007A088C">
        <w:rPr>
          <w:rFonts w:ascii="Arial" w:hAnsi="Arial" w:cs="Arial"/>
        </w:rPr>
        <w:t xml:space="preserve"> od ostvarenja u odnosu na isto izvještajno razdoblje  2023. ili za </w:t>
      </w:r>
      <w:r>
        <w:rPr>
          <w:rFonts w:ascii="Arial" w:hAnsi="Arial" w:cs="Arial"/>
        </w:rPr>
        <w:t>1.950,92</w:t>
      </w:r>
      <w:r w:rsidRPr="007A088C">
        <w:rPr>
          <w:rFonts w:ascii="Arial" w:hAnsi="Arial" w:cs="Arial"/>
        </w:rPr>
        <w:t xml:space="preserve"> eura </w:t>
      </w:r>
      <w:r>
        <w:rPr>
          <w:rFonts w:ascii="Arial" w:hAnsi="Arial" w:cs="Arial"/>
        </w:rPr>
        <w:t>manje</w:t>
      </w:r>
      <w:r w:rsidRPr="007A088C">
        <w:rPr>
          <w:rFonts w:ascii="Arial" w:hAnsi="Arial" w:cs="Arial"/>
        </w:rPr>
        <w:t xml:space="preserve">, a sve  kao posljedica </w:t>
      </w:r>
      <w:r>
        <w:rPr>
          <w:rFonts w:ascii="Arial" w:hAnsi="Arial" w:cs="Arial"/>
        </w:rPr>
        <w:t>slabijeg</w:t>
      </w:r>
      <w:r w:rsidRPr="007A088C">
        <w:rPr>
          <w:rFonts w:ascii="Arial" w:hAnsi="Arial" w:cs="Arial"/>
        </w:rPr>
        <w:t xml:space="preserve"> poslovanja ugostiteljskih objekata na području Općine Kršan i </w:t>
      </w:r>
      <w:r>
        <w:rPr>
          <w:rFonts w:ascii="Arial" w:hAnsi="Arial" w:cs="Arial"/>
        </w:rPr>
        <w:t xml:space="preserve">manjeg broja turističkih posjeta izvan ljetne sezone. Porez na potrošnju plaća se na potrošnju alkoholnih pića (vinjaka, rakija i žestokih pića), prirodnih vina, specijalnih vina, piva i bezalkoholnih pića u ugostiteljskim objektima. Porez na potrošnji plaća se po stopi od 3%, a prihod je jedinice lokalne samouprave na području koje je obavljena prodaja pića. </w:t>
      </w:r>
      <w:r w:rsidRPr="007A088C">
        <w:rPr>
          <w:rFonts w:ascii="Arial" w:hAnsi="Arial" w:cs="Arial"/>
        </w:rPr>
        <w:t>U ovom izvještajnom razdoblju ostvareni su i prihodi od poreza na tvrtku (6145) temeljem ovršnog postupka u iznosu od 82,68 eura</w:t>
      </w:r>
      <w:r>
        <w:rPr>
          <w:rFonts w:ascii="Arial" w:hAnsi="Arial" w:cs="Arial"/>
        </w:rPr>
        <w:t>.</w:t>
      </w:r>
    </w:p>
    <w:p w14:paraId="1B4E6B7E" w14:textId="77777777" w:rsidR="00CE4ECA" w:rsidRDefault="000926DF" w:rsidP="00CE4ECA">
      <w:pPr>
        <w:spacing w:after="0"/>
        <w:jc w:val="both"/>
        <w:rPr>
          <w:rFonts w:ascii="Arial" w:hAnsi="Arial" w:cs="Arial"/>
        </w:rPr>
      </w:pPr>
      <w:r w:rsidRPr="00FA4A45">
        <w:rPr>
          <w:rFonts w:ascii="Arial" w:hAnsi="Arial" w:cs="Arial"/>
          <w:b/>
          <w:bCs/>
        </w:rPr>
        <w:t>Pomoći iz inozemstva i subjekata unutar općeg proračuna</w:t>
      </w:r>
      <w:r>
        <w:rPr>
          <w:rFonts w:ascii="Arial" w:hAnsi="Arial" w:cs="Arial"/>
          <w:b/>
          <w:bCs/>
        </w:rPr>
        <w:t xml:space="preserve"> </w:t>
      </w:r>
      <w:r w:rsidRPr="001D3E99">
        <w:rPr>
          <w:rFonts w:ascii="Arial" w:hAnsi="Arial" w:cs="Arial"/>
          <w:b/>
          <w:bCs/>
        </w:rPr>
        <w:t>(</w:t>
      </w:r>
      <w:r w:rsidRPr="001D3E99">
        <w:rPr>
          <w:rFonts w:ascii="Arial" w:hAnsi="Arial" w:cs="Arial"/>
          <w:b/>
        </w:rPr>
        <w:t>Šifra63)</w:t>
      </w:r>
      <w:r w:rsidRPr="00FA4A45">
        <w:rPr>
          <w:rFonts w:ascii="Arial" w:hAnsi="Arial" w:cs="Arial"/>
        </w:rPr>
        <w:t xml:space="preserve"> </w:t>
      </w:r>
      <w:r>
        <w:rPr>
          <w:rFonts w:ascii="Arial" w:hAnsi="Arial" w:cs="Arial"/>
        </w:rPr>
        <w:t xml:space="preserve"> ostvareni su u iznosu od </w:t>
      </w:r>
      <w:r w:rsidR="00354CD7">
        <w:rPr>
          <w:rFonts w:ascii="Arial" w:hAnsi="Arial" w:cs="Arial"/>
        </w:rPr>
        <w:t xml:space="preserve">388.222,89 </w:t>
      </w:r>
      <w:r>
        <w:rPr>
          <w:rFonts w:ascii="Arial" w:hAnsi="Arial" w:cs="Arial"/>
        </w:rPr>
        <w:t xml:space="preserve">eura ili za </w:t>
      </w:r>
      <w:r w:rsidR="00354CD7">
        <w:rPr>
          <w:rFonts w:ascii="Arial" w:hAnsi="Arial" w:cs="Arial"/>
        </w:rPr>
        <w:t>7,7</w:t>
      </w:r>
      <w:r>
        <w:rPr>
          <w:rFonts w:ascii="Arial" w:hAnsi="Arial" w:cs="Arial"/>
        </w:rPr>
        <w:t>% više od ostvarenja u prethodnog godini zbog više ostvarenih pomoći u 202</w:t>
      </w:r>
      <w:r w:rsidR="00354CD7">
        <w:rPr>
          <w:rFonts w:ascii="Arial" w:hAnsi="Arial" w:cs="Arial"/>
        </w:rPr>
        <w:t>4</w:t>
      </w:r>
      <w:r>
        <w:rPr>
          <w:rFonts w:ascii="Arial" w:hAnsi="Arial" w:cs="Arial"/>
        </w:rPr>
        <w:t xml:space="preserve">. godini. Od čega se na Općinu Kršan odnosi </w:t>
      </w:r>
      <w:r w:rsidR="00354CD7">
        <w:rPr>
          <w:rFonts w:ascii="Arial" w:hAnsi="Arial" w:cs="Arial"/>
        </w:rPr>
        <w:t>343.488,05</w:t>
      </w:r>
      <w:r>
        <w:rPr>
          <w:rFonts w:ascii="Arial" w:hAnsi="Arial" w:cs="Arial"/>
        </w:rPr>
        <w:t xml:space="preserve"> eura ostvarenih pomoći , na Dječji vrtić Kockica iznos od </w:t>
      </w:r>
      <w:r w:rsidR="00354CD7">
        <w:rPr>
          <w:rFonts w:ascii="Arial" w:hAnsi="Arial" w:cs="Arial"/>
        </w:rPr>
        <w:t>33.634,84</w:t>
      </w:r>
      <w:r>
        <w:rPr>
          <w:rFonts w:ascii="Arial" w:hAnsi="Arial" w:cs="Arial"/>
        </w:rPr>
        <w:t xml:space="preserve"> eura, a  Interpretacijski centar Vlaški puti iznos od </w:t>
      </w:r>
      <w:r w:rsidR="00354CD7">
        <w:rPr>
          <w:rFonts w:ascii="Arial" w:hAnsi="Arial" w:cs="Arial"/>
        </w:rPr>
        <w:t>11.100,00</w:t>
      </w:r>
      <w:r>
        <w:rPr>
          <w:rFonts w:ascii="Arial" w:hAnsi="Arial" w:cs="Arial"/>
        </w:rPr>
        <w:t xml:space="preserve"> eura. </w:t>
      </w:r>
      <w:r w:rsidR="00CE4ECA">
        <w:rPr>
          <w:rFonts w:ascii="Arial" w:hAnsi="Arial" w:cs="Arial"/>
        </w:rPr>
        <w:t>Na</w:t>
      </w:r>
      <w:r w:rsidR="00CE4ECA" w:rsidRPr="005E279B">
        <w:rPr>
          <w:rFonts w:ascii="Arial" w:hAnsi="Arial" w:cs="Arial"/>
        </w:rPr>
        <w:t xml:space="preserve"> navedeno ostvarenje najviše su utjecale</w:t>
      </w:r>
      <w:r w:rsidR="00CE4ECA">
        <w:rPr>
          <w:rFonts w:ascii="Arial" w:hAnsi="Arial" w:cs="Arial"/>
        </w:rPr>
        <w:t xml:space="preserve"> pomoći  Općini Kršan i to: Tekuće pomoći proračunu iz drugih proračuna i izvanproračunskim korisnicima (</w:t>
      </w:r>
      <w:r w:rsidR="00CE4ECA" w:rsidRPr="004956D9">
        <w:rPr>
          <w:rFonts w:ascii="Arial" w:hAnsi="Arial" w:cs="Arial"/>
          <w:b/>
          <w:bCs/>
        </w:rPr>
        <w:t>Šifra 6331</w:t>
      </w:r>
      <w:r w:rsidR="00CE4ECA">
        <w:rPr>
          <w:rFonts w:ascii="Arial" w:hAnsi="Arial" w:cs="Arial"/>
        </w:rPr>
        <w:t>) sa ostvarenjem od 90.983,17 eura ili za 79.114,17 eura više jer u prethodnom izvještajnom razdoblju Općina Kršan nije ostvarila pravo na  t</w:t>
      </w:r>
      <w:r w:rsidR="00CE4ECA" w:rsidRPr="00D83C71">
        <w:rPr>
          <w:rFonts w:ascii="Arial" w:hAnsi="Arial" w:cs="Arial"/>
        </w:rPr>
        <w:t>ekuću pomoć iz državnog proračuna za fiskalno izravnanje</w:t>
      </w:r>
      <w:r w:rsidR="00CE4ECA">
        <w:rPr>
          <w:rFonts w:ascii="Arial" w:hAnsi="Arial" w:cs="Arial"/>
        </w:rPr>
        <w:t xml:space="preserve">. Dakle navedeno ostvarenje  se odnosi na  Tekuću pomoć iz državnog proračuna - za fiskalnu održivost dječjih vrtića temeljem </w:t>
      </w:r>
      <w:r w:rsidR="00CE4ECA" w:rsidRPr="00B04FCA">
        <w:rPr>
          <w:rFonts w:ascii="Arial" w:hAnsi="Arial" w:cs="Arial"/>
        </w:rPr>
        <w:t xml:space="preserve">Uredbe o kriterijima i mjerilima za utvrđivanje sredstava za fiskalnu održivost dječjih vrtića (Narodne novine, br. 109/23) te Odluke o dodjeli sredstava za fiskalnu održivost dječjih vrtića za pedagošku godinu 2023./2024. (Narodne novine, br. 155/23) i Odluke o dodjeli sredstava za fiskalnu održivost dječjih vrtića za pedagošku godinu 2024/2025. (Narodne novine, br. 132/24) </w:t>
      </w:r>
      <w:r w:rsidR="00CE4ECA">
        <w:rPr>
          <w:rFonts w:ascii="Arial" w:hAnsi="Arial" w:cs="Arial"/>
        </w:rPr>
        <w:t xml:space="preserve">sa ostvarenjem od 41.751,00 eura, te na Tekuću pomoć iz državnog proračuna za fiskalno izravnanje u iznosu od 43.082,17 eura ili 3.590,18 eura mjesečno temeljem Odluke  o udjelu sredstava fiskalnog izravnanja za pojedinu općinu, grad i županiju u ukupnim sredstvima fiskalnog izravnanja s iznosom sredstava fiskalnog izravnanja za 2024. godinu („Narodne novine“, broj 158/2023),  te tekuću pomoć iz gradskog proračuna u iznosu od 150,00 eura za sufinanciranje 58. smotre narodne glazbe i plesa Istre, te tekuće pomoći iz Županijskog proračuna u iznosu od 6.000,00 eura za izgradnju, održavanje i opremanje sportskih objekata. </w:t>
      </w:r>
    </w:p>
    <w:p w14:paraId="2A7E7334" w14:textId="77777777" w:rsidR="00CE4ECA" w:rsidRDefault="00CE4ECA" w:rsidP="00CE4ECA">
      <w:pPr>
        <w:jc w:val="both"/>
        <w:rPr>
          <w:rFonts w:ascii="Arial" w:hAnsi="Arial" w:cs="Arial"/>
        </w:rPr>
      </w:pPr>
      <w:r>
        <w:rPr>
          <w:rFonts w:ascii="Arial" w:hAnsi="Arial" w:cs="Arial"/>
        </w:rPr>
        <w:t xml:space="preserve">Kapitalne pomoći proračunu iz drugih proračuna i izvanproračunskih korisnika </w:t>
      </w:r>
      <w:r w:rsidRPr="0070079C">
        <w:rPr>
          <w:rFonts w:ascii="Arial" w:hAnsi="Arial" w:cs="Arial"/>
          <w:b/>
          <w:bCs/>
        </w:rPr>
        <w:t>(Šifra 6332)</w:t>
      </w:r>
      <w:r>
        <w:rPr>
          <w:rFonts w:ascii="Arial" w:hAnsi="Arial" w:cs="Arial"/>
        </w:rPr>
        <w:t xml:space="preserve"> ostvareni su u iznosu od 86.600,00 eura ili za 46,20% manje u odnosu na prethodno izvještajno razdoblje, a odnose se na kapitalnu pomoć </w:t>
      </w:r>
      <w:r w:rsidRPr="000C06FC">
        <w:rPr>
          <w:rFonts w:ascii="Arial" w:hAnsi="Arial" w:cs="Arial"/>
        </w:rPr>
        <w:t>Ministarstv</w:t>
      </w:r>
      <w:r>
        <w:rPr>
          <w:rFonts w:ascii="Arial" w:hAnsi="Arial" w:cs="Arial"/>
        </w:rPr>
        <w:t>a</w:t>
      </w:r>
      <w:r w:rsidRPr="000C06FC">
        <w:rPr>
          <w:rFonts w:ascii="Arial" w:hAnsi="Arial" w:cs="Arial"/>
        </w:rPr>
        <w:t xml:space="preserve"> kulture i medija RH</w:t>
      </w:r>
      <w:r w:rsidRPr="00D83C71">
        <w:rPr>
          <w:rFonts w:ascii="Arial" w:hAnsi="Arial" w:cs="Arial"/>
        </w:rPr>
        <w:t xml:space="preserve"> </w:t>
      </w:r>
      <w:r>
        <w:rPr>
          <w:rFonts w:ascii="Arial" w:hAnsi="Arial" w:cs="Arial"/>
        </w:rPr>
        <w:t xml:space="preserve"> za zgradu u</w:t>
      </w:r>
      <w:r w:rsidRPr="00D83C71">
        <w:rPr>
          <w:rFonts w:ascii="Arial" w:hAnsi="Arial" w:cs="Arial"/>
        </w:rPr>
        <w:t xml:space="preserve"> Plomin, Zgrada </w:t>
      </w:r>
      <w:proofErr w:type="spellStart"/>
      <w:r w:rsidRPr="00D83C71">
        <w:rPr>
          <w:rFonts w:ascii="Arial" w:hAnsi="Arial" w:cs="Arial"/>
        </w:rPr>
        <w:t>k.č</w:t>
      </w:r>
      <w:proofErr w:type="spellEnd"/>
      <w:r w:rsidRPr="00D83C71">
        <w:rPr>
          <w:rFonts w:ascii="Arial" w:hAnsi="Arial" w:cs="Arial"/>
        </w:rPr>
        <w:t xml:space="preserve"> 23</w:t>
      </w:r>
      <w:r>
        <w:rPr>
          <w:rFonts w:ascii="Arial" w:hAnsi="Arial" w:cs="Arial"/>
        </w:rPr>
        <w:t xml:space="preserve"> u iznosu od 30.000,00 eura, te 50.000,00 eura kapitalnih pomoći za </w:t>
      </w:r>
      <w:r>
        <w:rPr>
          <w:rFonts w:ascii="Arial" w:hAnsi="Arial" w:cs="Arial"/>
        </w:rPr>
        <w:lastRenderedPageBreak/>
        <w:t>sanaciju potpornog zida kaštela Kožljak, dok se iznos od  6.600,00 eura odnosi na kapitalna pomoć Istarske Županije za projekt sanacija potpornog  Zida Kaštela Kožljak - etapna obnova.</w:t>
      </w:r>
    </w:p>
    <w:p w14:paraId="50164EBB" w14:textId="5FB50291" w:rsidR="00CE4ECA" w:rsidRDefault="00CE4ECA" w:rsidP="00CE4ECA">
      <w:pPr>
        <w:spacing w:after="0"/>
        <w:jc w:val="both"/>
        <w:rPr>
          <w:rFonts w:ascii="Arial" w:hAnsi="Arial" w:cs="Arial"/>
        </w:rPr>
      </w:pPr>
      <w:r w:rsidRPr="00B65C2E">
        <w:rPr>
          <w:rFonts w:ascii="Arial" w:hAnsi="Arial" w:cs="Arial"/>
          <w:b/>
          <w:bCs/>
        </w:rPr>
        <w:t>Tekuće pomoći izravnanja za decentralizirane funkcije</w:t>
      </w:r>
      <w:r w:rsidRPr="00FA4A45">
        <w:rPr>
          <w:rFonts w:ascii="Arial" w:hAnsi="Arial" w:cs="Arial"/>
        </w:rPr>
        <w:t xml:space="preserve"> </w:t>
      </w:r>
      <w:r>
        <w:rPr>
          <w:rFonts w:ascii="Arial" w:hAnsi="Arial" w:cs="Arial"/>
        </w:rPr>
        <w:t xml:space="preserve"> </w:t>
      </w:r>
      <w:r>
        <w:rPr>
          <w:rFonts w:ascii="Arial" w:hAnsi="Arial" w:cs="Arial"/>
          <w:b/>
          <w:bCs/>
        </w:rPr>
        <w:t>(</w:t>
      </w:r>
      <w:r w:rsidRPr="00432F9B">
        <w:rPr>
          <w:rFonts w:ascii="Arial" w:hAnsi="Arial" w:cs="Arial"/>
          <w:b/>
          <w:bCs/>
        </w:rPr>
        <w:t>Šifra 63</w:t>
      </w:r>
      <w:r>
        <w:rPr>
          <w:rFonts w:ascii="Arial" w:hAnsi="Arial" w:cs="Arial"/>
          <w:b/>
          <w:bCs/>
        </w:rPr>
        <w:t>5</w:t>
      </w:r>
      <w:r w:rsidRPr="00432F9B">
        <w:rPr>
          <w:rFonts w:ascii="Arial" w:hAnsi="Arial" w:cs="Arial"/>
          <w:b/>
          <w:bCs/>
        </w:rPr>
        <w:t>)</w:t>
      </w:r>
      <w:r>
        <w:rPr>
          <w:rFonts w:ascii="Arial" w:hAnsi="Arial" w:cs="Arial"/>
        </w:rPr>
        <w:t xml:space="preserve">  </w:t>
      </w:r>
      <w:r w:rsidRPr="00FA4A45">
        <w:rPr>
          <w:rFonts w:ascii="Arial" w:hAnsi="Arial" w:cs="Arial"/>
        </w:rPr>
        <w:t xml:space="preserve">ostvareni su u iznosu od </w:t>
      </w:r>
      <w:r>
        <w:rPr>
          <w:rFonts w:ascii="Arial" w:hAnsi="Arial" w:cs="Arial"/>
        </w:rPr>
        <w:t xml:space="preserve"> 40.710,15 eura.</w:t>
      </w:r>
    </w:p>
    <w:p w14:paraId="10541D48" w14:textId="1A64BF42" w:rsidR="00530825" w:rsidRDefault="00CE4ECA" w:rsidP="00CE4ECA">
      <w:pPr>
        <w:spacing w:after="0"/>
        <w:jc w:val="both"/>
        <w:rPr>
          <w:rFonts w:ascii="Arial" w:hAnsi="Arial" w:cs="Arial"/>
        </w:rPr>
      </w:pPr>
      <w:r w:rsidRPr="000926DF">
        <w:rPr>
          <w:rFonts w:ascii="Arial" w:hAnsi="Arial" w:cs="Arial"/>
          <w:b/>
          <w:bCs/>
        </w:rPr>
        <w:t>Pomoć proračunskim korisnicima iz proračuna</w:t>
      </w:r>
      <w:r w:rsidRPr="000801BD">
        <w:rPr>
          <w:rFonts w:ascii="Arial" w:hAnsi="Arial" w:cs="Arial"/>
        </w:rPr>
        <w:t xml:space="preserve"> koji im nije nadležan </w:t>
      </w:r>
      <w:r w:rsidRPr="003E5B42">
        <w:rPr>
          <w:rFonts w:ascii="Arial" w:hAnsi="Arial" w:cs="Arial"/>
          <w:b/>
          <w:bCs/>
        </w:rPr>
        <w:t>(Šifra 636)</w:t>
      </w:r>
      <w:r w:rsidRPr="000801BD">
        <w:rPr>
          <w:rFonts w:ascii="Arial" w:hAnsi="Arial" w:cs="Arial"/>
        </w:rPr>
        <w:t xml:space="preserve"> ostvaren je u iznosu od </w:t>
      </w:r>
      <w:r>
        <w:rPr>
          <w:rFonts w:ascii="Arial" w:hAnsi="Arial" w:cs="Arial"/>
        </w:rPr>
        <w:t>44.734,84 eura i viši je za 36%</w:t>
      </w:r>
      <w:r w:rsidRPr="000801BD">
        <w:rPr>
          <w:rFonts w:ascii="Arial" w:hAnsi="Arial" w:cs="Arial"/>
        </w:rPr>
        <w:t xml:space="preserve"> </w:t>
      </w:r>
      <w:r>
        <w:rPr>
          <w:rFonts w:ascii="Arial" w:hAnsi="Arial" w:cs="Arial"/>
        </w:rPr>
        <w:t xml:space="preserve"> od </w:t>
      </w:r>
      <w:r w:rsidRPr="000801BD">
        <w:rPr>
          <w:rFonts w:ascii="Arial" w:hAnsi="Arial" w:cs="Arial"/>
        </w:rPr>
        <w:t>ostvarenja u 202</w:t>
      </w:r>
      <w:r>
        <w:rPr>
          <w:rFonts w:ascii="Arial" w:hAnsi="Arial" w:cs="Arial"/>
        </w:rPr>
        <w:t>3</w:t>
      </w:r>
      <w:r w:rsidRPr="000801BD">
        <w:rPr>
          <w:rFonts w:ascii="Arial" w:hAnsi="Arial" w:cs="Arial"/>
        </w:rPr>
        <w:t xml:space="preserve">. godini najvećim djelom </w:t>
      </w:r>
      <w:r>
        <w:rPr>
          <w:rFonts w:ascii="Arial" w:hAnsi="Arial" w:cs="Arial"/>
        </w:rPr>
        <w:t>rezultat</w:t>
      </w:r>
      <w:r w:rsidRPr="000801BD">
        <w:rPr>
          <w:rFonts w:ascii="Arial" w:hAnsi="Arial" w:cs="Arial"/>
        </w:rPr>
        <w:t xml:space="preserve"> većeg ostvarenja </w:t>
      </w:r>
      <w:r>
        <w:rPr>
          <w:rFonts w:ascii="Arial" w:hAnsi="Arial" w:cs="Arial"/>
        </w:rPr>
        <w:t xml:space="preserve">sredstava od </w:t>
      </w:r>
      <w:r w:rsidRPr="00A77C75">
        <w:rPr>
          <w:rFonts w:ascii="Arial" w:hAnsi="Arial" w:cs="Arial"/>
        </w:rPr>
        <w:t xml:space="preserve">pomoći proračunskim korisnicima iz proračuna JLP(R)S koji im nije nadležan </w:t>
      </w:r>
      <w:r>
        <w:rPr>
          <w:rFonts w:ascii="Arial" w:hAnsi="Arial" w:cs="Arial"/>
        </w:rPr>
        <w:t xml:space="preserve">odnosno </w:t>
      </w:r>
      <w:r w:rsidRPr="00A77C75">
        <w:rPr>
          <w:rFonts w:ascii="Arial" w:hAnsi="Arial" w:cs="Arial"/>
        </w:rPr>
        <w:t xml:space="preserve"> pomoći</w:t>
      </w:r>
      <w:r>
        <w:rPr>
          <w:rFonts w:ascii="Arial" w:hAnsi="Arial" w:cs="Arial"/>
        </w:rPr>
        <w:t xml:space="preserve"> za </w:t>
      </w:r>
      <w:r w:rsidRPr="000801BD">
        <w:rPr>
          <w:rFonts w:ascii="Arial" w:hAnsi="Arial" w:cs="Arial"/>
        </w:rPr>
        <w:t xml:space="preserve"> D</w:t>
      </w:r>
      <w:r>
        <w:rPr>
          <w:rFonts w:ascii="Arial" w:hAnsi="Arial" w:cs="Arial"/>
        </w:rPr>
        <w:t xml:space="preserve">ječji vrtić </w:t>
      </w:r>
      <w:r w:rsidRPr="000801BD">
        <w:rPr>
          <w:rFonts w:ascii="Arial" w:hAnsi="Arial" w:cs="Arial"/>
        </w:rPr>
        <w:t xml:space="preserve">Kockica </w:t>
      </w:r>
      <w:r>
        <w:rPr>
          <w:rFonts w:ascii="Arial" w:hAnsi="Arial" w:cs="Arial"/>
        </w:rPr>
        <w:t xml:space="preserve">koja </w:t>
      </w:r>
      <w:r w:rsidRPr="000801BD">
        <w:rPr>
          <w:rFonts w:ascii="Arial" w:hAnsi="Arial" w:cs="Arial"/>
        </w:rPr>
        <w:t xml:space="preserve">u </w:t>
      </w:r>
      <w:r>
        <w:rPr>
          <w:rFonts w:ascii="Arial" w:hAnsi="Arial" w:cs="Arial"/>
        </w:rPr>
        <w:t>2024.</w:t>
      </w:r>
      <w:r w:rsidRPr="000801BD">
        <w:rPr>
          <w:rFonts w:ascii="Arial" w:hAnsi="Arial" w:cs="Arial"/>
        </w:rPr>
        <w:t xml:space="preserve"> godini</w:t>
      </w:r>
      <w:r>
        <w:rPr>
          <w:rFonts w:ascii="Arial" w:hAnsi="Arial" w:cs="Arial"/>
        </w:rPr>
        <w:t xml:space="preserve">  iznosi </w:t>
      </w:r>
      <w:r w:rsidR="00E77A6C">
        <w:rPr>
          <w:rFonts w:ascii="Arial" w:hAnsi="Arial" w:cs="Arial"/>
        </w:rPr>
        <w:t>33.634,84</w:t>
      </w:r>
      <w:r>
        <w:rPr>
          <w:rFonts w:ascii="Arial" w:hAnsi="Arial" w:cs="Arial"/>
        </w:rPr>
        <w:t xml:space="preserve"> eura ili za </w:t>
      </w:r>
      <w:r w:rsidR="00E77A6C">
        <w:rPr>
          <w:rFonts w:ascii="Arial" w:hAnsi="Arial" w:cs="Arial"/>
        </w:rPr>
        <w:t>30,4</w:t>
      </w:r>
      <w:r>
        <w:rPr>
          <w:rFonts w:ascii="Arial" w:hAnsi="Arial" w:cs="Arial"/>
        </w:rPr>
        <w:t>% više od prethodne godine</w:t>
      </w:r>
      <w:r w:rsidR="00530825">
        <w:rPr>
          <w:rFonts w:ascii="Arial" w:hAnsi="Arial" w:cs="Arial"/>
        </w:rPr>
        <w:t xml:space="preserve"> i za IC Vlaški puti koji ukupno iznosi 11.100,00 eura</w:t>
      </w:r>
      <w:r w:rsidRPr="000801BD">
        <w:rPr>
          <w:rFonts w:ascii="Arial" w:hAnsi="Arial" w:cs="Arial"/>
        </w:rPr>
        <w:t>.</w:t>
      </w:r>
      <w:r w:rsidR="00530825">
        <w:rPr>
          <w:rFonts w:ascii="Arial" w:hAnsi="Arial" w:cs="Arial"/>
        </w:rPr>
        <w:t xml:space="preserve"> Pomoći proračunskim korisnicima iz proračuna koji im nije nadležan čine: Tekuće pomoći ( </w:t>
      </w:r>
      <w:r w:rsidR="00530825" w:rsidRPr="0022531C">
        <w:rPr>
          <w:rFonts w:ascii="Arial" w:hAnsi="Arial" w:cs="Arial"/>
          <w:b/>
        </w:rPr>
        <w:t>Šifra 6361</w:t>
      </w:r>
      <w:r w:rsidR="00530825">
        <w:rPr>
          <w:rFonts w:ascii="Arial" w:hAnsi="Arial" w:cs="Arial"/>
        </w:rPr>
        <w:t xml:space="preserve">) sa ostvarenjem od 42.734,84 eura ili za 36,1% od </w:t>
      </w:r>
      <w:r w:rsidR="0022531C">
        <w:rPr>
          <w:rFonts w:ascii="Arial" w:hAnsi="Arial" w:cs="Arial"/>
        </w:rPr>
        <w:t>ostvarenja</w:t>
      </w:r>
      <w:r w:rsidR="00530825">
        <w:rPr>
          <w:rFonts w:ascii="Arial" w:hAnsi="Arial" w:cs="Arial"/>
        </w:rPr>
        <w:t xml:space="preserve"> u istom razdoblju 2024. </w:t>
      </w:r>
      <w:r w:rsidR="0022531C">
        <w:rPr>
          <w:rFonts w:ascii="Arial" w:hAnsi="Arial" w:cs="Arial"/>
        </w:rPr>
        <w:t>–(</w:t>
      </w:r>
      <w:r w:rsidR="00530825">
        <w:rPr>
          <w:rFonts w:ascii="Arial" w:hAnsi="Arial" w:cs="Arial"/>
        </w:rPr>
        <w:t xml:space="preserve">na navedeno ostvarenje najviše je utjecalo povećanje ekonomske cijene smještaja djece u vrtiću, te zbog </w:t>
      </w:r>
      <w:r w:rsidR="0022531C">
        <w:rPr>
          <w:rFonts w:ascii="Arial" w:hAnsi="Arial" w:cs="Arial"/>
        </w:rPr>
        <w:t>ostvarenja većih prihoda od pomoći državnog i županijskog proračuna IC Vlaški put) i kapitalne pomoći (</w:t>
      </w:r>
      <w:r w:rsidR="0022531C" w:rsidRPr="0022531C">
        <w:rPr>
          <w:rFonts w:ascii="Arial" w:hAnsi="Arial" w:cs="Arial"/>
          <w:b/>
        </w:rPr>
        <w:t>Šifra 6362</w:t>
      </w:r>
      <w:r w:rsidR="0022531C">
        <w:rPr>
          <w:rFonts w:ascii="Arial" w:hAnsi="Arial" w:cs="Arial"/>
        </w:rPr>
        <w:t>) sa ostvarenjem od 2.000,00 eura ili za 33,3% više u odnosu na isto razdoblje 2024.</w:t>
      </w:r>
    </w:p>
    <w:p w14:paraId="0479723E" w14:textId="77777777" w:rsidR="00530825" w:rsidRDefault="00CE4ECA" w:rsidP="00CE4ECA">
      <w:pPr>
        <w:spacing w:after="0"/>
        <w:jc w:val="both"/>
        <w:rPr>
          <w:rFonts w:ascii="Arial" w:hAnsi="Arial" w:cs="Arial"/>
        </w:rPr>
      </w:pPr>
      <w:r w:rsidRPr="003E5B42">
        <w:rPr>
          <w:rFonts w:ascii="Arial" w:hAnsi="Arial" w:cs="Arial"/>
        </w:rPr>
        <w:t>U 202</w:t>
      </w:r>
      <w:r>
        <w:rPr>
          <w:rFonts w:ascii="Arial" w:hAnsi="Arial" w:cs="Arial"/>
        </w:rPr>
        <w:t>4</w:t>
      </w:r>
      <w:r w:rsidRPr="003E5B42">
        <w:rPr>
          <w:rFonts w:ascii="Arial" w:hAnsi="Arial" w:cs="Arial"/>
        </w:rPr>
        <w:t xml:space="preserve">. povećana je ekonomska cijena vrtića, stoga </w:t>
      </w:r>
      <w:r>
        <w:rPr>
          <w:rFonts w:ascii="Arial" w:hAnsi="Arial" w:cs="Arial"/>
        </w:rPr>
        <w:t xml:space="preserve">su </w:t>
      </w:r>
      <w:r w:rsidRPr="003E5B42">
        <w:rPr>
          <w:rFonts w:ascii="Arial" w:hAnsi="Arial" w:cs="Arial"/>
        </w:rPr>
        <w:t>i već</w:t>
      </w:r>
      <w:r>
        <w:rPr>
          <w:rFonts w:ascii="Arial" w:hAnsi="Arial" w:cs="Arial"/>
        </w:rPr>
        <w:t>i</w:t>
      </w:r>
      <w:r w:rsidRPr="003E5B42">
        <w:rPr>
          <w:rFonts w:ascii="Arial" w:hAnsi="Arial" w:cs="Arial"/>
        </w:rPr>
        <w:t xml:space="preserve"> prihode iz tekuće pomoći proračunskim korisnicima iz proračuna JLP(R)S koji im nije nadležan koji iznose </w:t>
      </w:r>
      <w:r>
        <w:rPr>
          <w:rFonts w:ascii="Arial" w:hAnsi="Arial" w:cs="Arial"/>
        </w:rPr>
        <w:t>31.086,44</w:t>
      </w:r>
      <w:r w:rsidRPr="003E5B42">
        <w:rPr>
          <w:rFonts w:ascii="Arial" w:hAnsi="Arial" w:cs="Arial"/>
        </w:rPr>
        <w:t xml:space="preserve"> eura. Također, ovdje spadaju pomoći države za sufinanciranje programa </w:t>
      </w:r>
      <w:proofErr w:type="spellStart"/>
      <w:r w:rsidRPr="003E5B42">
        <w:rPr>
          <w:rFonts w:ascii="Arial" w:hAnsi="Arial" w:cs="Arial"/>
        </w:rPr>
        <w:t>predškole</w:t>
      </w:r>
      <w:proofErr w:type="spellEnd"/>
      <w:r w:rsidRPr="003E5B42">
        <w:rPr>
          <w:rFonts w:ascii="Arial" w:hAnsi="Arial" w:cs="Arial"/>
        </w:rPr>
        <w:t xml:space="preserve"> u iznosu od </w:t>
      </w:r>
      <w:r w:rsidR="00E77A6C">
        <w:rPr>
          <w:rFonts w:ascii="Arial" w:hAnsi="Arial" w:cs="Arial"/>
        </w:rPr>
        <w:t>1.548,40</w:t>
      </w:r>
      <w:r w:rsidRPr="003E5B42">
        <w:rPr>
          <w:rFonts w:ascii="Arial" w:hAnsi="Arial" w:cs="Arial"/>
        </w:rPr>
        <w:t xml:space="preserve"> eura, te pomoć iz županijskog proračuna za projekt Zavičajne nastave u iznosu od </w:t>
      </w:r>
      <w:r w:rsidR="00E77A6C">
        <w:rPr>
          <w:rFonts w:ascii="Arial" w:hAnsi="Arial" w:cs="Arial"/>
        </w:rPr>
        <w:t>1.000,00</w:t>
      </w:r>
      <w:r w:rsidRPr="003E5B42">
        <w:rPr>
          <w:rFonts w:ascii="Arial" w:hAnsi="Arial" w:cs="Arial"/>
        </w:rPr>
        <w:t xml:space="preserve"> eur</w:t>
      </w:r>
      <w:r>
        <w:rPr>
          <w:rFonts w:ascii="Arial" w:hAnsi="Arial" w:cs="Arial"/>
        </w:rPr>
        <w:t>a</w:t>
      </w:r>
      <w:r w:rsidRPr="003E5B42">
        <w:rPr>
          <w:rFonts w:ascii="Arial" w:hAnsi="Arial" w:cs="Arial"/>
        </w:rPr>
        <w:t>.</w:t>
      </w:r>
      <w:r w:rsidRPr="000801BD">
        <w:rPr>
          <w:rFonts w:ascii="Arial" w:hAnsi="Arial" w:cs="Arial"/>
        </w:rPr>
        <w:t xml:space="preserve"> </w:t>
      </w:r>
    </w:p>
    <w:p w14:paraId="0935EA27" w14:textId="602ED52F" w:rsidR="00CE4ECA" w:rsidRDefault="00E77A6C" w:rsidP="00CE4ECA">
      <w:pPr>
        <w:spacing w:after="0"/>
        <w:jc w:val="both"/>
        <w:rPr>
          <w:rFonts w:ascii="Arial" w:hAnsi="Arial" w:cs="Arial"/>
        </w:rPr>
      </w:pPr>
      <w:r>
        <w:rPr>
          <w:rFonts w:ascii="Arial" w:hAnsi="Arial" w:cs="Arial"/>
        </w:rPr>
        <w:t xml:space="preserve">Ostvarene su </w:t>
      </w:r>
      <w:r w:rsidR="00CE4ECA">
        <w:rPr>
          <w:rFonts w:ascii="Arial" w:hAnsi="Arial" w:cs="Arial"/>
        </w:rPr>
        <w:t>T</w:t>
      </w:r>
      <w:r w:rsidR="00CE4ECA" w:rsidRPr="000801BD">
        <w:rPr>
          <w:rFonts w:ascii="Arial" w:hAnsi="Arial" w:cs="Arial"/>
        </w:rPr>
        <w:t>ekuće pomoći iz Državnog proračuna</w:t>
      </w:r>
      <w:r w:rsidR="00CE4ECA">
        <w:rPr>
          <w:rFonts w:ascii="Arial" w:hAnsi="Arial" w:cs="Arial"/>
        </w:rPr>
        <w:t xml:space="preserve"> i </w:t>
      </w:r>
      <w:r>
        <w:rPr>
          <w:rFonts w:ascii="Arial" w:hAnsi="Arial" w:cs="Arial"/>
        </w:rPr>
        <w:t xml:space="preserve"> proračuna </w:t>
      </w:r>
      <w:r w:rsidR="00CE4ECA">
        <w:rPr>
          <w:rFonts w:ascii="Arial" w:hAnsi="Arial" w:cs="Arial"/>
        </w:rPr>
        <w:t xml:space="preserve">Županije Istarske </w:t>
      </w:r>
      <w:r w:rsidR="00CE4ECA" w:rsidRPr="000801BD">
        <w:rPr>
          <w:rFonts w:ascii="Arial" w:hAnsi="Arial" w:cs="Arial"/>
        </w:rPr>
        <w:t xml:space="preserve"> za </w:t>
      </w:r>
      <w:r>
        <w:rPr>
          <w:rFonts w:ascii="Arial" w:hAnsi="Arial" w:cs="Arial"/>
        </w:rPr>
        <w:t xml:space="preserve">IC </w:t>
      </w:r>
      <w:r w:rsidR="00CE4ECA" w:rsidRPr="000801BD">
        <w:rPr>
          <w:rFonts w:ascii="Arial" w:hAnsi="Arial" w:cs="Arial"/>
        </w:rPr>
        <w:t xml:space="preserve">Vlaški puti </w:t>
      </w:r>
      <w:r w:rsidR="00CE4ECA">
        <w:rPr>
          <w:rFonts w:ascii="Arial" w:hAnsi="Arial" w:cs="Arial"/>
        </w:rPr>
        <w:t xml:space="preserve"> </w:t>
      </w:r>
      <w:r w:rsidR="00CE4ECA" w:rsidRPr="000801BD">
        <w:rPr>
          <w:rFonts w:ascii="Arial" w:hAnsi="Arial" w:cs="Arial"/>
        </w:rPr>
        <w:t xml:space="preserve">u iznosu od </w:t>
      </w:r>
      <w:r>
        <w:rPr>
          <w:rFonts w:ascii="Arial" w:hAnsi="Arial" w:cs="Arial"/>
        </w:rPr>
        <w:t>6.500,00</w:t>
      </w:r>
      <w:r w:rsidR="00CE4ECA" w:rsidRPr="000801BD">
        <w:rPr>
          <w:rFonts w:ascii="Arial" w:hAnsi="Arial" w:cs="Arial"/>
        </w:rPr>
        <w:t xml:space="preserve"> </w:t>
      </w:r>
      <w:r w:rsidR="00CE4ECA">
        <w:rPr>
          <w:rFonts w:ascii="Arial" w:hAnsi="Arial" w:cs="Arial"/>
        </w:rPr>
        <w:t>eura</w:t>
      </w:r>
      <w:r w:rsidR="00CE4ECA" w:rsidRPr="000801BD">
        <w:rPr>
          <w:rFonts w:ascii="Arial" w:hAnsi="Arial" w:cs="Arial"/>
        </w:rPr>
        <w:t xml:space="preserve"> za program Očuvajmo naš jezik i tradiciju</w:t>
      </w:r>
      <w:r w:rsidR="00CE4ECA">
        <w:rPr>
          <w:rFonts w:ascii="Arial" w:hAnsi="Arial" w:cs="Arial"/>
        </w:rPr>
        <w:t xml:space="preserve">, </w:t>
      </w:r>
      <w:r w:rsidR="00530825">
        <w:rPr>
          <w:rFonts w:ascii="Arial" w:hAnsi="Arial" w:cs="Arial"/>
        </w:rPr>
        <w:t xml:space="preserve"> također su ostvarene </w:t>
      </w:r>
      <w:r>
        <w:rPr>
          <w:rFonts w:ascii="Arial" w:hAnsi="Arial" w:cs="Arial"/>
        </w:rPr>
        <w:t xml:space="preserve">tekuće pomoći iz Državnog proračuna za IC Vlaški puti u iznosu od 2.600,00 eura za program </w:t>
      </w:r>
      <w:r w:rsidR="00530825">
        <w:rPr>
          <w:rFonts w:ascii="Arial" w:hAnsi="Arial" w:cs="Arial"/>
        </w:rPr>
        <w:t xml:space="preserve">Izrada digitalnih sadržaja na Vlaškom jeziku, te </w:t>
      </w:r>
      <w:r w:rsidR="00CE4ECA" w:rsidRPr="000801BD">
        <w:rPr>
          <w:rFonts w:ascii="Arial" w:hAnsi="Arial" w:cs="Arial"/>
        </w:rPr>
        <w:t xml:space="preserve"> </w:t>
      </w:r>
      <w:r w:rsidR="00CE4ECA">
        <w:rPr>
          <w:rFonts w:ascii="Arial" w:hAnsi="Arial" w:cs="Arial"/>
        </w:rPr>
        <w:t xml:space="preserve">kapitalne </w:t>
      </w:r>
      <w:r w:rsidR="00CE4ECA" w:rsidRPr="000801BD">
        <w:rPr>
          <w:rFonts w:ascii="Arial" w:hAnsi="Arial" w:cs="Arial"/>
        </w:rPr>
        <w:t xml:space="preserve"> pomoć</w:t>
      </w:r>
      <w:r w:rsidR="00530825">
        <w:rPr>
          <w:rFonts w:ascii="Arial" w:hAnsi="Arial" w:cs="Arial"/>
        </w:rPr>
        <w:t xml:space="preserve"> (</w:t>
      </w:r>
      <w:r w:rsidR="00530825" w:rsidRPr="00530825">
        <w:rPr>
          <w:rFonts w:ascii="Arial" w:hAnsi="Arial" w:cs="Arial"/>
          <w:b/>
        </w:rPr>
        <w:t>Šifra 6362</w:t>
      </w:r>
      <w:r w:rsidR="00530825">
        <w:rPr>
          <w:rFonts w:ascii="Arial" w:hAnsi="Arial" w:cs="Arial"/>
        </w:rPr>
        <w:t xml:space="preserve">) </w:t>
      </w:r>
      <w:r w:rsidR="00CE4ECA" w:rsidRPr="000801BD">
        <w:rPr>
          <w:rFonts w:ascii="Arial" w:hAnsi="Arial" w:cs="Arial"/>
        </w:rPr>
        <w:t xml:space="preserve">i iz Županijskog proračuna </w:t>
      </w:r>
      <w:r w:rsidR="00530825">
        <w:rPr>
          <w:rFonts w:ascii="Arial" w:hAnsi="Arial" w:cs="Arial"/>
        </w:rPr>
        <w:t xml:space="preserve"> IC Vlaški puti </w:t>
      </w:r>
      <w:r w:rsidR="00CE4ECA">
        <w:rPr>
          <w:rFonts w:ascii="Arial" w:hAnsi="Arial" w:cs="Arial"/>
        </w:rPr>
        <w:t xml:space="preserve"> u iznos od </w:t>
      </w:r>
      <w:r>
        <w:rPr>
          <w:rFonts w:ascii="Arial" w:hAnsi="Arial" w:cs="Arial"/>
        </w:rPr>
        <w:t>2.000,00</w:t>
      </w:r>
      <w:r w:rsidR="00CE4ECA">
        <w:rPr>
          <w:rFonts w:ascii="Arial" w:hAnsi="Arial" w:cs="Arial"/>
        </w:rPr>
        <w:t xml:space="preserve"> eura</w:t>
      </w:r>
      <w:r w:rsidR="00CE4ECA" w:rsidRPr="000801BD">
        <w:rPr>
          <w:rFonts w:ascii="Arial" w:hAnsi="Arial" w:cs="Arial"/>
        </w:rPr>
        <w:t xml:space="preserve"> za program </w:t>
      </w:r>
      <w:r w:rsidR="00CE4ECA">
        <w:rPr>
          <w:rFonts w:ascii="Arial" w:hAnsi="Arial" w:cs="Arial"/>
        </w:rPr>
        <w:t>Uređenje i opremanje Interpretacijskog centra Vlaški puti, te tematskih staza Putevima kontrabande.</w:t>
      </w:r>
    </w:p>
    <w:p w14:paraId="4D4DEEA5" w14:textId="77777777" w:rsidR="00CE4ECA" w:rsidRDefault="00CE4ECA" w:rsidP="00CE4ECA">
      <w:pPr>
        <w:spacing w:after="0"/>
        <w:jc w:val="both"/>
        <w:rPr>
          <w:rFonts w:ascii="Arial" w:hAnsi="Arial" w:cs="Arial"/>
        </w:rPr>
      </w:pPr>
    </w:p>
    <w:p w14:paraId="41C9208F" w14:textId="77777777" w:rsidR="00CE4ECA" w:rsidRDefault="00CE4ECA" w:rsidP="00CE4ECA">
      <w:pPr>
        <w:spacing w:after="0"/>
        <w:jc w:val="both"/>
        <w:rPr>
          <w:rFonts w:ascii="Arial" w:hAnsi="Arial" w:cs="Arial"/>
        </w:rPr>
      </w:pPr>
      <w:r>
        <w:rPr>
          <w:rFonts w:ascii="Arial" w:hAnsi="Arial" w:cs="Arial"/>
        </w:rPr>
        <w:t xml:space="preserve">Od </w:t>
      </w:r>
      <w:r w:rsidRPr="00B65C2E">
        <w:rPr>
          <w:rFonts w:ascii="Arial" w:hAnsi="Arial" w:cs="Arial"/>
          <w:b/>
          <w:bCs/>
        </w:rPr>
        <w:t>pomoći temeljem prijenosa EU sredstava</w:t>
      </w:r>
      <w:r>
        <w:rPr>
          <w:rFonts w:ascii="Arial" w:hAnsi="Arial" w:cs="Arial"/>
        </w:rPr>
        <w:t xml:space="preserve"> </w:t>
      </w:r>
      <w:r w:rsidRPr="007027B5">
        <w:rPr>
          <w:rFonts w:ascii="Arial" w:hAnsi="Arial" w:cs="Arial"/>
          <w:b/>
          <w:bCs/>
        </w:rPr>
        <w:t>(Šifra 638</w:t>
      </w:r>
      <w:r>
        <w:rPr>
          <w:rFonts w:ascii="Arial" w:hAnsi="Arial" w:cs="Arial"/>
        </w:rPr>
        <w:t xml:space="preserve">) realizirano je 125.194,73 eura ili za 147,4% više u odnosu na prethodno izvještajno razdoblje 2023. u kojem je ostvareno znatno manje pomoći. Navedena sredstva od kapitalnih pomoći  dobivena su od </w:t>
      </w:r>
      <w:r w:rsidRPr="007027B5">
        <w:rPr>
          <w:rFonts w:ascii="Arial" w:hAnsi="Arial" w:cs="Arial"/>
        </w:rPr>
        <w:t xml:space="preserve">Ministarstva poljoprivrede RH Uprava ribarstva </w:t>
      </w:r>
      <w:r>
        <w:rPr>
          <w:rFonts w:ascii="Arial" w:hAnsi="Arial" w:cs="Arial"/>
        </w:rPr>
        <w:t xml:space="preserve"> u okviru </w:t>
      </w:r>
      <w:r w:rsidRPr="007027B5">
        <w:rPr>
          <w:rFonts w:ascii="Arial" w:hAnsi="Arial" w:cs="Arial"/>
        </w:rPr>
        <w:t xml:space="preserve"> mjere III.3. „Provedba strategija lokalnog razvoja – operacije koje podupiru FLAG-OVI“ za programsko razdoblje 2014.-2020., natječaj koji je raspisao FLAG „ALBA“, a odnosi se na 2.2.1. POTPORA ZA AKTIVNOSTI PROMOCIJE, MARKETINGA I OČUVANJA RIBARSKE/MARITIMNE TRADICIJE I BAŠTINE TE PROMICANJA ODRŽIVOG RIBARSTVA I AKVAKULTURE RIBARSTVENOG PODRUČJA FLAG-A IZ LOKALNE RAZVOJNE STRATEGIJE U RIBARSTVU 2014. – 2020. FLAG-A ALBA M 2.2.1. – 7/21 (ID: FLAG-21-7-5) za projekt </w:t>
      </w:r>
      <w:r w:rsidRPr="007027B5">
        <w:rPr>
          <w:rFonts w:ascii="Arial" w:hAnsi="Arial" w:cs="Arial"/>
          <w:i/>
          <w:iCs/>
        </w:rPr>
        <w:t>Izgradnja i opremanje tematskog dječjeg igrališta u Plomin Luci</w:t>
      </w:r>
      <w:r w:rsidRPr="007027B5">
        <w:rPr>
          <w:rFonts w:ascii="Arial" w:hAnsi="Arial" w:cs="Arial"/>
        </w:rPr>
        <w:t> u vrijednosti o</w:t>
      </w:r>
      <w:r>
        <w:rPr>
          <w:rFonts w:ascii="Arial" w:hAnsi="Arial" w:cs="Arial"/>
        </w:rPr>
        <w:t>d 125.194,73 eura koji je realiziran u 2023.</w:t>
      </w:r>
    </w:p>
    <w:p w14:paraId="090CD162" w14:textId="77777777" w:rsidR="0022531C" w:rsidRDefault="0022531C" w:rsidP="0022531C">
      <w:pPr>
        <w:spacing w:after="0"/>
        <w:jc w:val="both"/>
        <w:rPr>
          <w:rFonts w:ascii="Arial" w:hAnsi="Arial" w:cs="Arial"/>
        </w:rPr>
      </w:pPr>
    </w:p>
    <w:p w14:paraId="4CFFE7E3" w14:textId="43389F72" w:rsidR="0022531C" w:rsidRDefault="0022531C" w:rsidP="00556AE3">
      <w:pPr>
        <w:jc w:val="both"/>
        <w:rPr>
          <w:rFonts w:ascii="Arial" w:hAnsi="Arial" w:cs="Arial"/>
          <w:bCs/>
          <w:lang w:val="x-none"/>
        </w:rPr>
      </w:pPr>
      <w:r w:rsidRPr="00786DB7">
        <w:rPr>
          <w:rFonts w:ascii="Arial" w:hAnsi="Arial" w:cs="Arial"/>
          <w:b/>
          <w:lang w:val="x-none"/>
        </w:rPr>
        <w:t>Prihodi od imovine (</w:t>
      </w:r>
      <w:r>
        <w:rPr>
          <w:rFonts w:ascii="Arial" w:hAnsi="Arial" w:cs="Arial"/>
          <w:b/>
          <w:lang w:val="x-none"/>
        </w:rPr>
        <w:t>Š</w:t>
      </w:r>
      <w:r w:rsidRPr="00786DB7">
        <w:rPr>
          <w:rFonts w:ascii="Arial" w:hAnsi="Arial" w:cs="Arial"/>
          <w:b/>
          <w:lang w:val="x-none"/>
        </w:rPr>
        <w:t>ifra 64)</w:t>
      </w:r>
      <w:r>
        <w:rPr>
          <w:rFonts w:ascii="Arial" w:hAnsi="Arial" w:cs="Arial"/>
          <w:bCs/>
          <w:lang w:val="x-none"/>
        </w:rPr>
        <w:t xml:space="preserve"> </w:t>
      </w:r>
      <w:r>
        <w:rPr>
          <w:rFonts w:ascii="Arial" w:hAnsi="Arial" w:cs="Arial"/>
          <w:bCs/>
        </w:rPr>
        <w:t>ostvareni su u iznosu od 747.973,97 euro što je 40,8 manje u odnosu na isto izvještajno razdoblje 2023.   ili  za 515.</w:t>
      </w:r>
      <w:r w:rsidR="00961EA4">
        <w:rPr>
          <w:rFonts w:ascii="Arial" w:hAnsi="Arial" w:cs="Arial"/>
          <w:bCs/>
        </w:rPr>
        <w:t>954,10</w:t>
      </w:r>
      <w:r>
        <w:rPr>
          <w:rFonts w:ascii="Arial" w:hAnsi="Arial" w:cs="Arial"/>
          <w:bCs/>
        </w:rPr>
        <w:t xml:space="preserve"> eura manje</w:t>
      </w:r>
      <w:r w:rsidR="00961EA4">
        <w:rPr>
          <w:rFonts w:ascii="Arial" w:hAnsi="Arial" w:cs="Arial"/>
          <w:bCs/>
        </w:rPr>
        <w:t xml:space="preserve"> od čega se na Općinu Kršan </w:t>
      </w:r>
      <w:proofErr w:type="spellStart"/>
      <w:r w:rsidR="00961EA4">
        <w:rPr>
          <w:rFonts w:ascii="Arial" w:hAnsi="Arial" w:cs="Arial"/>
          <w:bCs/>
        </w:rPr>
        <w:t>odnsi</w:t>
      </w:r>
      <w:proofErr w:type="spellEnd"/>
      <w:r w:rsidR="00961EA4">
        <w:rPr>
          <w:rFonts w:ascii="Arial" w:hAnsi="Arial" w:cs="Arial"/>
          <w:bCs/>
        </w:rPr>
        <w:t xml:space="preserve"> 747.970,04 eura, a na Vlaške pute otpada iznos od 3,93 eura za prihode od kamata na oročena sredstva.</w:t>
      </w:r>
      <w:r>
        <w:rPr>
          <w:rFonts w:ascii="Arial" w:hAnsi="Arial" w:cs="Arial"/>
          <w:bCs/>
        </w:rPr>
        <w:t xml:space="preserve"> </w:t>
      </w:r>
      <w:r w:rsidR="00961EA4">
        <w:rPr>
          <w:rFonts w:ascii="Arial" w:hAnsi="Arial" w:cs="Arial"/>
          <w:bCs/>
        </w:rPr>
        <w:t>Prihodi od imovine čine :</w:t>
      </w:r>
      <w:r>
        <w:rPr>
          <w:rFonts w:ascii="Arial" w:hAnsi="Arial" w:cs="Arial"/>
          <w:bCs/>
        </w:rPr>
        <w:t xml:space="preserve"> Prihode o financijske imovine (Šifra 641) u iznosu od </w:t>
      </w:r>
      <w:r w:rsidR="00961EA4">
        <w:rPr>
          <w:rFonts w:ascii="Arial" w:hAnsi="Arial" w:cs="Arial"/>
          <w:bCs/>
        </w:rPr>
        <w:t>5.024,07</w:t>
      </w:r>
      <w:r>
        <w:rPr>
          <w:rFonts w:ascii="Arial" w:hAnsi="Arial" w:cs="Arial"/>
          <w:bCs/>
        </w:rPr>
        <w:t xml:space="preserve"> eura i Prihodi od financijske imovine ( Šifra 642) u iznosu od 742.949,90 eura. </w:t>
      </w:r>
    </w:p>
    <w:p w14:paraId="06A72EB5" w14:textId="076AFEB5" w:rsidR="0022531C" w:rsidRDefault="0022531C" w:rsidP="0022531C">
      <w:pPr>
        <w:jc w:val="both"/>
        <w:rPr>
          <w:rFonts w:ascii="Arial" w:hAnsi="Arial" w:cs="Arial"/>
          <w:bCs/>
        </w:rPr>
      </w:pPr>
      <w:r w:rsidRPr="006231B0">
        <w:rPr>
          <w:rFonts w:ascii="Arial" w:hAnsi="Arial" w:cs="Arial"/>
          <w:b/>
          <w:lang w:val="x-none"/>
        </w:rPr>
        <w:t>Prihodi od financijske imovine (</w:t>
      </w:r>
      <w:r>
        <w:rPr>
          <w:rFonts w:ascii="Arial" w:hAnsi="Arial" w:cs="Arial"/>
          <w:b/>
          <w:lang w:val="x-none"/>
        </w:rPr>
        <w:t xml:space="preserve">Šifra </w:t>
      </w:r>
      <w:r w:rsidRPr="006231B0">
        <w:rPr>
          <w:rFonts w:ascii="Arial" w:hAnsi="Arial" w:cs="Arial"/>
          <w:b/>
          <w:lang w:val="x-none"/>
        </w:rPr>
        <w:t>641)</w:t>
      </w:r>
      <w:r>
        <w:rPr>
          <w:rFonts w:ascii="Arial" w:hAnsi="Arial" w:cs="Arial"/>
          <w:bCs/>
          <w:lang w:val="x-none"/>
        </w:rPr>
        <w:t xml:space="preserve"> ostvareni su u iznosu od 5.021,14 eura, a ovogodišnja realizacija navedenog prihoda odnosi se na uplatu neto dobiti za 2023. godinu TD Vodovod Labin d.o.o. sukladno poslovnim udjelima u trgovačkom društvu. Dakle, p</w:t>
      </w:r>
      <w:r w:rsidRPr="006231B0">
        <w:rPr>
          <w:rFonts w:ascii="Arial" w:hAnsi="Arial" w:cs="Arial"/>
          <w:bCs/>
          <w:lang w:val="x-none"/>
        </w:rPr>
        <w:t xml:space="preserve">rihodi </w:t>
      </w:r>
      <w:r>
        <w:rPr>
          <w:rFonts w:ascii="Arial" w:hAnsi="Arial" w:cs="Arial"/>
          <w:bCs/>
          <w:lang w:val="x-none"/>
        </w:rPr>
        <w:t>od</w:t>
      </w:r>
      <w:r w:rsidRPr="006231B0">
        <w:rPr>
          <w:rFonts w:ascii="Arial" w:hAnsi="Arial" w:cs="Arial"/>
          <w:bCs/>
          <w:lang w:val="x-none"/>
        </w:rPr>
        <w:t xml:space="preserve"> dobiti</w:t>
      </w:r>
      <w:r>
        <w:rPr>
          <w:rFonts w:ascii="Arial" w:hAnsi="Arial" w:cs="Arial"/>
          <w:bCs/>
          <w:lang w:val="x-none"/>
        </w:rPr>
        <w:t xml:space="preserve"> trgovačkih društava, kreditnih i ostalih financijskih institucija po posebnim propisima         (Šifra 6417) ostvarena je u iznosu od 5.020,14 eura, a odnose se na </w:t>
      </w:r>
      <w:r w:rsidRPr="00076262">
        <w:rPr>
          <w:rFonts w:ascii="Arial" w:hAnsi="Arial" w:cs="Arial"/>
          <w:bCs/>
        </w:rPr>
        <w:t xml:space="preserve">Prihodi iz dobiti od </w:t>
      </w:r>
      <w:r w:rsidRPr="00076262">
        <w:rPr>
          <w:rFonts w:ascii="Arial" w:hAnsi="Arial" w:cs="Arial"/>
          <w:bCs/>
        </w:rPr>
        <w:lastRenderedPageBreak/>
        <w:t xml:space="preserve">trgovačkih društva Vodovod Labin temeljem Odluke o raspodjeli neto dobiti Društva Vodovod Labin od 20. svibnja 2024. godine. Ukupna dobit je 28.653,77 eura, a </w:t>
      </w:r>
      <w:r>
        <w:rPr>
          <w:rFonts w:ascii="Arial" w:hAnsi="Arial" w:cs="Arial"/>
          <w:bCs/>
        </w:rPr>
        <w:t>ras</w:t>
      </w:r>
      <w:r w:rsidRPr="00076262">
        <w:rPr>
          <w:rFonts w:ascii="Arial" w:hAnsi="Arial" w:cs="Arial"/>
          <w:bCs/>
        </w:rPr>
        <w:t>podjela je učinjena prema  udjelu općina i grada</w:t>
      </w:r>
      <w:r>
        <w:rPr>
          <w:rFonts w:ascii="Arial" w:hAnsi="Arial" w:cs="Arial"/>
          <w:bCs/>
        </w:rPr>
        <w:t>, a sve temeljem Društvenog ugovora iz siječnja 2024. godine, a udio Općine Kršan je 17,51%. U prethodnim godinama ovi prihodi nisu ostvareni.</w:t>
      </w:r>
      <w:r w:rsidR="00961EA4">
        <w:rPr>
          <w:rFonts w:ascii="Arial" w:hAnsi="Arial" w:cs="Arial"/>
          <w:bCs/>
        </w:rPr>
        <w:t xml:space="preserve"> Dok na  Vlaške pute otpada iznos od 3,93 eura za prihode od kamata na oročena sredstva</w:t>
      </w:r>
    </w:p>
    <w:p w14:paraId="56B78329" w14:textId="77777777" w:rsidR="0022531C" w:rsidRDefault="0022531C" w:rsidP="0022531C">
      <w:pPr>
        <w:spacing w:after="0"/>
        <w:jc w:val="both"/>
        <w:rPr>
          <w:rFonts w:ascii="Arial" w:hAnsi="Arial" w:cs="Arial"/>
        </w:rPr>
      </w:pPr>
      <w:r w:rsidRPr="004226C0">
        <w:rPr>
          <w:rFonts w:ascii="Arial" w:hAnsi="Arial" w:cs="Arial"/>
          <w:b/>
          <w:bCs/>
        </w:rPr>
        <w:t>Prihodi od nefinancijske imovine ( Šifra 642</w:t>
      </w:r>
      <w:r w:rsidRPr="006B2598">
        <w:rPr>
          <w:rFonts w:ascii="Arial" w:hAnsi="Arial" w:cs="Arial"/>
        </w:rPr>
        <w:t xml:space="preserve">) ostvareni su u iznosu od </w:t>
      </w:r>
      <w:r>
        <w:rPr>
          <w:rFonts w:ascii="Arial" w:hAnsi="Arial" w:cs="Arial"/>
          <w:b/>
          <w:bCs/>
        </w:rPr>
        <w:t>742.949,90</w:t>
      </w:r>
      <w:r w:rsidRPr="006B2598">
        <w:rPr>
          <w:rFonts w:ascii="Arial" w:hAnsi="Arial" w:cs="Arial"/>
        </w:rPr>
        <w:t xml:space="preserve"> eura ili za </w:t>
      </w:r>
      <w:r>
        <w:rPr>
          <w:rFonts w:ascii="Arial" w:hAnsi="Arial" w:cs="Arial"/>
        </w:rPr>
        <w:t>41,20</w:t>
      </w:r>
      <w:r w:rsidRPr="006B2598">
        <w:rPr>
          <w:rFonts w:ascii="Arial" w:hAnsi="Arial" w:cs="Arial"/>
        </w:rPr>
        <w:t xml:space="preserve"> % manje ili za </w:t>
      </w:r>
      <w:r>
        <w:rPr>
          <w:rFonts w:ascii="Arial" w:hAnsi="Arial" w:cs="Arial"/>
        </w:rPr>
        <w:t>520.936,10</w:t>
      </w:r>
      <w:r w:rsidRPr="006B2598">
        <w:rPr>
          <w:rFonts w:ascii="Arial" w:hAnsi="Arial" w:cs="Arial"/>
        </w:rPr>
        <w:t xml:space="preserve"> eura manje od ostvarenje u prethodnom izvještajnom razdoblju</w:t>
      </w:r>
      <w:r w:rsidRPr="006B2598">
        <w:rPr>
          <w:rFonts w:ascii="Arial" w:hAnsi="Arial" w:cs="Arial"/>
          <w:b/>
          <w:bCs/>
        </w:rPr>
        <w:t>.</w:t>
      </w:r>
      <w:r>
        <w:rPr>
          <w:rFonts w:ascii="Arial" w:hAnsi="Arial" w:cs="Arial"/>
          <w:b/>
          <w:bCs/>
        </w:rPr>
        <w:t xml:space="preserve"> </w:t>
      </w:r>
      <w:r w:rsidRPr="00D35920">
        <w:rPr>
          <w:rFonts w:ascii="Arial" w:hAnsi="Arial" w:cs="Arial"/>
        </w:rPr>
        <w:t>Na navedeno ostvarenje najviše je utjecala Naknada za korištenje nefinancijske imovine</w:t>
      </w:r>
      <w:r>
        <w:rPr>
          <w:rFonts w:ascii="Arial" w:hAnsi="Arial" w:cs="Arial"/>
        </w:rPr>
        <w:t xml:space="preserve"> (</w:t>
      </w:r>
      <w:r w:rsidRPr="00CB7832">
        <w:rPr>
          <w:rFonts w:ascii="Arial" w:hAnsi="Arial" w:cs="Arial"/>
          <w:b/>
          <w:bCs/>
        </w:rPr>
        <w:t>Šifra 6423</w:t>
      </w:r>
      <w:r>
        <w:rPr>
          <w:rFonts w:ascii="Arial" w:hAnsi="Arial" w:cs="Arial"/>
        </w:rPr>
        <w:t xml:space="preserve">)  </w:t>
      </w:r>
      <w:r w:rsidRPr="00D35920">
        <w:rPr>
          <w:rFonts w:ascii="Arial" w:hAnsi="Arial" w:cs="Arial"/>
        </w:rPr>
        <w:t xml:space="preserve">s ostvarenjem od </w:t>
      </w:r>
      <w:r>
        <w:rPr>
          <w:rFonts w:ascii="Arial" w:hAnsi="Arial" w:cs="Arial"/>
        </w:rPr>
        <w:t>646.005,72</w:t>
      </w:r>
      <w:r w:rsidRPr="00D35920">
        <w:rPr>
          <w:rFonts w:ascii="Arial" w:hAnsi="Arial" w:cs="Arial"/>
        </w:rPr>
        <w:t xml:space="preserve"> eura ili za </w:t>
      </w:r>
      <w:r>
        <w:rPr>
          <w:rFonts w:ascii="Arial" w:hAnsi="Arial" w:cs="Arial"/>
        </w:rPr>
        <w:t>44,50</w:t>
      </w:r>
      <w:r w:rsidRPr="00D35920">
        <w:rPr>
          <w:rFonts w:ascii="Arial" w:hAnsi="Arial" w:cs="Arial"/>
        </w:rPr>
        <w:t xml:space="preserve">% manje ili za </w:t>
      </w:r>
      <w:r>
        <w:rPr>
          <w:rFonts w:ascii="Arial" w:hAnsi="Arial" w:cs="Arial"/>
        </w:rPr>
        <w:t>518.284,14</w:t>
      </w:r>
      <w:r w:rsidRPr="00D35920">
        <w:rPr>
          <w:rFonts w:ascii="Arial" w:hAnsi="Arial" w:cs="Arial"/>
        </w:rPr>
        <w:t xml:space="preserve"> eura manje</w:t>
      </w:r>
      <w:r>
        <w:rPr>
          <w:rFonts w:ascii="Arial" w:hAnsi="Arial" w:cs="Arial"/>
        </w:rPr>
        <w:t xml:space="preserve"> u odnosu na prethodno izvještajno razdoblje</w:t>
      </w:r>
      <w:r w:rsidRPr="00D35920">
        <w:rPr>
          <w:rFonts w:ascii="Arial" w:hAnsi="Arial" w:cs="Arial"/>
        </w:rPr>
        <w:t>. Unutar ove kategorije prihoda</w:t>
      </w:r>
      <w:r>
        <w:rPr>
          <w:rFonts w:ascii="Arial" w:hAnsi="Arial" w:cs="Arial"/>
        </w:rPr>
        <w:t>, prihodi se</w:t>
      </w:r>
      <w:r w:rsidRPr="00D35920">
        <w:rPr>
          <w:rFonts w:ascii="Arial" w:hAnsi="Arial" w:cs="Arial"/>
        </w:rPr>
        <w:t xml:space="preserve">  vezuje uz rad TE Plomin 2, odnosno naknada za korištenje nefinancijske imovine obuhvaća naplatu naknade za korištenje prostora elektrane i iznosi naplaćenih naknada vezuju se uz samu proizvodnju električne energije. Naknada za korištenje prostora elektrane koja u ovom razdoblju bilježi ostvarenje  </w:t>
      </w:r>
      <w:r>
        <w:rPr>
          <w:rFonts w:ascii="Arial" w:hAnsi="Arial" w:cs="Arial"/>
        </w:rPr>
        <w:t>548.439,24</w:t>
      </w:r>
      <w:r w:rsidRPr="00D35920">
        <w:rPr>
          <w:rFonts w:ascii="Arial" w:hAnsi="Arial" w:cs="Arial"/>
        </w:rPr>
        <w:t xml:space="preserve"> eura, dok u istom razdoblju 2023. naknada za korištenje prostora elektrane iznosila je  </w:t>
      </w:r>
      <w:r w:rsidRPr="000D4181">
        <w:rPr>
          <w:rFonts w:ascii="Arial" w:hAnsi="Arial" w:cs="Arial"/>
        </w:rPr>
        <w:t xml:space="preserve">1.120.533,75 eura </w:t>
      </w:r>
      <w:r w:rsidRPr="00D35920">
        <w:rPr>
          <w:rFonts w:ascii="Arial" w:hAnsi="Arial" w:cs="Arial"/>
        </w:rPr>
        <w:t xml:space="preserve"> ili za </w:t>
      </w:r>
      <w:r>
        <w:rPr>
          <w:rFonts w:ascii="Arial" w:hAnsi="Arial" w:cs="Arial"/>
        </w:rPr>
        <w:t>572.094,51</w:t>
      </w:r>
      <w:r w:rsidRPr="00D35920">
        <w:rPr>
          <w:rFonts w:ascii="Arial" w:hAnsi="Arial" w:cs="Arial"/>
        </w:rPr>
        <w:t xml:space="preserve"> eura više. Razlog tako slabog ostvarenje je kvar na rotoru. Naime krajem prosinca 2023. Termoelektrana Plomin   stala je s radom zbog velikog kvara na rotoru koji u prvom polugodištu 2024. godine još nije bio uklonjen, te </w:t>
      </w:r>
      <w:r>
        <w:rPr>
          <w:rFonts w:ascii="Arial" w:hAnsi="Arial" w:cs="Arial"/>
        </w:rPr>
        <w:t xml:space="preserve">je </w:t>
      </w:r>
      <w:r w:rsidRPr="00D35920">
        <w:rPr>
          <w:rFonts w:ascii="Arial" w:hAnsi="Arial" w:cs="Arial"/>
        </w:rPr>
        <w:t>Općina Kršan bila bez tako važnog i velikog prihoda. Dakle, Termoelektrana uplatila je u ovoj godini samo naknad</w:t>
      </w:r>
      <w:r>
        <w:rPr>
          <w:rFonts w:ascii="Arial" w:hAnsi="Arial" w:cs="Arial"/>
        </w:rPr>
        <w:t xml:space="preserve">u za korištenje prostora elektrane </w:t>
      </w:r>
      <w:r w:rsidRPr="00D35920">
        <w:rPr>
          <w:rFonts w:ascii="Arial" w:hAnsi="Arial" w:cs="Arial"/>
        </w:rPr>
        <w:t xml:space="preserve"> za  prosinac 2023.,te za srpanj i kolovoz</w:t>
      </w:r>
      <w:r>
        <w:rPr>
          <w:rFonts w:ascii="Arial" w:hAnsi="Arial" w:cs="Arial"/>
        </w:rPr>
        <w:t xml:space="preserve">, rujan, listopad i studeni </w:t>
      </w:r>
      <w:r w:rsidRPr="00D35920">
        <w:rPr>
          <w:rFonts w:ascii="Arial" w:hAnsi="Arial" w:cs="Arial"/>
        </w:rPr>
        <w:t xml:space="preserve"> 2024. </w:t>
      </w:r>
    </w:p>
    <w:p w14:paraId="592F9894" w14:textId="77777777" w:rsidR="0022531C" w:rsidRPr="00D35920" w:rsidRDefault="0022531C" w:rsidP="0022531C">
      <w:pPr>
        <w:spacing w:after="0"/>
        <w:jc w:val="both"/>
        <w:rPr>
          <w:rFonts w:ascii="Arial" w:hAnsi="Arial" w:cs="Arial"/>
        </w:rPr>
      </w:pPr>
      <w:r w:rsidRPr="00D35920">
        <w:rPr>
          <w:rFonts w:ascii="Arial" w:hAnsi="Arial" w:cs="Arial"/>
        </w:rPr>
        <w:t xml:space="preserve">Ostale naknade za korištenje nefinancijske imovine su: </w:t>
      </w:r>
      <w:r>
        <w:rPr>
          <w:rFonts w:ascii="Arial" w:hAnsi="Arial" w:cs="Arial"/>
        </w:rPr>
        <w:t xml:space="preserve">naknada za korištenje javnih površina u iznos od 8.096,65 eura, </w:t>
      </w:r>
      <w:r w:rsidRPr="00D35920">
        <w:rPr>
          <w:rFonts w:ascii="Arial" w:hAnsi="Arial" w:cs="Arial"/>
        </w:rPr>
        <w:t xml:space="preserve">naknada za pravo puta HACOM  ostvarena u iznosu od 33.799,98 eura , naknada za pravo služnost puta iznos od 761,00 eura, naknada za dodjelu grobnih mjesta na trajno korištenje  u iznosu od 54,907,89 eura, te spomenička renta u iznosu od 0,96 eura. </w:t>
      </w:r>
    </w:p>
    <w:p w14:paraId="11FD5A0F" w14:textId="77777777" w:rsidR="0022531C" w:rsidRDefault="0022531C" w:rsidP="0022531C">
      <w:pPr>
        <w:pStyle w:val="Naslov"/>
        <w:ind w:right="-284"/>
        <w:jc w:val="both"/>
        <w:rPr>
          <w:rFonts w:ascii="Arial" w:hAnsi="Arial" w:cs="Arial"/>
          <w:b w:val="0"/>
          <w:bCs w:val="0"/>
          <w:color w:val="auto"/>
          <w:sz w:val="22"/>
          <w:szCs w:val="22"/>
          <w:lang w:val="hr-HR"/>
        </w:rPr>
      </w:pPr>
    </w:p>
    <w:p w14:paraId="785DEFF9" w14:textId="46A903CB" w:rsidR="0022531C" w:rsidRDefault="0022531C" w:rsidP="0022531C">
      <w:pPr>
        <w:spacing w:after="0"/>
        <w:jc w:val="both"/>
        <w:rPr>
          <w:rFonts w:ascii="Arial" w:hAnsi="Arial" w:cs="Arial"/>
        </w:rPr>
      </w:pPr>
      <w:r w:rsidRPr="0046457F">
        <w:rPr>
          <w:rFonts w:ascii="Arial" w:hAnsi="Arial" w:cs="Arial"/>
          <w:b/>
          <w:bCs/>
        </w:rPr>
        <w:t>Prihodi od zakupa i iznajmljivanja imovine (</w:t>
      </w:r>
      <w:r>
        <w:rPr>
          <w:rFonts w:ascii="Arial" w:hAnsi="Arial" w:cs="Arial"/>
          <w:b/>
          <w:bCs/>
        </w:rPr>
        <w:t xml:space="preserve">Šifra </w:t>
      </w:r>
      <w:r w:rsidRPr="0046457F">
        <w:rPr>
          <w:rFonts w:ascii="Arial" w:hAnsi="Arial" w:cs="Arial"/>
          <w:b/>
          <w:bCs/>
        </w:rPr>
        <w:t>6422)</w:t>
      </w:r>
      <w:r w:rsidRPr="0046457F">
        <w:rPr>
          <w:rFonts w:ascii="Arial" w:hAnsi="Arial" w:cs="Arial"/>
        </w:rPr>
        <w:t xml:space="preserve"> ostvareni su u iznosu od </w:t>
      </w:r>
      <w:r>
        <w:rPr>
          <w:rFonts w:ascii="Arial" w:hAnsi="Arial" w:cs="Arial"/>
        </w:rPr>
        <w:t>92.745,69</w:t>
      </w:r>
      <w:r w:rsidRPr="0046457F">
        <w:rPr>
          <w:rFonts w:ascii="Arial" w:hAnsi="Arial" w:cs="Arial"/>
        </w:rPr>
        <w:t xml:space="preserve"> eura ili za </w:t>
      </w:r>
      <w:r>
        <w:rPr>
          <w:rFonts w:ascii="Arial" w:hAnsi="Arial" w:cs="Arial"/>
        </w:rPr>
        <w:t>3,4%</w:t>
      </w:r>
      <w:r w:rsidRPr="0046457F">
        <w:rPr>
          <w:rFonts w:ascii="Arial" w:hAnsi="Arial" w:cs="Arial"/>
        </w:rPr>
        <w:t>% manje u odnosu na isto izvještajno razdoblje 2023. godine</w:t>
      </w:r>
      <w:r>
        <w:rPr>
          <w:rFonts w:ascii="Arial" w:hAnsi="Arial" w:cs="Arial"/>
        </w:rPr>
        <w:t xml:space="preserve"> </w:t>
      </w:r>
      <w:r w:rsidRPr="0046457F">
        <w:rPr>
          <w:rFonts w:ascii="Arial" w:hAnsi="Arial" w:cs="Arial"/>
        </w:rPr>
        <w:t xml:space="preserve"> Navedeni prihodi obuhvaćaju prihode od zakupa poljoprivrednog zemljišta sa ostvarenjem od </w:t>
      </w:r>
      <w:r>
        <w:rPr>
          <w:rFonts w:ascii="Arial" w:hAnsi="Arial" w:cs="Arial"/>
        </w:rPr>
        <w:t>69.569,37, p</w:t>
      </w:r>
      <w:r w:rsidRPr="0046457F">
        <w:rPr>
          <w:rFonts w:ascii="Arial" w:hAnsi="Arial" w:cs="Arial"/>
        </w:rPr>
        <w:t xml:space="preserve">rihodi od najamnine u iznosu od </w:t>
      </w:r>
      <w:r>
        <w:rPr>
          <w:rFonts w:ascii="Arial" w:hAnsi="Arial" w:cs="Arial"/>
        </w:rPr>
        <w:t>6.242,74</w:t>
      </w:r>
      <w:r w:rsidRPr="0046457F">
        <w:rPr>
          <w:rFonts w:ascii="Arial" w:hAnsi="Arial" w:cs="Arial"/>
        </w:rPr>
        <w:t xml:space="preserve"> eura</w:t>
      </w:r>
      <w:r>
        <w:rPr>
          <w:rFonts w:ascii="Arial" w:hAnsi="Arial" w:cs="Arial"/>
        </w:rPr>
        <w:t xml:space="preserve"> koji su manji  zbog prodaje dva stana u Potpićnu koji su bili u najmu u 2023. godini</w:t>
      </w:r>
      <w:r w:rsidRPr="0046457F">
        <w:rPr>
          <w:rFonts w:ascii="Arial" w:hAnsi="Arial" w:cs="Arial"/>
        </w:rPr>
        <w:t xml:space="preserve">, prihodi od zakupa poslovnih objekata u iznosu od </w:t>
      </w:r>
      <w:r>
        <w:rPr>
          <w:rFonts w:ascii="Arial" w:hAnsi="Arial" w:cs="Arial"/>
        </w:rPr>
        <w:t>16.933,58</w:t>
      </w:r>
      <w:r w:rsidRPr="0046457F">
        <w:rPr>
          <w:rFonts w:ascii="Arial" w:hAnsi="Arial" w:cs="Arial"/>
        </w:rPr>
        <w:t xml:space="preserve"> eura</w:t>
      </w:r>
      <w:r>
        <w:rPr>
          <w:rFonts w:ascii="Arial" w:hAnsi="Arial" w:cs="Arial"/>
        </w:rPr>
        <w:t>.</w:t>
      </w:r>
    </w:p>
    <w:p w14:paraId="63D8C59D" w14:textId="77777777" w:rsidR="00652B8E" w:rsidRDefault="00652B8E" w:rsidP="0022531C">
      <w:pPr>
        <w:spacing w:after="0"/>
        <w:jc w:val="both"/>
        <w:rPr>
          <w:rFonts w:ascii="Arial" w:hAnsi="Arial" w:cs="Arial"/>
        </w:rPr>
      </w:pPr>
    </w:p>
    <w:p w14:paraId="46CC2934" w14:textId="77777777" w:rsidR="0022531C" w:rsidRPr="0046457F" w:rsidRDefault="0022531C" w:rsidP="0022531C">
      <w:pPr>
        <w:jc w:val="both"/>
        <w:rPr>
          <w:rFonts w:ascii="Arial" w:hAnsi="Arial" w:cs="Arial"/>
        </w:rPr>
      </w:pPr>
      <w:r w:rsidRPr="00F804BE">
        <w:rPr>
          <w:rFonts w:ascii="Arial" w:hAnsi="Arial" w:cs="Arial"/>
          <w:b/>
          <w:bCs/>
        </w:rPr>
        <w:t>Ostali prihodi od nefinancijske imovine (</w:t>
      </w:r>
      <w:r>
        <w:rPr>
          <w:rFonts w:ascii="Arial" w:hAnsi="Arial" w:cs="Arial"/>
          <w:b/>
          <w:bCs/>
        </w:rPr>
        <w:t xml:space="preserve"> Šifra </w:t>
      </w:r>
      <w:r w:rsidRPr="00F804BE">
        <w:rPr>
          <w:rFonts w:ascii="Arial" w:hAnsi="Arial" w:cs="Arial"/>
          <w:b/>
          <w:bCs/>
        </w:rPr>
        <w:t>6429)</w:t>
      </w:r>
      <w:r>
        <w:rPr>
          <w:rFonts w:ascii="Arial" w:hAnsi="Arial" w:cs="Arial"/>
        </w:rPr>
        <w:t xml:space="preserve"> ostvareni su u iznosu od 1.300,05 eura ili za 139,5% više od ostvarenja u istom izvještajnom razdoblju iz razloga jer je u ovom razdoblju knjižena kamata za odobrena plaćanja na rate kod prodaje općinske imovine što u prethodnom izvještajnom razdoblju nije bilo. Navedeno ostvarenje se odnosi na  </w:t>
      </w:r>
      <w:r w:rsidRPr="00F804BE">
        <w:rPr>
          <w:rFonts w:ascii="Arial" w:hAnsi="Arial" w:cs="Arial"/>
        </w:rPr>
        <w:t xml:space="preserve">Naknadu za zadržavanje nezakonito izgrađene zgrade u prostoru u iznosu od </w:t>
      </w:r>
      <w:r>
        <w:rPr>
          <w:rFonts w:ascii="Arial" w:hAnsi="Arial" w:cs="Arial"/>
        </w:rPr>
        <w:t>592,21</w:t>
      </w:r>
      <w:r w:rsidRPr="00F804BE">
        <w:rPr>
          <w:rFonts w:ascii="Arial" w:hAnsi="Arial" w:cs="Arial"/>
        </w:rPr>
        <w:t xml:space="preserve"> eura i na ostale  prihodi od nefinancijske imovine</w:t>
      </w:r>
      <w:r>
        <w:rPr>
          <w:rFonts w:ascii="Arial" w:hAnsi="Arial" w:cs="Arial"/>
        </w:rPr>
        <w:t xml:space="preserve"> u iznosu od 707,84 eura koje se odnose na kamate za odobreno plaćanje na rate općinske imovine.</w:t>
      </w:r>
    </w:p>
    <w:p w14:paraId="3D6139E7" w14:textId="39E01A4A" w:rsidR="00683719" w:rsidRDefault="00585647" w:rsidP="00683719">
      <w:pPr>
        <w:ind w:right="46"/>
        <w:jc w:val="both"/>
        <w:rPr>
          <w:rFonts w:ascii="Arial" w:hAnsi="Arial" w:cs="Arial"/>
        </w:rPr>
      </w:pPr>
      <w:r w:rsidRPr="00FA4A45">
        <w:rPr>
          <w:rFonts w:ascii="Arial" w:hAnsi="Arial" w:cs="Arial"/>
          <w:b/>
          <w:bCs/>
        </w:rPr>
        <w:t xml:space="preserve">Prihodi od upravnih i administrativnih pristojbi, pristojbi po posebnim propisima i naknada </w:t>
      </w:r>
      <w:r w:rsidRPr="0023663C">
        <w:rPr>
          <w:rFonts w:ascii="Arial" w:hAnsi="Arial" w:cs="Arial"/>
          <w:b/>
        </w:rPr>
        <w:t>(Šifra 65</w:t>
      </w:r>
      <w:r w:rsidRPr="0023663C">
        <w:rPr>
          <w:rFonts w:ascii="Arial" w:hAnsi="Arial" w:cs="Arial"/>
          <w:b/>
          <w:bCs/>
        </w:rPr>
        <w:t>)</w:t>
      </w:r>
      <w:r>
        <w:rPr>
          <w:rFonts w:ascii="Arial" w:hAnsi="Arial" w:cs="Arial"/>
          <w:b/>
          <w:bCs/>
        </w:rPr>
        <w:t xml:space="preserve"> </w:t>
      </w:r>
      <w:r w:rsidRPr="00585647">
        <w:rPr>
          <w:rFonts w:ascii="Arial" w:hAnsi="Arial" w:cs="Arial"/>
        </w:rPr>
        <w:t xml:space="preserve">ostvareni su u iznos od </w:t>
      </w:r>
      <w:r w:rsidR="00961EA4">
        <w:rPr>
          <w:rFonts w:ascii="Arial" w:hAnsi="Arial" w:cs="Arial"/>
        </w:rPr>
        <w:t>1.122.166,88</w:t>
      </w:r>
      <w:r w:rsidRPr="00585647">
        <w:rPr>
          <w:rFonts w:ascii="Arial" w:hAnsi="Arial" w:cs="Arial"/>
        </w:rPr>
        <w:t xml:space="preserve"> eura</w:t>
      </w:r>
      <w:r w:rsidR="00B95C29">
        <w:rPr>
          <w:rFonts w:ascii="Arial" w:hAnsi="Arial" w:cs="Arial"/>
        </w:rPr>
        <w:t xml:space="preserve"> ili za 1.</w:t>
      </w:r>
      <w:r w:rsidR="007138CB">
        <w:rPr>
          <w:rFonts w:ascii="Arial" w:hAnsi="Arial" w:cs="Arial"/>
        </w:rPr>
        <w:t>7% više od ostvarenja u 2023.</w:t>
      </w:r>
      <w:r>
        <w:rPr>
          <w:rFonts w:ascii="Arial" w:hAnsi="Arial" w:cs="Arial"/>
        </w:rPr>
        <w:t>, od čega se na</w:t>
      </w:r>
      <w:r w:rsidR="007138CB">
        <w:rPr>
          <w:rFonts w:ascii="Arial" w:hAnsi="Arial" w:cs="Arial"/>
        </w:rPr>
        <w:t xml:space="preserve"> a na Dječji vrtić Kockica 92.461,66 eura, a na</w:t>
      </w:r>
      <w:r>
        <w:rPr>
          <w:rFonts w:ascii="Arial" w:hAnsi="Arial" w:cs="Arial"/>
        </w:rPr>
        <w:t xml:space="preserve"> Općinu Kršan</w:t>
      </w:r>
      <w:r w:rsidR="007138CB">
        <w:rPr>
          <w:rFonts w:ascii="Arial" w:hAnsi="Arial" w:cs="Arial"/>
        </w:rPr>
        <w:t xml:space="preserve"> se </w:t>
      </w:r>
      <w:r>
        <w:rPr>
          <w:rFonts w:ascii="Arial" w:hAnsi="Arial" w:cs="Arial"/>
        </w:rPr>
        <w:t xml:space="preserve"> odnosi </w:t>
      </w:r>
      <w:r w:rsidR="00961EA4">
        <w:rPr>
          <w:rFonts w:ascii="Arial" w:hAnsi="Arial" w:cs="Arial"/>
        </w:rPr>
        <w:t>1.029.705,22</w:t>
      </w:r>
      <w:r>
        <w:rPr>
          <w:rFonts w:ascii="Arial" w:hAnsi="Arial" w:cs="Arial"/>
        </w:rPr>
        <w:t xml:space="preserve"> eura</w:t>
      </w:r>
      <w:r w:rsidR="007138CB">
        <w:rPr>
          <w:rFonts w:ascii="Arial" w:hAnsi="Arial" w:cs="Arial"/>
        </w:rPr>
        <w:t>. N</w:t>
      </w:r>
      <w:r w:rsidR="00683719">
        <w:rPr>
          <w:rFonts w:ascii="Arial" w:hAnsi="Arial" w:cs="Arial"/>
        </w:rPr>
        <w:t xml:space="preserve">a navedeno ostvarenje najviše je utjecala naplata komunalnog doprinosa koji u ovom razdoblju bilježi ostvarenje od 54.276,28 eura ili za 240,2% više od prethodnog izvještajnog razdoblja jer je u ovom razdoblju izdano dosta rješenja odnosno fakturirano i naplaćeno više komunalnog doprinosa za 38.320,10 eura u odnosu na prethodno izvještajno razdoblje. Manje ostvarenje u odnosu na isto razdoblje bilježi ostvarenje od komunalne naknade </w:t>
      </w:r>
      <w:r w:rsidR="00683719" w:rsidRPr="00CB7832">
        <w:rPr>
          <w:rFonts w:ascii="Arial" w:hAnsi="Arial" w:cs="Arial"/>
          <w:b/>
          <w:bCs/>
        </w:rPr>
        <w:t>(Šifra 6532</w:t>
      </w:r>
      <w:r w:rsidR="00683719" w:rsidRPr="00786DB7">
        <w:rPr>
          <w:rFonts w:ascii="Arial" w:hAnsi="Arial" w:cs="Arial"/>
        </w:rPr>
        <w:t>)</w:t>
      </w:r>
      <w:r w:rsidR="00683719">
        <w:rPr>
          <w:rFonts w:ascii="Arial" w:hAnsi="Arial" w:cs="Arial"/>
        </w:rPr>
        <w:t xml:space="preserve"> u iznosu od 951.563,60 eura ili za 7.758,71 eura manje,  stoga je Odsjek za financije i računovodstvo je tijekom mjeseca lipnja  izdao opomene radi naplate duga. </w:t>
      </w:r>
      <w:r w:rsidR="00683719">
        <w:rPr>
          <w:rFonts w:ascii="Arial" w:hAnsi="Arial" w:cs="Arial"/>
        </w:rPr>
        <w:lastRenderedPageBreak/>
        <w:t xml:space="preserve">Ostvarenje prihoda od vodnog </w:t>
      </w:r>
      <w:r w:rsidR="00683719" w:rsidRPr="00786DB7">
        <w:rPr>
          <w:rFonts w:ascii="Arial" w:hAnsi="Arial" w:cs="Arial"/>
        </w:rPr>
        <w:t>gospodarstva  (</w:t>
      </w:r>
      <w:r w:rsidR="00683719" w:rsidRPr="00CB7832">
        <w:rPr>
          <w:rFonts w:ascii="Arial" w:hAnsi="Arial" w:cs="Arial"/>
          <w:b/>
          <w:bCs/>
        </w:rPr>
        <w:t>Šifra 6522</w:t>
      </w:r>
      <w:r w:rsidR="00683719" w:rsidRPr="00786DB7">
        <w:rPr>
          <w:rFonts w:ascii="Arial" w:hAnsi="Arial" w:cs="Arial"/>
        </w:rPr>
        <w:t>) u</w:t>
      </w:r>
      <w:r w:rsidR="00683719">
        <w:rPr>
          <w:rFonts w:ascii="Arial" w:hAnsi="Arial" w:cs="Arial"/>
        </w:rPr>
        <w:t xml:space="preserve"> iznosu od 673,06 eura je za 3,3% manje od prošlogodišnjeg, ostvarenje prihoda od doprinosa za šume </w:t>
      </w:r>
      <w:r w:rsidR="00683719" w:rsidRPr="00CB7832">
        <w:rPr>
          <w:rFonts w:ascii="Arial" w:hAnsi="Arial" w:cs="Arial"/>
          <w:b/>
          <w:bCs/>
        </w:rPr>
        <w:t>(Šifra 6524</w:t>
      </w:r>
      <w:r w:rsidR="00683719" w:rsidRPr="00786DB7">
        <w:rPr>
          <w:rFonts w:ascii="Arial" w:hAnsi="Arial" w:cs="Arial"/>
        </w:rPr>
        <w:t xml:space="preserve">) u iznosu od 10,35 eura je  za </w:t>
      </w:r>
      <w:r w:rsidR="00683719">
        <w:rPr>
          <w:rFonts w:ascii="Arial" w:hAnsi="Arial" w:cs="Arial"/>
        </w:rPr>
        <w:t>9,6</w:t>
      </w:r>
      <w:r w:rsidR="00683719" w:rsidRPr="00786DB7">
        <w:rPr>
          <w:rFonts w:ascii="Arial" w:hAnsi="Arial" w:cs="Arial"/>
        </w:rPr>
        <w:t>% manje</w:t>
      </w:r>
      <w:r w:rsidR="007138CB">
        <w:rPr>
          <w:rFonts w:ascii="Arial" w:hAnsi="Arial" w:cs="Arial"/>
        </w:rPr>
        <w:t>. O</w:t>
      </w:r>
      <w:r w:rsidR="00683719" w:rsidRPr="00786DB7">
        <w:rPr>
          <w:rFonts w:ascii="Arial" w:hAnsi="Arial" w:cs="Arial"/>
        </w:rPr>
        <w:t xml:space="preserve">stvarenje ostalih nespomenutih prihoda  </w:t>
      </w:r>
      <w:r w:rsidR="00683719" w:rsidRPr="00CB7832">
        <w:rPr>
          <w:rFonts w:ascii="Arial" w:hAnsi="Arial" w:cs="Arial"/>
          <w:b/>
          <w:bCs/>
        </w:rPr>
        <w:t>(Šifra 6526</w:t>
      </w:r>
      <w:r w:rsidR="00683719">
        <w:rPr>
          <w:rFonts w:ascii="Arial" w:hAnsi="Arial" w:cs="Arial"/>
        </w:rPr>
        <w:t>)</w:t>
      </w:r>
      <w:r w:rsidR="007138CB">
        <w:rPr>
          <w:rFonts w:ascii="Arial" w:hAnsi="Arial" w:cs="Arial"/>
        </w:rPr>
        <w:t xml:space="preserve"> u iznosu od 96.487,06 eura dijelom se odnosi na ostvarenje Općine Kršan </w:t>
      </w:r>
      <w:r w:rsidR="00683719">
        <w:rPr>
          <w:rFonts w:ascii="Arial" w:hAnsi="Arial" w:cs="Arial"/>
        </w:rPr>
        <w:t xml:space="preserve"> u iznosu od 4.025,40 eura ili za 59,6%  je manje od ostvarenja u 2023.</w:t>
      </w:r>
      <w:r w:rsidR="007138CB">
        <w:rPr>
          <w:rFonts w:ascii="Arial" w:hAnsi="Arial" w:cs="Arial"/>
        </w:rPr>
        <w:t xml:space="preserve"> koji se odnose na</w:t>
      </w:r>
      <w:r w:rsidR="00683719" w:rsidRPr="00290E96">
        <w:rPr>
          <w:rFonts w:ascii="Arial" w:hAnsi="Arial" w:cs="Arial"/>
        </w:rPr>
        <w:t xml:space="preserve"> prihod</w:t>
      </w:r>
      <w:r w:rsidR="007138CB">
        <w:rPr>
          <w:rFonts w:ascii="Arial" w:hAnsi="Arial" w:cs="Arial"/>
        </w:rPr>
        <w:t>e</w:t>
      </w:r>
      <w:r w:rsidR="00683719" w:rsidRPr="00290E96">
        <w:rPr>
          <w:rFonts w:ascii="Arial" w:hAnsi="Arial" w:cs="Arial"/>
        </w:rPr>
        <w:t xml:space="preserve"> po posebnim propisima</w:t>
      </w:r>
      <w:r w:rsidR="00683719">
        <w:rPr>
          <w:rFonts w:ascii="Arial" w:hAnsi="Arial" w:cs="Arial"/>
        </w:rPr>
        <w:t xml:space="preserve"> </w:t>
      </w:r>
      <w:r w:rsidR="007138CB">
        <w:rPr>
          <w:rFonts w:ascii="Arial" w:hAnsi="Arial" w:cs="Arial"/>
        </w:rPr>
        <w:t>odnosno</w:t>
      </w:r>
      <w:r w:rsidR="00683719">
        <w:rPr>
          <w:rFonts w:ascii="Arial" w:hAnsi="Arial" w:cs="Arial"/>
        </w:rPr>
        <w:t xml:space="preserve"> </w:t>
      </w:r>
      <w:r w:rsidR="00683719" w:rsidRPr="00290E96">
        <w:rPr>
          <w:rFonts w:ascii="Arial" w:hAnsi="Arial" w:cs="Arial"/>
        </w:rPr>
        <w:t>na namjenska sredstva za projekt sanacije deponija Cere</w:t>
      </w:r>
      <w:r w:rsidR="00683719">
        <w:rPr>
          <w:rFonts w:ascii="Arial" w:hAnsi="Arial" w:cs="Arial"/>
        </w:rPr>
        <w:t xml:space="preserve"> u iznosu od 510,20</w:t>
      </w:r>
      <w:r w:rsidR="00683719" w:rsidRPr="00290E96">
        <w:rPr>
          <w:rFonts w:ascii="Arial" w:hAnsi="Arial" w:cs="Arial"/>
        </w:rPr>
        <w:t xml:space="preserve">  koji se evidentiraju  kompenzacijama ili prijebojem sa TD 1.Maj Labin d.o.o.</w:t>
      </w:r>
      <w:r w:rsidR="00683719">
        <w:rPr>
          <w:rFonts w:ascii="Arial" w:hAnsi="Arial" w:cs="Arial"/>
        </w:rPr>
        <w:t xml:space="preserve"> kao prihod i rashod,  </w:t>
      </w:r>
      <w:r w:rsidR="00683719" w:rsidRPr="00290E96">
        <w:rPr>
          <w:rFonts w:ascii="Arial" w:hAnsi="Arial" w:cs="Arial"/>
        </w:rPr>
        <w:t xml:space="preserve"> a ostvarenje ovisi o broju i razdoblju provođenja prijeboja te samoj naplati računa za odvoz smeća</w:t>
      </w:r>
      <w:r w:rsidR="00683719">
        <w:rPr>
          <w:rFonts w:ascii="Arial" w:hAnsi="Arial" w:cs="Arial"/>
        </w:rPr>
        <w:t>, te od naknada šteta s osnove osiguranja u iznosu od 3.515,20 eura</w:t>
      </w:r>
      <w:r w:rsidR="007138CB">
        <w:rPr>
          <w:rFonts w:ascii="Arial" w:hAnsi="Arial" w:cs="Arial"/>
        </w:rPr>
        <w:t xml:space="preserve">, dok se iznos od </w:t>
      </w:r>
      <w:r w:rsidR="00E54A53">
        <w:rPr>
          <w:rFonts w:ascii="Arial" w:hAnsi="Arial" w:cs="Arial"/>
        </w:rPr>
        <w:t>9</w:t>
      </w:r>
      <w:r w:rsidR="007138CB">
        <w:rPr>
          <w:rFonts w:ascii="Arial" w:hAnsi="Arial" w:cs="Arial"/>
        </w:rPr>
        <w:t xml:space="preserve">2.461,66 eura </w:t>
      </w:r>
      <w:r w:rsidR="00E54A53">
        <w:rPr>
          <w:rFonts w:ascii="Arial" w:hAnsi="Arial" w:cs="Arial"/>
        </w:rPr>
        <w:t>odnosi</w:t>
      </w:r>
      <w:r w:rsidR="007138CB">
        <w:rPr>
          <w:rFonts w:ascii="Arial" w:hAnsi="Arial" w:cs="Arial"/>
        </w:rPr>
        <w:t xml:space="preserve"> na Dječji vrtić Kockica </w:t>
      </w:r>
      <w:r w:rsidR="00E54A53">
        <w:rPr>
          <w:rFonts w:ascii="Arial" w:hAnsi="Arial" w:cs="Arial"/>
        </w:rPr>
        <w:t>od  uplate roditelja za smještaj djece u vrtiću koje su manje u odnosu na 2023. jer je od rujna 2024. upisano dosta djece koja su oslobođena od plaćanja vrtića jer po Odluci Općinskog vijeća svako drugo i slijedeće dijete boravi besplatno odnosno troškove smještaja snosi osnivač odnosno nadležni proračun.</w:t>
      </w:r>
    </w:p>
    <w:p w14:paraId="10B228F3" w14:textId="66114AC4" w:rsidR="00683719" w:rsidRPr="003C4D9C" w:rsidRDefault="00683719" w:rsidP="00683719">
      <w:pPr>
        <w:tabs>
          <w:tab w:val="left" w:pos="720"/>
        </w:tabs>
        <w:autoSpaceDE w:val="0"/>
        <w:autoSpaceDN w:val="0"/>
        <w:adjustRightInd w:val="0"/>
        <w:jc w:val="both"/>
        <w:rPr>
          <w:rFonts w:ascii="Arial" w:hAnsi="Arial" w:cs="Arial"/>
        </w:rPr>
      </w:pPr>
      <w:r w:rsidRPr="003C4D9C">
        <w:rPr>
          <w:rFonts w:ascii="Arial" w:hAnsi="Arial" w:cs="Arial"/>
          <w:b/>
          <w:bCs/>
        </w:rPr>
        <w:t>Prihodi od prodaje proizvoda i robe te pruženih usluga</w:t>
      </w:r>
      <w:r>
        <w:rPr>
          <w:rFonts w:ascii="Arial" w:hAnsi="Arial" w:cs="Arial"/>
          <w:b/>
          <w:bCs/>
        </w:rPr>
        <w:t xml:space="preserve"> prihodi od donacija te povrati po protestiranim jamstvima (Šifra 66)</w:t>
      </w:r>
      <w:r w:rsidRPr="003C4D9C">
        <w:rPr>
          <w:rFonts w:ascii="Arial" w:hAnsi="Arial" w:cs="Arial"/>
          <w:b/>
          <w:bCs/>
        </w:rPr>
        <w:t xml:space="preserve"> </w:t>
      </w:r>
      <w:r w:rsidRPr="003C4D9C">
        <w:rPr>
          <w:rFonts w:ascii="Arial" w:hAnsi="Arial" w:cs="Arial"/>
        </w:rPr>
        <w:t>iznose</w:t>
      </w:r>
      <w:r>
        <w:rPr>
          <w:rFonts w:ascii="Arial" w:hAnsi="Arial" w:cs="Arial"/>
        </w:rPr>
        <w:t xml:space="preserve"> 6.619,40 eura. Od čega se na Dječji vrtić Kockica odnosi </w:t>
      </w:r>
      <w:r w:rsidRPr="003C4D9C">
        <w:rPr>
          <w:rFonts w:ascii="Arial" w:hAnsi="Arial" w:cs="Arial"/>
        </w:rPr>
        <w:t xml:space="preserve"> </w:t>
      </w:r>
      <w:r w:rsidR="0006609A">
        <w:rPr>
          <w:rFonts w:ascii="Arial" w:hAnsi="Arial" w:cs="Arial"/>
        </w:rPr>
        <w:t>4.364,00,00</w:t>
      </w:r>
      <w:r w:rsidRPr="003C4D9C">
        <w:rPr>
          <w:rFonts w:ascii="Arial" w:hAnsi="Arial" w:cs="Arial"/>
        </w:rPr>
        <w:t xml:space="preserve"> eura</w:t>
      </w:r>
      <w:r>
        <w:rPr>
          <w:rFonts w:ascii="Arial" w:hAnsi="Arial" w:cs="Arial"/>
        </w:rPr>
        <w:t>, a o</w:t>
      </w:r>
      <w:r w:rsidRPr="003C4D9C">
        <w:rPr>
          <w:rFonts w:ascii="Arial" w:hAnsi="Arial" w:cs="Arial"/>
        </w:rPr>
        <w:t xml:space="preserve">vi prihodi </w:t>
      </w:r>
      <w:r>
        <w:rPr>
          <w:rFonts w:ascii="Arial" w:hAnsi="Arial" w:cs="Arial"/>
        </w:rPr>
        <w:t xml:space="preserve">se </w:t>
      </w:r>
      <w:r w:rsidRPr="003C4D9C">
        <w:rPr>
          <w:rFonts w:ascii="Arial" w:hAnsi="Arial" w:cs="Arial"/>
        </w:rPr>
        <w:t>odnose  na prihode od pruženih usluga</w:t>
      </w:r>
      <w:r>
        <w:rPr>
          <w:rFonts w:ascii="Arial" w:hAnsi="Arial" w:cs="Arial"/>
        </w:rPr>
        <w:t xml:space="preserve"> </w:t>
      </w:r>
      <w:r w:rsidRPr="00CF1E79">
        <w:rPr>
          <w:rFonts w:ascii="Arial" w:hAnsi="Arial" w:cs="Arial"/>
          <w:b/>
          <w:bCs/>
        </w:rPr>
        <w:t>(Šifra 6615)</w:t>
      </w:r>
      <w:r w:rsidRPr="003C4D9C">
        <w:rPr>
          <w:rFonts w:ascii="Arial" w:hAnsi="Arial" w:cs="Arial"/>
        </w:rPr>
        <w:t xml:space="preserve"> (usluga vrtićke kuhinje) u iznosu od </w:t>
      </w:r>
      <w:r w:rsidR="0006609A">
        <w:rPr>
          <w:rFonts w:ascii="Arial" w:hAnsi="Arial" w:cs="Arial"/>
        </w:rPr>
        <w:t>3.864,00</w:t>
      </w:r>
      <w:r w:rsidRPr="003C4D9C">
        <w:rPr>
          <w:rFonts w:ascii="Arial" w:hAnsi="Arial" w:cs="Arial"/>
        </w:rPr>
        <w:t xml:space="preserve"> eura te prihoda od donacija</w:t>
      </w:r>
      <w:r>
        <w:rPr>
          <w:rFonts w:ascii="Arial" w:hAnsi="Arial" w:cs="Arial"/>
        </w:rPr>
        <w:t xml:space="preserve"> </w:t>
      </w:r>
      <w:r w:rsidRPr="00CF1E79">
        <w:rPr>
          <w:rFonts w:ascii="Arial" w:hAnsi="Arial" w:cs="Arial"/>
          <w:b/>
          <w:bCs/>
        </w:rPr>
        <w:t>(Šifra 6631)</w:t>
      </w:r>
      <w:r w:rsidRPr="003C4D9C">
        <w:rPr>
          <w:rFonts w:ascii="Arial" w:hAnsi="Arial" w:cs="Arial"/>
        </w:rPr>
        <w:t xml:space="preserve"> u iznosu od</w:t>
      </w:r>
      <w:r w:rsidR="0006609A">
        <w:rPr>
          <w:rFonts w:ascii="Arial" w:hAnsi="Arial" w:cs="Arial"/>
        </w:rPr>
        <w:t xml:space="preserve"> </w:t>
      </w:r>
      <w:r w:rsidRPr="003C4D9C">
        <w:rPr>
          <w:rFonts w:ascii="Arial" w:hAnsi="Arial" w:cs="Arial"/>
        </w:rPr>
        <w:t>500,00 eura</w:t>
      </w:r>
      <w:r w:rsidR="0006609A">
        <w:rPr>
          <w:rFonts w:ascii="Arial" w:hAnsi="Arial" w:cs="Arial"/>
        </w:rPr>
        <w:t xml:space="preserve"> </w:t>
      </w:r>
      <w:r>
        <w:rPr>
          <w:rFonts w:ascii="Arial" w:hAnsi="Arial" w:cs="Arial"/>
        </w:rPr>
        <w:t xml:space="preserve">, dok se iznos od </w:t>
      </w:r>
      <w:r w:rsidR="0006609A">
        <w:rPr>
          <w:rFonts w:ascii="Arial" w:hAnsi="Arial" w:cs="Arial"/>
        </w:rPr>
        <w:t>2.255,40</w:t>
      </w:r>
      <w:r>
        <w:rPr>
          <w:rFonts w:ascii="Arial" w:hAnsi="Arial" w:cs="Arial"/>
        </w:rPr>
        <w:t xml:space="preserve"> eura odnosi na Interpretacijski centar Vlaški puti za  Prihodi od pruženih usluga </w:t>
      </w:r>
      <w:r w:rsidRPr="006C1BCC">
        <w:rPr>
          <w:rFonts w:ascii="Arial" w:hAnsi="Arial" w:cs="Arial"/>
          <w:b/>
          <w:bCs/>
        </w:rPr>
        <w:t>(Šifra 6615)</w:t>
      </w:r>
      <w:r>
        <w:rPr>
          <w:rFonts w:ascii="Arial" w:hAnsi="Arial" w:cs="Arial"/>
        </w:rPr>
        <w:t xml:space="preserve"> odnosno </w:t>
      </w:r>
      <w:r w:rsidRPr="006C1BCC">
        <w:rPr>
          <w:rFonts w:ascii="Arial" w:hAnsi="Arial" w:cs="Arial"/>
        </w:rPr>
        <w:t>prihod ostvaren od prodaje suvenira i prikazivanja filmova, te ulaznica</w:t>
      </w:r>
      <w:r w:rsidR="0006609A">
        <w:rPr>
          <w:rFonts w:ascii="Arial" w:hAnsi="Arial" w:cs="Arial"/>
        </w:rPr>
        <w:t xml:space="preserve"> koji je u 2024. manji zbog slabijeg posjeta i odgode posjeta muzeju djece tijekom lipnju mjesecu zbog kišnog vremena.</w:t>
      </w:r>
    </w:p>
    <w:p w14:paraId="55F72C88" w14:textId="74FD93CB" w:rsidR="00683719" w:rsidRPr="00692EED" w:rsidRDefault="00683719" w:rsidP="00683719">
      <w:pPr>
        <w:ind w:right="46"/>
        <w:jc w:val="both"/>
        <w:rPr>
          <w:rFonts w:ascii="Arial" w:hAnsi="Arial" w:cs="Arial"/>
        </w:rPr>
      </w:pPr>
      <w:r w:rsidRPr="00692EED">
        <w:rPr>
          <w:rFonts w:ascii="Arial" w:hAnsi="Arial" w:cs="Arial"/>
          <w:b/>
          <w:bCs/>
        </w:rPr>
        <w:t>Ostali prihodi (Šifra 68)</w:t>
      </w:r>
      <w:r w:rsidRPr="00692EED">
        <w:rPr>
          <w:rFonts w:ascii="Arial" w:hAnsi="Arial" w:cs="Arial"/>
        </w:rPr>
        <w:t xml:space="preserve"> u iznosu od </w:t>
      </w:r>
      <w:r>
        <w:rPr>
          <w:rFonts w:ascii="Arial" w:hAnsi="Arial" w:cs="Arial"/>
        </w:rPr>
        <w:t>17.792,48</w:t>
      </w:r>
      <w:r w:rsidRPr="00692EED">
        <w:rPr>
          <w:rFonts w:ascii="Arial" w:hAnsi="Arial" w:cs="Arial"/>
        </w:rPr>
        <w:t xml:space="preserve"> eura  i </w:t>
      </w:r>
      <w:r>
        <w:rPr>
          <w:rFonts w:ascii="Arial" w:hAnsi="Arial" w:cs="Arial"/>
        </w:rPr>
        <w:t>viši</w:t>
      </w:r>
      <w:r w:rsidRPr="00692EED">
        <w:rPr>
          <w:rFonts w:ascii="Arial" w:hAnsi="Arial" w:cs="Arial"/>
        </w:rPr>
        <w:t xml:space="preserve"> su </w:t>
      </w:r>
      <w:r>
        <w:rPr>
          <w:rFonts w:ascii="Arial" w:hAnsi="Arial" w:cs="Arial"/>
        </w:rPr>
        <w:t>12.706,47 eura</w:t>
      </w:r>
      <w:r w:rsidRPr="00692EED">
        <w:rPr>
          <w:rFonts w:ascii="Arial" w:hAnsi="Arial" w:cs="Arial"/>
        </w:rPr>
        <w:t xml:space="preserve"> u odnosu na isto izvještajno razdoblje 202</w:t>
      </w:r>
      <w:r>
        <w:rPr>
          <w:rFonts w:ascii="Arial" w:hAnsi="Arial" w:cs="Arial"/>
        </w:rPr>
        <w:t>3.</w:t>
      </w:r>
      <w:r w:rsidRPr="00692EED">
        <w:rPr>
          <w:rFonts w:ascii="Arial" w:hAnsi="Arial" w:cs="Arial"/>
        </w:rPr>
        <w:t xml:space="preserve"> </w:t>
      </w:r>
      <w:r w:rsidRPr="001A5357">
        <w:rPr>
          <w:rFonts w:ascii="Arial" w:hAnsi="Arial" w:cs="Arial"/>
        </w:rPr>
        <w:t xml:space="preserve">Na ovim prihodima evidentiraju se troškovi natječaja i procijene nekretnine kod prodaje općinske imovine, kao i prihodi koji se nisu mogli svrstati u postojeće kategorije tzv. neprepoznati prihodi. Naime, na ovom prihodu je evidentiran  povrat    sredstava dobivenih od Dječjeg vrtića Kockica   u iznosu od 14.710,87 eura temeljem EU projekta FLAG „Morsko blago jedem zdravo“. Naime, Dječji vrtić Kockica je u prvom polugodištu 2024. dobio povrat sredstava od Europske unije temeljem projekta FLAG „Morsko blago jedem zdravo“. Navedena sredstva odnose se na rashode dječjeg vrtića  koji su izvršeni tijekom  2022. i 2023. godine. Dobivena sredstva u iznos od 14.710,87 eura  Dječji vrtić vratio je  u  nadležni proračun 22.4.2024. jer je Općina Kršan pomogla svom proračunskom korisniku Dječjem vrtiću Kockica  pred sufinancirati projekt tijekom 2022. i 2023. </w:t>
      </w:r>
    </w:p>
    <w:p w14:paraId="0674408A" w14:textId="2AB29953" w:rsidR="00683719" w:rsidRDefault="00683719" w:rsidP="00683719">
      <w:pPr>
        <w:ind w:right="46"/>
        <w:jc w:val="both"/>
        <w:rPr>
          <w:rFonts w:ascii="Arial" w:hAnsi="Arial" w:cs="Arial"/>
        </w:rPr>
      </w:pPr>
      <w:r w:rsidRPr="00334ADC">
        <w:rPr>
          <w:rFonts w:ascii="Arial" w:hAnsi="Arial" w:cs="Arial"/>
          <w:b/>
          <w:bCs/>
        </w:rPr>
        <w:t xml:space="preserve">Prihodi od prodaje nefinancijske imovine  (Šifra 7) </w:t>
      </w:r>
      <w:r w:rsidRPr="00692EED">
        <w:rPr>
          <w:rFonts w:ascii="Arial" w:hAnsi="Arial" w:cs="Arial"/>
        </w:rPr>
        <w:t xml:space="preserve"> ostvareni su u iznosu od </w:t>
      </w:r>
      <w:r>
        <w:rPr>
          <w:rFonts w:ascii="Arial" w:hAnsi="Arial" w:cs="Arial"/>
        </w:rPr>
        <w:t>158.586,22</w:t>
      </w:r>
      <w:r w:rsidRPr="00692EED">
        <w:rPr>
          <w:rFonts w:ascii="Arial" w:hAnsi="Arial" w:cs="Arial"/>
        </w:rPr>
        <w:t xml:space="preserve"> eura  ili za </w:t>
      </w:r>
      <w:r>
        <w:rPr>
          <w:rFonts w:ascii="Arial" w:hAnsi="Arial" w:cs="Arial"/>
        </w:rPr>
        <w:t>58.542,07 eura</w:t>
      </w:r>
      <w:r w:rsidRPr="00692EED">
        <w:rPr>
          <w:rFonts w:ascii="Arial" w:hAnsi="Arial" w:cs="Arial"/>
        </w:rPr>
        <w:t xml:space="preserve"> </w:t>
      </w:r>
      <w:r>
        <w:rPr>
          <w:rFonts w:ascii="Arial" w:hAnsi="Arial" w:cs="Arial"/>
        </w:rPr>
        <w:t>više</w:t>
      </w:r>
      <w:r w:rsidRPr="00692EED">
        <w:rPr>
          <w:rFonts w:ascii="Arial" w:hAnsi="Arial" w:cs="Arial"/>
        </w:rPr>
        <w:t xml:space="preserve">  od ostvarenja u</w:t>
      </w:r>
      <w:r>
        <w:rPr>
          <w:rFonts w:ascii="Arial" w:hAnsi="Arial" w:cs="Arial"/>
        </w:rPr>
        <w:t xml:space="preserve"> istom razdoblju</w:t>
      </w:r>
      <w:r w:rsidRPr="00692EED">
        <w:rPr>
          <w:rFonts w:ascii="Arial" w:hAnsi="Arial" w:cs="Arial"/>
        </w:rPr>
        <w:t xml:space="preserve"> 202</w:t>
      </w:r>
      <w:r>
        <w:rPr>
          <w:rFonts w:ascii="Arial" w:hAnsi="Arial" w:cs="Arial"/>
        </w:rPr>
        <w:t>3</w:t>
      </w:r>
      <w:r w:rsidRPr="00692EED">
        <w:rPr>
          <w:rFonts w:ascii="Arial" w:hAnsi="Arial" w:cs="Arial"/>
        </w:rPr>
        <w:t xml:space="preserve">. godini, </w:t>
      </w:r>
      <w:r w:rsidR="00652B8E">
        <w:rPr>
          <w:rFonts w:ascii="Arial" w:hAnsi="Arial" w:cs="Arial"/>
        </w:rPr>
        <w:t xml:space="preserve"> i u cijelosti se odnose na Općinu Kršan, a čine ih:</w:t>
      </w:r>
    </w:p>
    <w:p w14:paraId="34DCAD86" w14:textId="77777777" w:rsidR="00683719" w:rsidRPr="00692EED" w:rsidRDefault="00683719" w:rsidP="00683719">
      <w:pPr>
        <w:ind w:right="46"/>
        <w:jc w:val="both"/>
        <w:rPr>
          <w:rFonts w:ascii="Arial" w:hAnsi="Arial" w:cs="Arial"/>
        </w:rPr>
      </w:pPr>
      <w:r w:rsidRPr="00D116D6">
        <w:rPr>
          <w:rFonts w:ascii="Arial" w:hAnsi="Arial" w:cs="Arial"/>
          <w:b/>
          <w:bCs/>
        </w:rPr>
        <w:t xml:space="preserve">Prihodi od prodaje </w:t>
      </w:r>
      <w:r>
        <w:rPr>
          <w:rFonts w:ascii="Arial" w:hAnsi="Arial" w:cs="Arial"/>
          <w:b/>
          <w:bCs/>
        </w:rPr>
        <w:t>zemljišta</w:t>
      </w:r>
      <w:r w:rsidRPr="00D116D6">
        <w:rPr>
          <w:rFonts w:ascii="Arial" w:hAnsi="Arial" w:cs="Arial"/>
          <w:b/>
          <w:bCs/>
        </w:rPr>
        <w:t xml:space="preserve">  (Šifra 7</w:t>
      </w:r>
      <w:r>
        <w:rPr>
          <w:rFonts w:ascii="Arial" w:hAnsi="Arial" w:cs="Arial"/>
          <w:b/>
          <w:bCs/>
        </w:rPr>
        <w:t>1</w:t>
      </w:r>
      <w:r w:rsidRPr="00D116D6">
        <w:rPr>
          <w:rFonts w:ascii="Arial" w:hAnsi="Arial" w:cs="Arial"/>
          <w:b/>
          <w:bCs/>
        </w:rPr>
        <w:t>11)</w:t>
      </w:r>
      <w:r w:rsidRPr="00692EED">
        <w:rPr>
          <w:rFonts w:ascii="Arial" w:hAnsi="Arial" w:cs="Arial"/>
        </w:rPr>
        <w:t xml:space="preserve"> u iznosu od </w:t>
      </w:r>
      <w:r>
        <w:rPr>
          <w:rFonts w:ascii="Arial" w:hAnsi="Arial" w:cs="Arial"/>
        </w:rPr>
        <w:t>94.008,00</w:t>
      </w:r>
      <w:r w:rsidRPr="00692EED">
        <w:rPr>
          <w:rFonts w:ascii="Arial" w:hAnsi="Arial" w:cs="Arial"/>
        </w:rPr>
        <w:t xml:space="preserve"> eura</w:t>
      </w:r>
      <w:r>
        <w:rPr>
          <w:rFonts w:ascii="Arial" w:hAnsi="Arial" w:cs="Arial"/>
        </w:rPr>
        <w:t xml:space="preserve"> ili za 10.031,23 više </w:t>
      </w:r>
      <w:r w:rsidRPr="004D0E7F">
        <w:rPr>
          <w:rFonts w:ascii="Arial" w:hAnsi="Arial" w:cs="Arial"/>
        </w:rPr>
        <w:t>u odnosu na usporednu 2023. godinu</w:t>
      </w:r>
      <w:r>
        <w:rPr>
          <w:rFonts w:ascii="Arial" w:hAnsi="Arial" w:cs="Arial"/>
        </w:rPr>
        <w:t>. Ovi prihodi se odnose na prihode od prodaje građevinskog zemljišta temeljem provedenog natječaja u 2023.</w:t>
      </w:r>
    </w:p>
    <w:p w14:paraId="10F9BAC9" w14:textId="77777777" w:rsidR="00683719" w:rsidRDefault="00683719" w:rsidP="00683719">
      <w:pPr>
        <w:ind w:right="46"/>
        <w:jc w:val="both"/>
        <w:rPr>
          <w:rFonts w:ascii="Arial" w:hAnsi="Arial" w:cs="Arial"/>
        </w:rPr>
      </w:pPr>
      <w:r w:rsidRPr="00D116D6">
        <w:rPr>
          <w:rFonts w:ascii="Arial" w:hAnsi="Arial" w:cs="Arial"/>
          <w:b/>
          <w:bCs/>
        </w:rPr>
        <w:t>Prihodi od prodaje stambenih objekata  (Šifra 7211)</w:t>
      </w:r>
      <w:r w:rsidRPr="00692EED">
        <w:rPr>
          <w:rFonts w:ascii="Arial" w:hAnsi="Arial" w:cs="Arial"/>
        </w:rPr>
        <w:t xml:space="preserve"> </w:t>
      </w:r>
      <w:r>
        <w:rPr>
          <w:rFonts w:ascii="Arial" w:hAnsi="Arial" w:cs="Arial"/>
        </w:rPr>
        <w:t xml:space="preserve"> ostvareni su </w:t>
      </w:r>
      <w:r w:rsidRPr="00692EED">
        <w:rPr>
          <w:rFonts w:ascii="Arial" w:hAnsi="Arial" w:cs="Arial"/>
        </w:rPr>
        <w:t xml:space="preserve">u iznosu od </w:t>
      </w:r>
      <w:r>
        <w:rPr>
          <w:rFonts w:ascii="Arial" w:hAnsi="Arial" w:cs="Arial"/>
        </w:rPr>
        <w:t>64.578,22</w:t>
      </w:r>
      <w:r w:rsidRPr="00692EED">
        <w:rPr>
          <w:rFonts w:ascii="Arial" w:hAnsi="Arial" w:cs="Arial"/>
        </w:rPr>
        <w:t xml:space="preserve"> eura,</w:t>
      </w:r>
      <w:r>
        <w:rPr>
          <w:rFonts w:ascii="Arial" w:hAnsi="Arial" w:cs="Arial"/>
        </w:rPr>
        <w:t xml:space="preserve"> i veći su za 301,9% ili za 48.510,90 eura manje. Navedeno ostvarenje od 64.578,22 eura </w:t>
      </w:r>
      <w:r w:rsidRPr="00692EED">
        <w:rPr>
          <w:rFonts w:ascii="Arial" w:hAnsi="Arial" w:cs="Arial"/>
        </w:rPr>
        <w:t xml:space="preserve">dijelom se odnose na prihode od prodaje stanova na kojim postoji stanarsko pravo u iznosu od </w:t>
      </w:r>
      <w:r>
        <w:rPr>
          <w:rFonts w:ascii="Arial" w:hAnsi="Arial" w:cs="Arial"/>
        </w:rPr>
        <w:t>5.012,55</w:t>
      </w:r>
      <w:r w:rsidRPr="00692EED">
        <w:rPr>
          <w:rFonts w:ascii="Arial" w:hAnsi="Arial" w:cs="Arial"/>
        </w:rPr>
        <w:t xml:space="preserve"> eura, a dijelom na prihode od prodaje nekretnina po objavljenom natječaju </w:t>
      </w:r>
      <w:r>
        <w:rPr>
          <w:rFonts w:ascii="Arial" w:hAnsi="Arial" w:cs="Arial"/>
        </w:rPr>
        <w:t xml:space="preserve"> iz 2023. godine </w:t>
      </w:r>
      <w:r w:rsidRPr="00692EED">
        <w:rPr>
          <w:rFonts w:ascii="Arial" w:hAnsi="Arial" w:cs="Arial"/>
        </w:rPr>
        <w:t>za prodaju nekretnina</w:t>
      </w:r>
      <w:r>
        <w:rPr>
          <w:rFonts w:ascii="Arial" w:hAnsi="Arial" w:cs="Arial"/>
        </w:rPr>
        <w:t xml:space="preserve"> odnosno stanova u vlasništvu Općine Kršan u iznosu od 59.565,67 eura koji su u prethodnom izvještajnom razdoblju nisu ostvareni jer nisu provedeni natječajni postupci u cijelosti da bi se realizirali u 2023.</w:t>
      </w:r>
    </w:p>
    <w:p w14:paraId="577F60F9" w14:textId="77777777" w:rsidR="00683719" w:rsidRDefault="00683719" w:rsidP="00683719">
      <w:pPr>
        <w:ind w:right="46"/>
        <w:jc w:val="both"/>
        <w:rPr>
          <w:rFonts w:ascii="Arial" w:hAnsi="Arial" w:cs="Arial"/>
        </w:rPr>
      </w:pPr>
      <w:r w:rsidRPr="00D116D6">
        <w:rPr>
          <w:rFonts w:ascii="Arial" w:hAnsi="Arial" w:cs="Arial"/>
          <w:b/>
          <w:bCs/>
        </w:rPr>
        <w:t>Primici od financijske imovine i zaduživanja (Šifra 8</w:t>
      </w:r>
      <w:r w:rsidRPr="00692EED">
        <w:rPr>
          <w:rFonts w:ascii="Arial" w:hAnsi="Arial" w:cs="Arial"/>
        </w:rPr>
        <w:t>)  nisu planirani, a iz tog razloga ni ostvareni u  izvještajnom razdoblju 202</w:t>
      </w:r>
      <w:r>
        <w:rPr>
          <w:rFonts w:ascii="Arial" w:hAnsi="Arial" w:cs="Arial"/>
        </w:rPr>
        <w:t>4</w:t>
      </w:r>
      <w:r w:rsidRPr="00692EED">
        <w:rPr>
          <w:rFonts w:ascii="Arial" w:hAnsi="Arial" w:cs="Arial"/>
        </w:rPr>
        <w:t>. godine.</w:t>
      </w:r>
    </w:p>
    <w:p w14:paraId="02FA69A7" w14:textId="199E238D" w:rsidR="00C114F1" w:rsidRPr="00652B8E" w:rsidRDefault="00C114F1" w:rsidP="00C114F1">
      <w:pPr>
        <w:spacing w:line="276" w:lineRule="auto"/>
        <w:jc w:val="both"/>
        <w:rPr>
          <w:rFonts w:ascii="Arial" w:hAnsi="Arial" w:cs="Arial"/>
          <w:iCs/>
        </w:rPr>
      </w:pPr>
      <w:r w:rsidRPr="00652B8E">
        <w:rPr>
          <w:rFonts w:ascii="Arial" w:hAnsi="Arial" w:cs="Arial"/>
          <w:b/>
          <w:iCs/>
        </w:rPr>
        <w:lastRenderedPageBreak/>
        <w:t>Rashodi i izdaci</w:t>
      </w:r>
      <w:r w:rsidRPr="00652B8E">
        <w:rPr>
          <w:rFonts w:ascii="Arial" w:hAnsi="Arial" w:cs="Arial"/>
          <w:iCs/>
        </w:rPr>
        <w:t xml:space="preserve"> </w:t>
      </w:r>
    </w:p>
    <w:p w14:paraId="5BB3D21B" w14:textId="1F1AC0A4" w:rsidR="00C114F1" w:rsidRDefault="00C114F1" w:rsidP="00C114F1">
      <w:pPr>
        <w:jc w:val="both"/>
        <w:rPr>
          <w:rFonts w:ascii="Arial" w:hAnsi="Arial" w:cs="Arial"/>
        </w:rPr>
      </w:pPr>
      <w:r w:rsidRPr="00FA4A45">
        <w:rPr>
          <w:rFonts w:ascii="Arial" w:hAnsi="Arial" w:cs="Arial"/>
        </w:rPr>
        <w:t xml:space="preserve">U razdoblju od 1.01. do </w:t>
      </w:r>
      <w:r w:rsidR="00DC407A">
        <w:rPr>
          <w:rFonts w:ascii="Arial" w:hAnsi="Arial" w:cs="Arial"/>
        </w:rPr>
        <w:t>31.12.202</w:t>
      </w:r>
      <w:r w:rsidR="008C75DA">
        <w:rPr>
          <w:rFonts w:ascii="Arial" w:hAnsi="Arial" w:cs="Arial"/>
        </w:rPr>
        <w:t>4</w:t>
      </w:r>
      <w:r w:rsidRPr="00FA4A45">
        <w:rPr>
          <w:rFonts w:ascii="Arial" w:hAnsi="Arial" w:cs="Arial"/>
        </w:rPr>
        <w:t xml:space="preserve">. godine </w:t>
      </w:r>
      <w:r w:rsidR="0019376C">
        <w:rPr>
          <w:rFonts w:ascii="Arial" w:hAnsi="Arial" w:cs="Arial"/>
        </w:rPr>
        <w:t xml:space="preserve">ostvareni su </w:t>
      </w:r>
      <w:r w:rsidRPr="00FA4A45">
        <w:rPr>
          <w:rFonts w:ascii="Arial" w:hAnsi="Arial" w:cs="Arial"/>
        </w:rPr>
        <w:t xml:space="preserve"> </w:t>
      </w:r>
      <w:r w:rsidR="00FA7B21" w:rsidRPr="00BE3614">
        <w:rPr>
          <w:rFonts w:ascii="Arial" w:hAnsi="Arial" w:cs="Arial"/>
          <w:b/>
          <w:bCs/>
        </w:rPr>
        <w:t>u</w:t>
      </w:r>
      <w:r w:rsidRPr="00FA4A45">
        <w:rPr>
          <w:rFonts w:ascii="Arial" w:hAnsi="Arial" w:cs="Arial"/>
          <w:b/>
          <w:iCs/>
        </w:rPr>
        <w:t>kupn</w:t>
      </w:r>
      <w:r w:rsidR="0019376C">
        <w:rPr>
          <w:rFonts w:ascii="Arial" w:hAnsi="Arial" w:cs="Arial"/>
          <w:b/>
          <w:iCs/>
        </w:rPr>
        <w:t xml:space="preserve">i konsolidirani </w:t>
      </w:r>
      <w:r w:rsidRPr="00FA4A45">
        <w:rPr>
          <w:rFonts w:ascii="Arial" w:hAnsi="Arial" w:cs="Arial"/>
          <w:b/>
          <w:iCs/>
        </w:rPr>
        <w:t xml:space="preserve"> rashod</w:t>
      </w:r>
      <w:r w:rsidR="0019376C">
        <w:rPr>
          <w:rFonts w:ascii="Arial" w:hAnsi="Arial" w:cs="Arial"/>
          <w:b/>
          <w:iCs/>
        </w:rPr>
        <w:t>i</w:t>
      </w:r>
      <w:r w:rsidRPr="00FA4A45">
        <w:rPr>
          <w:rFonts w:ascii="Arial" w:hAnsi="Arial" w:cs="Arial"/>
          <w:b/>
          <w:iCs/>
        </w:rPr>
        <w:t xml:space="preserve"> i</w:t>
      </w:r>
      <w:r w:rsidRPr="00FA4A45">
        <w:rPr>
          <w:rFonts w:ascii="Arial" w:hAnsi="Arial" w:cs="Arial"/>
          <w:b/>
          <w:i/>
        </w:rPr>
        <w:t xml:space="preserve"> </w:t>
      </w:r>
      <w:r w:rsidRPr="00FA4A45">
        <w:rPr>
          <w:rFonts w:ascii="Arial" w:hAnsi="Arial" w:cs="Arial"/>
          <w:b/>
          <w:iCs/>
        </w:rPr>
        <w:t>izda</w:t>
      </w:r>
      <w:r w:rsidR="0019376C">
        <w:rPr>
          <w:rFonts w:ascii="Arial" w:hAnsi="Arial" w:cs="Arial"/>
          <w:b/>
          <w:iCs/>
        </w:rPr>
        <w:t>ci</w:t>
      </w:r>
      <w:r w:rsidRPr="00FA4A45">
        <w:rPr>
          <w:rFonts w:ascii="Arial" w:hAnsi="Arial" w:cs="Arial"/>
        </w:rPr>
        <w:t xml:space="preserve"> </w:t>
      </w:r>
      <w:r w:rsidRPr="00D96737">
        <w:rPr>
          <w:rFonts w:ascii="Arial" w:hAnsi="Arial" w:cs="Arial"/>
          <w:b/>
          <w:bCs/>
        </w:rPr>
        <w:t>(Šifra Y345</w:t>
      </w:r>
      <w:r w:rsidRPr="00FA4A45">
        <w:rPr>
          <w:rFonts w:ascii="Arial" w:hAnsi="Arial" w:cs="Arial"/>
        </w:rPr>
        <w:t xml:space="preserve">) u visini  od </w:t>
      </w:r>
      <w:r w:rsidR="008C75DA">
        <w:rPr>
          <w:rFonts w:ascii="Arial" w:hAnsi="Arial" w:cs="Arial"/>
        </w:rPr>
        <w:t>4.049.265,00</w:t>
      </w:r>
      <w:r w:rsidR="00AC34FF">
        <w:rPr>
          <w:rFonts w:ascii="Arial" w:hAnsi="Arial" w:cs="Arial"/>
        </w:rPr>
        <w:t xml:space="preserve"> eura </w:t>
      </w:r>
      <w:r w:rsidRPr="00FA4A45">
        <w:rPr>
          <w:rFonts w:ascii="Arial" w:hAnsi="Arial" w:cs="Arial"/>
        </w:rPr>
        <w:t xml:space="preserve">ili za </w:t>
      </w:r>
      <w:r w:rsidR="008C75DA">
        <w:rPr>
          <w:rFonts w:ascii="Arial" w:hAnsi="Arial" w:cs="Arial"/>
        </w:rPr>
        <w:t>13,3</w:t>
      </w:r>
      <w:r w:rsidR="00AC34FF">
        <w:rPr>
          <w:rFonts w:ascii="Arial" w:hAnsi="Arial" w:cs="Arial"/>
        </w:rPr>
        <w:t xml:space="preserve">% </w:t>
      </w:r>
      <w:r w:rsidR="008C75DA">
        <w:rPr>
          <w:rFonts w:ascii="Arial" w:hAnsi="Arial" w:cs="Arial"/>
        </w:rPr>
        <w:t>manje</w:t>
      </w:r>
      <w:r w:rsidR="00AC34FF">
        <w:rPr>
          <w:rFonts w:ascii="Arial" w:hAnsi="Arial" w:cs="Arial"/>
        </w:rPr>
        <w:t xml:space="preserve"> </w:t>
      </w:r>
      <w:r w:rsidRPr="00FA4A45">
        <w:rPr>
          <w:rFonts w:ascii="Arial" w:hAnsi="Arial" w:cs="Arial"/>
        </w:rPr>
        <w:t xml:space="preserve"> od ostvarenja u istom izvještajnom razdoblju 202</w:t>
      </w:r>
      <w:r w:rsidR="008C75DA">
        <w:rPr>
          <w:rFonts w:ascii="Arial" w:hAnsi="Arial" w:cs="Arial"/>
        </w:rPr>
        <w:t>3</w:t>
      </w:r>
      <w:r w:rsidRPr="00FA4A45">
        <w:rPr>
          <w:rFonts w:ascii="Arial" w:hAnsi="Arial" w:cs="Arial"/>
        </w:rPr>
        <w:t xml:space="preserve">. godine.  </w:t>
      </w:r>
      <w:r w:rsidRPr="00FA4A45">
        <w:rPr>
          <w:rFonts w:ascii="Arial" w:hAnsi="Arial" w:cs="Arial"/>
          <w:b/>
          <w:bCs/>
        </w:rPr>
        <w:t xml:space="preserve">Ukupni </w:t>
      </w:r>
      <w:r w:rsidR="0019376C">
        <w:rPr>
          <w:rFonts w:ascii="Arial" w:hAnsi="Arial" w:cs="Arial"/>
          <w:b/>
          <w:bCs/>
        </w:rPr>
        <w:t xml:space="preserve"> konsolidirani </w:t>
      </w:r>
      <w:r w:rsidRPr="00FA4A45">
        <w:rPr>
          <w:rFonts w:ascii="Arial" w:hAnsi="Arial" w:cs="Arial"/>
          <w:b/>
          <w:bCs/>
        </w:rPr>
        <w:t xml:space="preserve">rashodi </w:t>
      </w:r>
      <w:r w:rsidRPr="001554F3">
        <w:rPr>
          <w:rFonts w:ascii="Arial" w:hAnsi="Arial" w:cs="Arial"/>
          <w:b/>
          <w:bCs/>
          <w:i/>
          <w:iCs/>
        </w:rPr>
        <w:t>(Šifra Y034</w:t>
      </w:r>
      <w:r w:rsidRPr="001554F3">
        <w:rPr>
          <w:rFonts w:ascii="Arial" w:hAnsi="Arial" w:cs="Arial"/>
          <w:b/>
          <w:bCs/>
        </w:rPr>
        <w:t>)</w:t>
      </w:r>
      <w:r w:rsidRPr="00FA4A45">
        <w:rPr>
          <w:rFonts w:ascii="Arial" w:hAnsi="Arial" w:cs="Arial"/>
        </w:rPr>
        <w:t xml:space="preserve">  ostvareni su u iznosu od </w:t>
      </w:r>
      <w:r w:rsidR="008C75DA">
        <w:rPr>
          <w:rFonts w:ascii="Arial" w:hAnsi="Arial" w:cs="Arial"/>
        </w:rPr>
        <w:t>3.730.730,28</w:t>
      </w:r>
      <w:r w:rsidR="00AC34FF">
        <w:rPr>
          <w:rFonts w:ascii="Arial" w:hAnsi="Arial" w:cs="Arial"/>
        </w:rPr>
        <w:t xml:space="preserve"> eura </w:t>
      </w:r>
      <w:r w:rsidRPr="00FA4A45">
        <w:rPr>
          <w:rFonts w:ascii="Arial" w:hAnsi="Arial" w:cs="Arial"/>
        </w:rPr>
        <w:t xml:space="preserve">, a sastoje se  od </w:t>
      </w:r>
      <w:r w:rsidR="00DC74AE">
        <w:rPr>
          <w:rFonts w:ascii="Arial" w:hAnsi="Arial" w:cs="Arial"/>
        </w:rPr>
        <w:t xml:space="preserve"> </w:t>
      </w:r>
      <w:r w:rsidR="00DC74AE" w:rsidRPr="00DC74AE">
        <w:rPr>
          <w:rFonts w:ascii="Arial" w:hAnsi="Arial" w:cs="Arial"/>
          <w:b/>
          <w:bCs/>
        </w:rPr>
        <w:t>konsolidiranog</w:t>
      </w:r>
      <w:r w:rsidR="00DC74AE">
        <w:rPr>
          <w:rFonts w:ascii="Arial" w:hAnsi="Arial" w:cs="Arial"/>
        </w:rPr>
        <w:t xml:space="preserve"> </w:t>
      </w:r>
      <w:r w:rsidRPr="00FA4A45">
        <w:rPr>
          <w:rFonts w:ascii="Arial" w:hAnsi="Arial" w:cs="Arial"/>
          <w:b/>
          <w:bCs/>
        </w:rPr>
        <w:t>rashoda poslovanja</w:t>
      </w:r>
      <w:r w:rsidRPr="00FA4A45">
        <w:rPr>
          <w:rFonts w:ascii="Arial" w:hAnsi="Arial" w:cs="Arial"/>
        </w:rPr>
        <w:t xml:space="preserve"> </w:t>
      </w:r>
      <w:r w:rsidRPr="00096C96">
        <w:rPr>
          <w:rFonts w:ascii="Arial" w:hAnsi="Arial" w:cs="Arial"/>
          <w:b/>
        </w:rPr>
        <w:t>(Šifra</w:t>
      </w:r>
      <w:r w:rsidR="00096C96" w:rsidRPr="00096C96">
        <w:rPr>
          <w:rFonts w:ascii="Arial" w:hAnsi="Arial" w:cs="Arial"/>
          <w:b/>
        </w:rPr>
        <w:t xml:space="preserve"> </w:t>
      </w:r>
      <w:r w:rsidRPr="00096C96">
        <w:rPr>
          <w:rFonts w:ascii="Arial" w:hAnsi="Arial" w:cs="Arial"/>
          <w:b/>
        </w:rPr>
        <w:t>Z005)</w:t>
      </w:r>
      <w:r w:rsidRPr="00FA4A45">
        <w:rPr>
          <w:rFonts w:ascii="Arial" w:hAnsi="Arial" w:cs="Arial"/>
        </w:rPr>
        <w:t xml:space="preserve">  u iznosu od </w:t>
      </w:r>
      <w:r w:rsidR="008C75DA">
        <w:rPr>
          <w:rFonts w:ascii="Arial" w:hAnsi="Arial" w:cs="Arial"/>
        </w:rPr>
        <w:t xml:space="preserve">3.126.887,60 </w:t>
      </w:r>
      <w:r w:rsidR="00AC34FF">
        <w:rPr>
          <w:rFonts w:ascii="Arial" w:hAnsi="Arial" w:cs="Arial"/>
        </w:rPr>
        <w:t>eura</w:t>
      </w:r>
      <w:r w:rsidRPr="00FA4A45">
        <w:rPr>
          <w:rFonts w:ascii="Arial" w:hAnsi="Arial" w:cs="Arial"/>
        </w:rPr>
        <w:t xml:space="preserve"> i</w:t>
      </w:r>
      <w:r w:rsidR="00DC74AE">
        <w:rPr>
          <w:rFonts w:ascii="Arial" w:hAnsi="Arial" w:cs="Arial"/>
        </w:rPr>
        <w:t xml:space="preserve"> konsolidiranog</w:t>
      </w:r>
      <w:r w:rsidRPr="00FA4A45">
        <w:rPr>
          <w:rFonts w:ascii="Arial" w:hAnsi="Arial" w:cs="Arial"/>
        </w:rPr>
        <w:t xml:space="preserve"> </w:t>
      </w:r>
      <w:r w:rsidRPr="00FA4A45">
        <w:rPr>
          <w:rFonts w:ascii="Arial" w:hAnsi="Arial" w:cs="Arial"/>
          <w:b/>
          <w:bCs/>
        </w:rPr>
        <w:t>rashoda za nabavku nefinancijske imovine</w:t>
      </w:r>
      <w:r w:rsidRPr="00FA4A45">
        <w:rPr>
          <w:rFonts w:ascii="Arial" w:hAnsi="Arial" w:cs="Arial"/>
        </w:rPr>
        <w:t xml:space="preserve"> </w:t>
      </w:r>
      <w:r w:rsidRPr="00096C96">
        <w:rPr>
          <w:rFonts w:ascii="Arial" w:hAnsi="Arial" w:cs="Arial"/>
          <w:b/>
        </w:rPr>
        <w:t>(Šifra 4</w:t>
      </w:r>
      <w:r w:rsidRPr="00096C96">
        <w:rPr>
          <w:rFonts w:ascii="Arial" w:hAnsi="Arial" w:cs="Arial"/>
          <w:b/>
          <w:bCs/>
          <w:i/>
          <w:iCs/>
        </w:rPr>
        <w:t>)</w:t>
      </w:r>
      <w:r w:rsidRPr="00FA4A45">
        <w:rPr>
          <w:rFonts w:ascii="Arial" w:hAnsi="Arial" w:cs="Arial"/>
          <w:b/>
          <w:bCs/>
          <w:i/>
          <w:iCs/>
        </w:rPr>
        <w:t xml:space="preserve"> </w:t>
      </w:r>
      <w:r w:rsidRPr="00FA4A45">
        <w:rPr>
          <w:rFonts w:ascii="Arial" w:hAnsi="Arial" w:cs="Arial"/>
        </w:rPr>
        <w:t xml:space="preserve">u iznosu </w:t>
      </w:r>
      <w:r w:rsidR="008C75DA">
        <w:rPr>
          <w:rFonts w:ascii="Arial" w:hAnsi="Arial" w:cs="Arial"/>
        </w:rPr>
        <w:t>603.842,68</w:t>
      </w:r>
      <w:r w:rsidR="00D96737">
        <w:rPr>
          <w:rFonts w:ascii="Arial" w:hAnsi="Arial" w:cs="Arial"/>
        </w:rPr>
        <w:t xml:space="preserve"> eura</w:t>
      </w:r>
      <w:r w:rsidRPr="00FA4A45">
        <w:rPr>
          <w:rFonts w:ascii="Arial" w:hAnsi="Arial" w:cs="Arial"/>
        </w:rPr>
        <w:t xml:space="preserve">. </w:t>
      </w:r>
      <w:r w:rsidRPr="00FA4A45">
        <w:rPr>
          <w:rFonts w:ascii="Arial" w:hAnsi="Arial" w:cs="Arial"/>
          <w:b/>
          <w:bCs/>
        </w:rPr>
        <w:t>Izdaci za</w:t>
      </w:r>
      <w:r w:rsidRPr="00FA4A45">
        <w:rPr>
          <w:rFonts w:ascii="Arial" w:hAnsi="Arial" w:cs="Arial"/>
        </w:rPr>
        <w:t xml:space="preserve"> </w:t>
      </w:r>
      <w:r w:rsidRPr="00FA4A45">
        <w:rPr>
          <w:rFonts w:ascii="Arial" w:hAnsi="Arial" w:cs="Arial"/>
          <w:b/>
          <w:bCs/>
        </w:rPr>
        <w:t>financijsku imovinu i otplate zajmova</w:t>
      </w:r>
      <w:r w:rsidRPr="00FA4A45">
        <w:rPr>
          <w:rFonts w:ascii="Arial" w:hAnsi="Arial" w:cs="Arial"/>
        </w:rPr>
        <w:t xml:space="preserve"> </w:t>
      </w:r>
      <w:r w:rsidRPr="00096C96">
        <w:rPr>
          <w:rFonts w:ascii="Arial" w:hAnsi="Arial" w:cs="Arial"/>
          <w:b/>
        </w:rPr>
        <w:t>(Šifra 5)</w:t>
      </w:r>
      <w:r w:rsidRPr="00FA4A45">
        <w:rPr>
          <w:rFonts w:ascii="Arial" w:hAnsi="Arial" w:cs="Arial"/>
        </w:rPr>
        <w:t xml:space="preserve"> iznose </w:t>
      </w:r>
      <w:r w:rsidR="00D96737">
        <w:rPr>
          <w:rFonts w:ascii="Arial" w:hAnsi="Arial" w:cs="Arial"/>
        </w:rPr>
        <w:t>318.534,</w:t>
      </w:r>
      <w:r w:rsidR="008C75DA">
        <w:rPr>
          <w:rFonts w:ascii="Arial" w:hAnsi="Arial" w:cs="Arial"/>
        </w:rPr>
        <w:t>72</w:t>
      </w:r>
      <w:r w:rsidR="00D96737">
        <w:rPr>
          <w:rFonts w:ascii="Arial" w:hAnsi="Arial" w:cs="Arial"/>
        </w:rPr>
        <w:t xml:space="preserve"> eura.</w:t>
      </w:r>
    </w:p>
    <w:p w14:paraId="41FDA910" w14:textId="00C225BE" w:rsidR="00AC34FF" w:rsidRPr="00E32803" w:rsidRDefault="00AC34FF" w:rsidP="00AC34FF">
      <w:pPr>
        <w:jc w:val="both"/>
        <w:rPr>
          <w:rFonts w:ascii="Arial" w:hAnsi="Arial" w:cs="Arial"/>
        </w:rPr>
      </w:pPr>
      <w:r w:rsidRPr="005460CF">
        <w:rPr>
          <w:rFonts w:ascii="Arial" w:hAnsi="Arial" w:cs="Arial"/>
        </w:rPr>
        <w:t>U razdoblju od 1.01. do 31.12.202</w:t>
      </w:r>
      <w:r w:rsidR="008C75DA">
        <w:rPr>
          <w:rFonts w:ascii="Arial" w:hAnsi="Arial" w:cs="Arial"/>
        </w:rPr>
        <w:t>4</w:t>
      </w:r>
      <w:r w:rsidRPr="005460CF">
        <w:rPr>
          <w:rFonts w:ascii="Arial" w:hAnsi="Arial" w:cs="Arial"/>
        </w:rPr>
        <w:t>. godine  ostvaren</w:t>
      </w:r>
      <w:r w:rsidR="001554F3">
        <w:rPr>
          <w:rFonts w:ascii="Arial" w:hAnsi="Arial" w:cs="Arial"/>
        </w:rPr>
        <w:t>i su</w:t>
      </w:r>
      <w:r w:rsidRPr="005460CF">
        <w:rPr>
          <w:rFonts w:ascii="Arial" w:hAnsi="Arial" w:cs="Arial"/>
        </w:rPr>
        <w:t xml:space="preserve"> ukupan konsolidirani </w:t>
      </w:r>
      <w:r w:rsidR="00D96737">
        <w:rPr>
          <w:rFonts w:ascii="Arial" w:hAnsi="Arial" w:cs="Arial"/>
        </w:rPr>
        <w:t xml:space="preserve">rashodi i izdaci </w:t>
      </w:r>
      <w:r w:rsidRPr="005460CF">
        <w:rPr>
          <w:rFonts w:ascii="Arial" w:hAnsi="Arial" w:cs="Arial"/>
        </w:rPr>
        <w:t xml:space="preserve">u visini od  </w:t>
      </w:r>
      <w:r w:rsidR="008C75DA">
        <w:rPr>
          <w:rFonts w:ascii="Arial" w:hAnsi="Arial" w:cs="Arial"/>
        </w:rPr>
        <w:t>4.049.265,00</w:t>
      </w:r>
      <w:r w:rsidR="00D96737">
        <w:rPr>
          <w:rFonts w:ascii="Arial" w:hAnsi="Arial" w:cs="Arial"/>
        </w:rPr>
        <w:t xml:space="preserve"> eura </w:t>
      </w:r>
      <w:r w:rsidR="00D96737" w:rsidRPr="00D96737">
        <w:rPr>
          <w:rFonts w:ascii="Arial" w:hAnsi="Arial" w:cs="Arial"/>
          <w:b/>
          <w:bCs/>
        </w:rPr>
        <w:t>(Šifra Y345</w:t>
      </w:r>
      <w:r w:rsidRPr="00702DE5">
        <w:rPr>
          <w:rFonts w:ascii="Arial" w:hAnsi="Arial" w:cs="Arial"/>
          <w:b/>
          <w:bCs/>
        </w:rPr>
        <w:t>).</w:t>
      </w:r>
      <w:r>
        <w:rPr>
          <w:rFonts w:ascii="Arial" w:hAnsi="Arial" w:cs="Arial"/>
          <w:b/>
          <w:bCs/>
        </w:rPr>
        <w:t xml:space="preserve"> </w:t>
      </w:r>
      <w:r w:rsidR="00D96737">
        <w:rPr>
          <w:rFonts w:ascii="Arial" w:hAnsi="Arial" w:cs="Arial"/>
        </w:rPr>
        <w:t xml:space="preserve">Rashodi </w:t>
      </w:r>
      <w:r w:rsidRPr="00E32803">
        <w:rPr>
          <w:rFonts w:ascii="Arial" w:hAnsi="Arial" w:cs="Arial"/>
        </w:rPr>
        <w:t xml:space="preserve">su </w:t>
      </w:r>
      <w:r>
        <w:rPr>
          <w:rFonts w:ascii="Arial" w:hAnsi="Arial" w:cs="Arial"/>
        </w:rPr>
        <w:t>ostvareni kako slijedi: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3188"/>
        <w:gridCol w:w="1630"/>
      </w:tblGrid>
      <w:tr w:rsidR="00AC34FF" w:rsidRPr="00702DE5" w14:paraId="70166FBA" w14:textId="77777777" w:rsidTr="00A93414">
        <w:tc>
          <w:tcPr>
            <w:tcW w:w="4244" w:type="dxa"/>
            <w:tcBorders>
              <w:top w:val="single" w:sz="4" w:space="0" w:color="auto"/>
              <w:left w:val="single" w:sz="4" w:space="0" w:color="auto"/>
              <w:bottom w:val="single" w:sz="4" w:space="0" w:color="auto"/>
              <w:right w:val="single" w:sz="4" w:space="0" w:color="auto"/>
            </w:tcBorders>
            <w:hideMark/>
          </w:tcPr>
          <w:p w14:paraId="3B4BA673" w14:textId="77777777" w:rsidR="00AC34FF" w:rsidRPr="00702DE5" w:rsidRDefault="00AC34FF" w:rsidP="00A93414">
            <w:pPr>
              <w:spacing w:after="0" w:line="240" w:lineRule="auto"/>
              <w:jc w:val="both"/>
              <w:rPr>
                <w:rFonts w:ascii="Arial" w:eastAsia="Calibri" w:hAnsi="Arial" w:cs="Arial"/>
                <w:b/>
                <w:lang w:eastAsia="hr-HR"/>
              </w:rPr>
            </w:pPr>
            <w:r w:rsidRPr="00E32803">
              <w:rPr>
                <w:rFonts w:ascii="Arial" w:eastAsia="Calibri" w:hAnsi="Arial" w:cs="Arial"/>
                <w:b/>
                <w:lang w:eastAsia="hr-HR"/>
              </w:rPr>
              <w:t xml:space="preserve">Općina </w:t>
            </w:r>
            <w:r w:rsidRPr="00702DE5">
              <w:rPr>
                <w:rFonts w:ascii="Arial" w:eastAsia="Calibri" w:hAnsi="Arial" w:cs="Arial"/>
                <w:b/>
                <w:lang w:eastAsia="hr-HR"/>
              </w:rPr>
              <w:t>/Proračunski korisnik</w:t>
            </w:r>
          </w:p>
        </w:tc>
        <w:tc>
          <w:tcPr>
            <w:tcW w:w="3188" w:type="dxa"/>
            <w:tcBorders>
              <w:top w:val="single" w:sz="4" w:space="0" w:color="auto"/>
              <w:left w:val="single" w:sz="4" w:space="0" w:color="auto"/>
              <w:bottom w:val="single" w:sz="4" w:space="0" w:color="auto"/>
              <w:right w:val="single" w:sz="4" w:space="0" w:color="auto"/>
            </w:tcBorders>
            <w:hideMark/>
          </w:tcPr>
          <w:p w14:paraId="603D693C" w14:textId="6D0838A1" w:rsidR="00AC34FF" w:rsidRPr="00702DE5" w:rsidRDefault="00AC34FF" w:rsidP="00A93414">
            <w:pPr>
              <w:spacing w:after="0" w:line="240" w:lineRule="auto"/>
              <w:jc w:val="center"/>
              <w:rPr>
                <w:rFonts w:ascii="Arial" w:eastAsia="Calibri" w:hAnsi="Arial" w:cs="Arial"/>
                <w:b/>
                <w:lang w:eastAsia="hr-HR"/>
              </w:rPr>
            </w:pPr>
            <w:r w:rsidRPr="00702DE5">
              <w:rPr>
                <w:rFonts w:ascii="Arial" w:eastAsia="Calibri" w:hAnsi="Arial" w:cs="Arial"/>
                <w:b/>
                <w:lang w:eastAsia="hr-HR"/>
              </w:rPr>
              <w:t>Ostvareno I- XII/20</w:t>
            </w:r>
            <w:r w:rsidRPr="00E32803">
              <w:rPr>
                <w:rFonts w:ascii="Arial" w:eastAsia="Calibri" w:hAnsi="Arial" w:cs="Arial"/>
                <w:b/>
                <w:lang w:eastAsia="hr-HR"/>
              </w:rPr>
              <w:t>2</w:t>
            </w:r>
            <w:r w:rsidR="008C75DA">
              <w:rPr>
                <w:rFonts w:ascii="Arial" w:eastAsia="Calibri" w:hAnsi="Arial" w:cs="Arial"/>
                <w:b/>
                <w:lang w:eastAsia="hr-HR"/>
              </w:rPr>
              <w:t>4</w:t>
            </w:r>
            <w:r w:rsidRPr="00E32803">
              <w:rPr>
                <w:rFonts w:ascii="Arial" w:eastAsia="Calibri" w:hAnsi="Arial" w:cs="Arial"/>
                <w:b/>
                <w:lang w:eastAsia="hr-HR"/>
              </w:rPr>
              <w:t>.</w:t>
            </w:r>
          </w:p>
        </w:tc>
        <w:tc>
          <w:tcPr>
            <w:tcW w:w="1630" w:type="dxa"/>
            <w:tcBorders>
              <w:top w:val="single" w:sz="4" w:space="0" w:color="auto"/>
              <w:left w:val="single" w:sz="4" w:space="0" w:color="auto"/>
              <w:bottom w:val="single" w:sz="4" w:space="0" w:color="auto"/>
              <w:right w:val="single" w:sz="4" w:space="0" w:color="auto"/>
            </w:tcBorders>
            <w:hideMark/>
          </w:tcPr>
          <w:p w14:paraId="2EFB0C5F" w14:textId="77777777" w:rsidR="00AC34FF" w:rsidRPr="00702DE5" w:rsidRDefault="00AC34FF" w:rsidP="00A93414">
            <w:pPr>
              <w:spacing w:after="0" w:line="240" w:lineRule="auto"/>
              <w:jc w:val="center"/>
              <w:rPr>
                <w:rFonts w:ascii="Arial" w:eastAsia="Calibri" w:hAnsi="Arial" w:cs="Arial"/>
                <w:b/>
                <w:lang w:eastAsia="hr-HR"/>
              </w:rPr>
            </w:pPr>
            <w:r w:rsidRPr="00702DE5">
              <w:rPr>
                <w:rFonts w:ascii="Arial" w:eastAsia="Calibri" w:hAnsi="Arial" w:cs="Arial"/>
                <w:b/>
                <w:lang w:eastAsia="hr-HR"/>
              </w:rPr>
              <w:t>Udio u %</w:t>
            </w:r>
          </w:p>
        </w:tc>
      </w:tr>
      <w:tr w:rsidR="00AC34FF" w:rsidRPr="00702DE5" w14:paraId="1932D827" w14:textId="77777777" w:rsidTr="00A93414">
        <w:tc>
          <w:tcPr>
            <w:tcW w:w="4244" w:type="dxa"/>
            <w:tcBorders>
              <w:top w:val="single" w:sz="4" w:space="0" w:color="auto"/>
              <w:left w:val="single" w:sz="4" w:space="0" w:color="auto"/>
              <w:bottom w:val="single" w:sz="4" w:space="0" w:color="auto"/>
              <w:right w:val="single" w:sz="4" w:space="0" w:color="auto"/>
            </w:tcBorders>
            <w:hideMark/>
          </w:tcPr>
          <w:p w14:paraId="27C91CE5" w14:textId="77777777" w:rsidR="00AC34FF" w:rsidRPr="00702DE5" w:rsidRDefault="00AC34FF" w:rsidP="00A93414">
            <w:pPr>
              <w:spacing w:after="0" w:line="240" w:lineRule="auto"/>
              <w:jc w:val="both"/>
              <w:rPr>
                <w:rFonts w:ascii="Arial" w:eastAsia="Calibri" w:hAnsi="Arial" w:cs="Arial"/>
                <w:lang w:eastAsia="hr-HR"/>
              </w:rPr>
            </w:pPr>
            <w:r w:rsidRPr="00E32803">
              <w:rPr>
                <w:rFonts w:ascii="Arial" w:eastAsia="Calibri" w:hAnsi="Arial" w:cs="Arial"/>
                <w:lang w:eastAsia="hr-HR"/>
              </w:rPr>
              <w:t>Općina Kršan</w:t>
            </w:r>
          </w:p>
        </w:tc>
        <w:tc>
          <w:tcPr>
            <w:tcW w:w="3188" w:type="dxa"/>
            <w:tcBorders>
              <w:top w:val="single" w:sz="4" w:space="0" w:color="auto"/>
              <w:left w:val="single" w:sz="4" w:space="0" w:color="auto"/>
              <w:bottom w:val="single" w:sz="4" w:space="0" w:color="auto"/>
              <w:right w:val="single" w:sz="4" w:space="0" w:color="auto"/>
            </w:tcBorders>
            <w:hideMark/>
          </w:tcPr>
          <w:p w14:paraId="69664D70" w14:textId="4F9E0EF2" w:rsidR="00AC34FF" w:rsidRPr="00702DE5" w:rsidRDefault="008C75DA" w:rsidP="00A93414">
            <w:pPr>
              <w:spacing w:after="0" w:line="240" w:lineRule="auto"/>
              <w:jc w:val="center"/>
              <w:rPr>
                <w:rFonts w:ascii="Arial" w:eastAsia="Calibri" w:hAnsi="Arial" w:cs="Arial"/>
                <w:lang w:eastAsia="hr-HR"/>
              </w:rPr>
            </w:pPr>
            <w:r>
              <w:rPr>
                <w:rFonts w:ascii="Arial" w:eastAsia="Calibri" w:hAnsi="Arial" w:cs="Arial"/>
                <w:lang w:eastAsia="hr-HR"/>
              </w:rPr>
              <w:t>3.905.164,04</w:t>
            </w:r>
          </w:p>
        </w:tc>
        <w:tc>
          <w:tcPr>
            <w:tcW w:w="1630" w:type="dxa"/>
            <w:tcBorders>
              <w:top w:val="single" w:sz="4" w:space="0" w:color="auto"/>
              <w:left w:val="single" w:sz="4" w:space="0" w:color="auto"/>
              <w:bottom w:val="single" w:sz="4" w:space="0" w:color="auto"/>
              <w:right w:val="single" w:sz="4" w:space="0" w:color="auto"/>
            </w:tcBorders>
            <w:hideMark/>
          </w:tcPr>
          <w:p w14:paraId="14B5B023" w14:textId="02EFD56B" w:rsidR="00AC34FF" w:rsidRPr="00702DE5" w:rsidRDefault="008D5A70" w:rsidP="00A93414">
            <w:pPr>
              <w:spacing w:after="0" w:line="240" w:lineRule="auto"/>
              <w:jc w:val="center"/>
              <w:rPr>
                <w:rFonts w:ascii="Arial" w:eastAsia="Calibri" w:hAnsi="Arial" w:cs="Arial"/>
                <w:lang w:eastAsia="hr-HR"/>
              </w:rPr>
            </w:pPr>
            <w:r>
              <w:rPr>
                <w:rFonts w:ascii="Arial" w:eastAsia="Calibri" w:hAnsi="Arial" w:cs="Arial"/>
                <w:lang w:eastAsia="hr-HR"/>
              </w:rPr>
              <w:t>96,44</w:t>
            </w:r>
          </w:p>
        </w:tc>
      </w:tr>
      <w:tr w:rsidR="00AC34FF" w:rsidRPr="00702DE5" w14:paraId="2A4FF442" w14:textId="77777777" w:rsidTr="00A93414">
        <w:tc>
          <w:tcPr>
            <w:tcW w:w="4244" w:type="dxa"/>
            <w:tcBorders>
              <w:top w:val="single" w:sz="4" w:space="0" w:color="auto"/>
              <w:left w:val="single" w:sz="4" w:space="0" w:color="auto"/>
              <w:bottom w:val="single" w:sz="4" w:space="0" w:color="auto"/>
              <w:right w:val="single" w:sz="4" w:space="0" w:color="auto"/>
            </w:tcBorders>
            <w:hideMark/>
          </w:tcPr>
          <w:p w14:paraId="4E9B14CD" w14:textId="77777777" w:rsidR="00AC34FF" w:rsidRPr="00702DE5" w:rsidRDefault="00AC34FF" w:rsidP="00A93414">
            <w:pPr>
              <w:spacing w:after="0" w:line="240" w:lineRule="auto"/>
              <w:jc w:val="both"/>
              <w:rPr>
                <w:rFonts w:ascii="Arial" w:eastAsia="Calibri" w:hAnsi="Arial" w:cs="Arial"/>
                <w:lang w:eastAsia="hr-HR"/>
              </w:rPr>
            </w:pPr>
            <w:r w:rsidRPr="00702DE5">
              <w:rPr>
                <w:rFonts w:ascii="Arial" w:eastAsia="Calibri" w:hAnsi="Arial" w:cs="Arial"/>
                <w:lang w:eastAsia="hr-HR"/>
              </w:rPr>
              <w:t>Dječji vrtić „</w:t>
            </w:r>
            <w:r w:rsidRPr="00E32803">
              <w:rPr>
                <w:rFonts w:ascii="Arial" w:eastAsia="Calibri" w:hAnsi="Arial" w:cs="Arial"/>
                <w:lang w:eastAsia="hr-HR"/>
              </w:rPr>
              <w:t>Kockica</w:t>
            </w:r>
            <w:r w:rsidRPr="00702DE5">
              <w:rPr>
                <w:rFonts w:ascii="Arial" w:eastAsia="Calibri" w:hAnsi="Arial" w:cs="Arial"/>
                <w:lang w:eastAsia="hr-HR"/>
              </w:rPr>
              <w:t>“</w:t>
            </w:r>
          </w:p>
        </w:tc>
        <w:tc>
          <w:tcPr>
            <w:tcW w:w="3188" w:type="dxa"/>
            <w:tcBorders>
              <w:top w:val="single" w:sz="4" w:space="0" w:color="auto"/>
              <w:left w:val="single" w:sz="4" w:space="0" w:color="auto"/>
              <w:bottom w:val="single" w:sz="4" w:space="0" w:color="auto"/>
              <w:right w:val="single" w:sz="4" w:space="0" w:color="auto"/>
            </w:tcBorders>
            <w:hideMark/>
          </w:tcPr>
          <w:p w14:paraId="2E79E500" w14:textId="7FD844A6" w:rsidR="00AC34FF" w:rsidRPr="00702DE5" w:rsidRDefault="00AC34FF" w:rsidP="00A93414">
            <w:pPr>
              <w:spacing w:after="0" w:line="240" w:lineRule="auto"/>
              <w:jc w:val="center"/>
              <w:rPr>
                <w:rFonts w:ascii="Arial" w:eastAsia="Calibri" w:hAnsi="Arial" w:cs="Arial"/>
                <w:lang w:eastAsia="hr-HR"/>
              </w:rPr>
            </w:pPr>
            <w:r>
              <w:rPr>
                <w:rFonts w:ascii="Arial" w:eastAsia="Calibri" w:hAnsi="Arial" w:cs="Arial"/>
                <w:lang w:eastAsia="hr-HR"/>
              </w:rPr>
              <w:t xml:space="preserve">   </w:t>
            </w:r>
            <w:r w:rsidR="008C75DA">
              <w:rPr>
                <w:rFonts w:ascii="Arial" w:eastAsia="Calibri" w:hAnsi="Arial" w:cs="Arial"/>
                <w:lang w:eastAsia="hr-HR"/>
              </w:rPr>
              <w:t>130.736,64</w:t>
            </w:r>
          </w:p>
        </w:tc>
        <w:tc>
          <w:tcPr>
            <w:tcW w:w="1630" w:type="dxa"/>
            <w:tcBorders>
              <w:top w:val="single" w:sz="4" w:space="0" w:color="auto"/>
              <w:left w:val="single" w:sz="4" w:space="0" w:color="auto"/>
              <w:bottom w:val="single" w:sz="4" w:space="0" w:color="auto"/>
              <w:right w:val="single" w:sz="4" w:space="0" w:color="auto"/>
            </w:tcBorders>
            <w:hideMark/>
          </w:tcPr>
          <w:p w14:paraId="1552F364" w14:textId="7B806331" w:rsidR="00AC34FF" w:rsidRPr="00702DE5" w:rsidRDefault="008D5A70" w:rsidP="00A93414">
            <w:pPr>
              <w:spacing w:after="0" w:line="240" w:lineRule="auto"/>
              <w:jc w:val="center"/>
              <w:rPr>
                <w:rFonts w:ascii="Arial" w:eastAsia="Calibri" w:hAnsi="Arial" w:cs="Arial"/>
                <w:lang w:eastAsia="hr-HR"/>
              </w:rPr>
            </w:pPr>
            <w:r>
              <w:rPr>
                <w:rFonts w:ascii="Arial" w:eastAsia="Calibri" w:hAnsi="Arial" w:cs="Arial"/>
                <w:lang w:eastAsia="hr-HR"/>
              </w:rPr>
              <w:t>3,23</w:t>
            </w:r>
          </w:p>
        </w:tc>
      </w:tr>
      <w:tr w:rsidR="00AC34FF" w:rsidRPr="00702DE5" w14:paraId="074D1456" w14:textId="77777777" w:rsidTr="00A93414">
        <w:tc>
          <w:tcPr>
            <w:tcW w:w="4244" w:type="dxa"/>
            <w:tcBorders>
              <w:top w:val="single" w:sz="4" w:space="0" w:color="auto"/>
              <w:left w:val="single" w:sz="4" w:space="0" w:color="auto"/>
              <w:bottom w:val="single" w:sz="4" w:space="0" w:color="auto"/>
              <w:right w:val="single" w:sz="4" w:space="0" w:color="auto"/>
            </w:tcBorders>
            <w:hideMark/>
          </w:tcPr>
          <w:p w14:paraId="585A52E7" w14:textId="77777777" w:rsidR="00AC34FF" w:rsidRPr="00702DE5" w:rsidRDefault="00AC34FF" w:rsidP="00A93414">
            <w:pPr>
              <w:spacing w:after="0" w:line="240" w:lineRule="auto"/>
              <w:jc w:val="both"/>
              <w:rPr>
                <w:rFonts w:ascii="Arial" w:eastAsia="Calibri" w:hAnsi="Arial" w:cs="Arial"/>
                <w:lang w:eastAsia="hr-HR"/>
              </w:rPr>
            </w:pPr>
            <w:r w:rsidRPr="00E32803">
              <w:rPr>
                <w:rFonts w:ascii="Arial" w:eastAsia="Calibri" w:hAnsi="Arial" w:cs="Arial"/>
                <w:lang w:eastAsia="hr-HR"/>
              </w:rPr>
              <w:t>Interpretacijski centar Vlaški puti</w:t>
            </w:r>
          </w:p>
        </w:tc>
        <w:tc>
          <w:tcPr>
            <w:tcW w:w="3188" w:type="dxa"/>
            <w:tcBorders>
              <w:top w:val="single" w:sz="4" w:space="0" w:color="auto"/>
              <w:left w:val="single" w:sz="4" w:space="0" w:color="auto"/>
              <w:bottom w:val="single" w:sz="4" w:space="0" w:color="auto"/>
              <w:right w:val="single" w:sz="4" w:space="0" w:color="auto"/>
            </w:tcBorders>
            <w:hideMark/>
          </w:tcPr>
          <w:p w14:paraId="1C2B5A56" w14:textId="58735809" w:rsidR="00AC34FF" w:rsidRPr="00702DE5" w:rsidRDefault="008C75DA" w:rsidP="00A93414">
            <w:pPr>
              <w:spacing w:after="0" w:line="240" w:lineRule="auto"/>
              <w:jc w:val="center"/>
              <w:rPr>
                <w:rFonts w:ascii="Arial" w:eastAsia="Calibri" w:hAnsi="Arial" w:cs="Arial"/>
                <w:lang w:eastAsia="hr-HR"/>
              </w:rPr>
            </w:pPr>
            <w:r>
              <w:rPr>
                <w:rFonts w:ascii="Arial" w:eastAsia="Calibri" w:hAnsi="Arial" w:cs="Arial"/>
                <w:lang w:eastAsia="hr-HR"/>
              </w:rPr>
              <w:t xml:space="preserve">     13.364,32</w:t>
            </w:r>
          </w:p>
        </w:tc>
        <w:tc>
          <w:tcPr>
            <w:tcW w:w="1630" w:type="dxa"/>
            <w:tcBorders>
              <w:top w:val="single" w:sz="4" w:space="0" w:color="auto"/>
              <w:left w:val="single" w:sz="4" w:space="0" w:color="auto"/>
              <w:bottom w:val="single" w:sz="4" w:space="0" w:color="auto"/>
              <w:right w:val="single" w:sz="4" w:space="0" w:color="auto"/>
            </w:tcBorders>
            <w:hideMark/>
          </w:tcPr>
          <w:p w14:paraId="463556BB" w14:textId="74655918" w:rsidR="00AC34FF" w:rsidRPr="00702DE5" w:rsidRDefault="008D5A70" w:rsidP="00A93414">
            <w:pPr>
              <w:spacing w:after="0" w:line="240" w:lineRule="auto"/>
              <w:jc w:val="center"/>
              <w:rPr>
                <w:rFonts w:ascii="Arial" w:eastAsia="Calibri" w:hAnsi="Arial" w:cs="Arial"/>
                <w:lang w:eastAsia="hr-HR"/>
              </w:rPr>
            </w:pPr>
            <w:r>
              <w:rPr>
                <w:rFonts w:ascii="Arial" w:eastAsia="Calibri" w:hAnsi="Arial" w:cs="Arial"/>
                <w:lang w:eastAsia="hr-HR"/>
              </w:rPr>
              <w:t>0,33</w:t>
            </w:r>
          </w:p>
        </w:tc>
      </w:tr>
      <w:tr w:rsidR="00AC34FF" w:rsidRPr="00702DE5" w14:paraId="05DA46DB" w14:textId="77777777" w:rsidTr="00A93414">
        <w:tc>
          <w:tcPr>
            <w:tcW w:w="4244" w:type="dxa"/>
            <w:tcBorders>
              <w:top w:val="single" w:sz="4" w:space="0" w:color="auto"/>
              <w:left w:val="single" w:sz="4" w:space="0" w:color="auto"/>
              <w:bottom w:val="single" w:sz="4" w:space="0" w:color="auto"/>
              <w:right w:val="single" w:sz="4" w:space="0" w:color="auto"/>
            </w:tcBorders>
            <w:hideMark/>
          </w:tcPr>
          <w:p w14:paraId="3311D6E6" w14:textId="77777777" w:rsidR="00AC34FF" w:rsidRPr="00702DE5" w:rsidRDefault="00AC34FF" w:rsidP="00A93414">
            <w:pPr>
              <w:spacing w:after="0" w:line="240" w:lineRule="auto"/>
              <w:jc w:val="both"/>
              <w:rPr>
                <w:rFonts w:ascii="Arial" w:eastAsia="Calibri" w:hAnsi="Arial" w:cs="Arial"/>
                <w:b/>
                <w:lang w:eastAsia="hr-HR"/>
              </w:rPr>
            </w:pPr>
            <w:r w:rsidRPr="00702DE5">
              <w:rPr>
                <w:rFonts w:ascii="Arial" w:eastAsia="Calibri" w:hAnsi="Arial" w:cs="Arial"/>
                <w:b/>
                <w:lang w:eastAsia="hr-HR"/>
              </w:rPr>
              <w:t>UKUPNO</w:t>
            </w:r>
          </w:p>
        </w:tc>
        <w:tc>
          <w:tcPr>
            <w:tcW w:w="3188" w:type="dxa"/>
            <w:tcBorders>
              <w:top w:val="single" w:sz="4" w:space="0" w:color="auto"/>
              <w:left w:val="single" w:sz="4" w:space="0" w:color="auto"/>
              <w:bottom w:val="single" w:sz="4" w:space="0" w:color="auto"/>
              <w:right w:val="single" w:sz="4" w:space="0" w:color="auto"/>
            </w:tcBorders>
            <w:hideMark/>
          </w:tcPr>
          <w:p w14:paraId="4E6DFD1C" w14:textId="1A4FA4D3" w:rsidR="00AC34FF" w:rsidRPr="00702DE5" w:rsidRDefault="008C75DA" w:rsidP="00A93414">
            <w:pPr>
              <w:spacing w:after="0" w:line="240" w:lineRule="auto"/>
              <w:jc w:val="center"/>
              <w:rPr>
                <w:rFonts w:ascii="Arial" w:eastAsia="Calibri" w:hAnsi="Arial" w:cs="Arial"/>
                <w:b/>
                <w:lang w:eastAsia="hr-HR"/>
              </w:rPr>
            </w:pPr>
            <w:r>
              <w:rPr>
                <w:rFonts w:ascii="Arial" w:eastAsia="Calibri" w:hAnsi="Arial" w:cs="Arial"/>
                <w:b/>
                <w:lang w:eastAsia="hr-HR"/>
              </w:rPr>
              <w:t>4.049.265,00</w:t>
            </w:r>
          </w:p>
        </w:tc>
        <w:tc>
          <w:tcPr>
            <w:tcW w:w="1630" w:type="dxa"/>
            <w:tcBorders>
              <w:top w:val="single" w:sz="4" w:space="0" w:color="auto"/>
              <w:left w:val="single" w:sz="4" w:space="0" w:color="auto"/>
              <w:bottom w:val="single" w:sz="4" w:space="0" w:color="auto"/>
              <w:right w:val="single" w:sz="4" w:space="0" w:color="auto"/>
            </w:tcBorders>
            <w:hideMark/>
          </w:tcPr>
          <w:p w14:paraId="6C9406EB" w14:textId="77777777" w:rsidR="00AC34FF" w:rsidRPr="00702DE5" w:rsidRDefault="00AC34FF" w:rsidP="00A93414">
            <w:pPr>
              <w:spacing w:after="0" w:line="240" w:lineRule="auto"/>
              <w:rPr>
                <w:rFonts w:ascii="Arial" w:eastAsia="Calibri" w:hAnsi="Arial" w:cs="Arial"/>
                <w:lang w:eastAsia="hr-HR"/>
              </w:rPr>
            </w:pPr>
            <w:r>
              <w:rPr>
                <w:rFonts w:ascii="Arial" w:eastAsia="Calibri" w:hAnsi="Arial" w:cs="Arial"/>
                <w:lang w:eastAsia="hr-HR"/>
              </w:rPr>
              <w:t xml:space="preserve">     </w:t>
            </w:r>
            <w:r w:rsidRPr="00702DE5">
              <w:rPr>
                <w:rFonts w:ascii="Arial" w:eastAsia="Calibri" w:hAnsi="Arial" w:cs="Arial"/>
                <w:lang w:eastAsia="hr-HR"/>
              </w:rPr>
              <w:t>100,00</w:t>
            </w:r>
          </w:p>
        </w:tc>
      </w:tr>
    </w:tbl>
    <w:p w14:paraId="21DCFF2D" w14:textId="77777777" w:rsidR="00AC34FF" w:rsidRPr="00702DE5" w:rsidRDefault="00AC34FF" w:rsidP="00AC34FF">
      <w:pPr>
        <w:spacing w:after="0" w:line="240" w:lineRule="auto"/>
        <w:jc w:val="both"/>
        <w:rPr>
          <w:rFonts w:ascii="Times New Roman" w:eastAsia="Times New Roman" w:hAnsi="Times New Roman" w:cs="Times New Roman"/>
          <w:sz w:val="24"/>
          <w:szCs w:val="24"/>
          <w:lang w:eastAsia="hr-HR"/>
        </w:rPr>
      </w:pPr>
    </w:p>
    <w:p w14:paraId="36361CFE" w14:textId="6348CE88" w:rsidR="00AC34FF" w:rsidRPr="00E32803" w:rsidRDefault="00AC34FF" w:rsidP="00AC34FF">
      <w:pPr>
        <w:jc w:val="both"/>
        <w:rPr>
          <w:rFonts w:ascii="Arial" w:hAnsi="Arial" w:cs="Arial"/>
        </w:rPr>
      </w:pPr>
      <w:r w:rsidRPr="00E32803">
        <w:rPr>
          <w:rFonts w:ascii="Arial" w:hAnsi="Arial" w:cs="Arial"/>
        </w:rPr>
        <w:t xml:space="preserve">Iz navedenih podataka je vidljivo da </w:t>
      </w:r>
      <w:r w:rsidR="008D5A70">
        <w:rPr>
          <w:rFonts w:ascii="Arial" w:hAnsi="Arial" w:cs="Arial"/>
        </w:rPr>
        <w:t>96,44</w:t>
      </w:r>
      <w:r w:rsidRPr="00E32803">
        <w:rPr>
          <w:rFonts w:ascii="Arial" w:hAnsi="Arial" w:cs="Arial"/>
        </w:rPr>
        <w:t xml:space="preserve">% ostvarenih </w:t>
      </w:r>
      <w:r w:rsidR="00D96737">
        <w:rPr>
          <w:rFonts w:ascii="Arial" w:hAnsi="Arial" w:cs="Arial"/>
        </w:rPr>
        <w:t>rashoda</w:t>
      </w:r>
      <w:r w:rsidRPr="00E32803">
        <w:rPr>
          <w:rFonts w:ascii="Arial" w:hAnsi="Arial" w:cs="Arial"/>
        </w:rPr>
        <w:t xml:space="preserve"> na području jedinice lokalne samouprave ostvaruje Općina Kršan, dok preostalih </w:t>
      </w:r>
      <w:r w:rsidR="008D5A70">
        <w:rPr>
          <w:rFonts w:ascii="Arial" w:hAnsi="Arial" w:cs="Arial"/>
        </w:rPr>
        <w:t>3,56</w:t>
      </w:r>
      <w:r w:rsidRPr="00E32803">
        <w:rPr>
          <w:rFonts w:ascii="Arial" w:hAnsi="Arial" w:cs="Arial"/>
        </w:rPr>
        <w:t xml:space="preserve"> % ostvaruju </w:t>
      </w:r>
      <w:r w:rsidR="008D5A70">
        <w:rPr>
          <w:rFonts w:ascii="Arial" w:hAnsi="Arial" w:cs="Arial"/>
        </w:rPr>
        <w:t>dva proračunska korisnika .</w:t>
      </w:r>
      <w:r w:rsidRPr="00E32803">
        <w:rPr>
          <w:rFonts w:ascii="Arial" w:hAnsi="Arial" w:cs="Arial"/>
        </w:rPr>
        <w:t xml:space="preserve">Ukupno ostvareni vlastiti </w:t>
      </w:r>
      <w:r w:rsidR="00D96737">
        <w:rPr>
          <w:rFonts w:ascii="Arial" w:hAnsi="Arial" w:cs="Arial"/>
        </w:rPr>
        <w:t>rashodi</w:t>
      </w:r>
      <w:r w:rsidRPr="00E32803">
        <w:rPr>
          <w:rFonts w:ascii="Arial" w:hAnsi="Arial" w:cs="Arial"/>
        </w:rPr>
        <w:t xml:space="preserve"> </w:t>
      </w:r>
      <w:r w:rsidR="008D5A70">
        <w:rPr>
          <w:rFonts w:ascii="Arial" w:hAnsi="Arial" w:cs="Arial"/>
        </w:rPr>
        <w:t xml:space="preserve">proračunskih korisnika </w:t>
      </w:r>
      <w:r w:rsidRPr="00E32803">
        <w:rPr>
          <w:rFonts w:ascii="Arial" w:hAnsi="Arial" w:cs="Arial"/>
        </w:rPr>
        <w:t xml:space="preserve"> iznose </w:t>
      </w:r>
      <w:r w:rsidR="008D5A70">
        <w:rPr>
          <w:rFonts w:ascii="Arial" w:hAnsi="Arial" w:cs="Arial"/>
        </w:rPr>
        <w:t>144.100,96</w:t>
      </w:r>
      <w:r w:rsidRPr="00E32803">
        <w:rPr>
          <w:rFonts w:ascii="Arial" w:hAnsi="Arial" w:cs="Arial"/>
        </w:rPr>
        <w:t xml:space="preserve"> eura.</w:t>
      </w:r>
    </w:p>
    <w:p w14:paraId="22E6F514" w14:textId="20B0DCE5" w:rsidR="00E872F6" w:rsidRPr="00652B8E" w:rsidRDefault="00A25354" w:rsidP="00E872F6">
      <w:pPr>
        <w:jc w:val="both"/>
        <w:rPr>
          <w:rFonts w:ascii="Arial" w:hAnsi="Arial" w:cs="Arial"/>
        </w:rPr>
      </w:pPr>
      <w:r>
        <w:rPr>
          <w:rFonts w:ascii="Arial" w:hAnsi="Arial" w:cs="Arial"/>
        </w:rPr>
        <w:t>Od ukupno ostvaren</w:t>
      </w:r>
      <w:r w:rsidR="001227C1">
        <w:rPr>
          <w:rFonts w:ascii="Arial" w:hAnsi="Arial" w:cs="Arial"/>
        </w:rPr>
        <w:t>ih</w:t>
      </w:r>
      <w:r>
        <w:rPr>
          <w:rFonts w:ascii="Arial" w:hAnsi="Arial" w:cs="Arial"/>
        </w:rPr>
        <w:t xml:space="preserve"> konsolidiran</w:t>
      </w:r>
      <w:r w:rsidR="00E76F39">
        <w:rPr>
          <w:rFonts w:ascii="Arial" w:hAnsi="Arial" w:cs="Arial"/>
        </w:rPr>
        <w:t>ih rashoda</w:t>
      </w:r>
      <w:r w:rsidR="007466BD">
        <w:rPr>
          <w:rFonts w:ascii="Arial" w:hAnsi="Arial" w:cs="Arial"/>
        </w:rPr>
        <w:t xml:space="preserve"> </w:t>
      </w:r>
      <w:r w:rsidR="007466BD" w:rsidRPr="001227C1">
        <w:rPr>
          <w:rFonts w:ascii="Arial" w:hAnsi="Arial" w:cs="Arial"/>
          <w:b/>
          <w:bCs/>
        </w:rPr>
        <w:t>(ŠifraY034</w:t>
      </w:r>
      <w:r w:rsidR="007466BD">
        <w:rPr>
          <w:rFonts w:ascii="Arial" w:hAnsi="Arial" w:cs="Arial"/>
        </w:rPr>
        <w:t xml:space="preserve">) </w:t>
      </w:r>
      <w:r w:rsidR="001227C1">
        <w:rPr>
          <w:rFonts w:ascii="Arial" w:hAnsi="Arial" w:cs="Arial"/>
        </w:rPr>
        <w:t xml:space="preserve">u iznosu od </w:t>
      </w:r>
      <w:r w:rsidR="001C0EC6">
        <w:rPr>
          <w:rFonts w:ascii="Arial" w:hAnsi="Arial" w:cs="Arial"/>
        </w:rPr>
        <w:t>4.049.265,00</w:t>
      </w:r>
      <w:r w:rsidR="001227C1">
        <w:rPr>
          <w:rFonts w:ascii="Arial" w:hAnsi="Arial" w:cs="Arial"/>
        </w:rPr>
        <w:t xml:space="preserve"> eura</w:t>
      </w:r>
      <w:r>
        <w:rPr>
          <w:rFonts w:ascii="Arial" w:hAnsi="Arial" w:cs="Arial"/>
        </w:rPr>
        <w:t xml:space="preserve"> na </w:t>
      </w:r>
      <w:r w:rsidR="001227C1">
        <w:rPr>
          <w:rFonts w:ascii="Arial" w:hAnsi="Arial" w:cs="Arial"/>
        </w:rPr>
        <w:t xml:space="preserve"> ukupne </w:t>
      </w:r>
      <w:r>
        <w:rPr>
          <w:rFonts w:ascii="Arial" w:hAnsi="Arial" w:cs="Arial"/>
        </w:rPr>
        <w:t>rashode</w:t>
      </w:r>
      <w:r w:rsidR="00B02B60">
        <w:rPr>
          <w:rFonts w:ascii="Arial" w:hAnsi="Arial" w:cs="Arial"/>
        </w:rPr>
        <w:t xml:space="preserve"> Općine Kršan</w:t>
      </w:r>
      <w:r w:rsidR="001227C1">
        <w:rPr>
          <w:rFonts w:ascii="Arial" w:hAnsi="Arial" w:cs="Arial"/>
        </w:rPr>
        <w:t xml:space="preserve"> otpada iznos od</w:t>
      </w:r>
      <w:r w:rsidR="00B02B60">
        <w:rPr>
          <w:rFonts w:ascii="Arial" w:hAnsi="Arial" w:cs="Arial"/>
        </w:rPr>
        <w:t xml:space="preserve">  </w:t>
      </w:r>
      <w:r w:rsidR="001C0EC6">
        <w:rPr>
          <w:rFonts w:ascii="Arial" w:hAnsi="Arial" w:cs="Arial"/>
        </w:rPr>
        <w:t>3.905.164,04</w:t>
      </w:r>
      <w:r w:rsidR="00D96737">
        <w:rPr>
          <w:rFonts w:ascii="Arial" w:hAnsi="Arial" w:cs="Arial"/>
        </w:rPr>
        <w:t xml:space="preserve"> eura</w:t>
      </w:r>
      <w:r w:rsidR="00B02B60">
        <w:rPr>
          <w:rFonts w:ascii="Arial" w:hAnsi="Arial" w:cs="Arial"/>
        </w:rPr>
        <w:t xml:space="preserve">, na </w:t>
      </w:r>
      <w:r>
        <w:rPr>
          <w:rFonts w:ascii="Arial" w:hAnsi="Arial" w:cs="Arial"/>
        </w:rPr>
        <w:t xml:space="preserve"> </w:t>
      </w:r>
      <w:r w:rsidR="00D96737">
        <w:rPr>
          <w:rFonts w:ascii="Arial" w:hAnsi="Arial" w:cs="Arial"/>
        </w:rPr>
        <w:t>D</w:t>
      </w:r>
      <w:r>
        <w:rPr>
          <w:rFonts w:ascii="Arial" w:hAnsi="Arial" w:cs="Arial"/>
        </w:rPr>
        <w:t>ječj</w:t>
      </w:r>
      <w:r w:rsidR="00274B02">
        <w:rPr>
          <w:rFonts w:ascii="Arial" w:hAnsi="Arial" w:cs="Arial"/>
        </w:rPr>
        <w:t>i</w:t>
      </w:r>
      <w:r>
        <w:rPr>
          <w:rFonts w:ascii="Arial" w:hAnsi="Arial" w:cs="Arial"/>
        </w:rPr>
        <w:t xml:space="preserve"> vrtića Kockica otpada iznos od </w:t>
      </w:r>
      <w:r w:rsidR="001C0EC6">
        <w:rPr>
          <w:rFonts w:ascii="Arial" w:hAnsi="Arial" w:cs="Arial"/>
        </w:rPr>
        <w:t>130.736,64</w:t>
      </w:r>
      <w:r w:rsidR="00D96737">
        <w:rPr>
          <w:rFonts w:ascii="Arial" w:hAnsi="Arial" w:cs="Arial"/>
        </w:rPr>
        <w:t xml:space="preserve"> eura</w:t>
      </w:r>
      <w:r>
        <w:rPr>
          <w:rFonts w:ascii="Arial" w:hAnsi="Arial" w:cs="Arial"/>
        </w:rPr>
        <w:t xml:space="preserve"> </w:t>
      </w:r>
      <w:r w:rsidR="00B02B60">
        <w:rPr>
          <w:rFonts w:ascii="Arial" w:hAnsi="Arial" w:cs="Arial"/>
        </w:rPr>
        <w:t>(</w:t>
      </w:r>
      <w:r w:rsidR="001227C1">
        <w:rPr>
          <w:rFonts w:ascii="Arial" w:hAnsi="Arial" w:cs="Arial"/>
        </w:rPr>
        <w:t xml:space="preserve"> ukupni </w:t>
      </w:r>
      <w:r>
        <w:rPr>
          <w:rFonts w:ascii="Arial" w:hAnsi="Arial" w:cs="Arial"/>
        </w:rPr>
        <w:t>rashodi  D</w:t>
      </w:r>
      <w:r w:rsidR="00274B02">
        <w:rPr>
          <w:rFonts w:ascii="Arial" w:hAnsi="Arial" w:cs="Arial"/>
        </w:rPr>
        <w:t>ječjeg vrtića</w:t>
      </w:r>
      <w:r>
        <w:rPr>
          <w:rFonts w:ascii="Arial" w:hAnsi="Arial" w:cs="Arial"/>
        </w:rPr>
        <w:t xml:space="preserve"> Kockica </w:t>
      </w:r>
      <w:r w:rsidR="00D96737">
        <w:rPr>
          <w:rFonts w:ascii="Arial" w:hAnsi="Arial" w:cs="Arial"/>
        </w:rPr>
        <w:t>su</w:t>
      </w:r>
      <w:r>
        <w:rPr>
          <w:rFonts w:ascii="Arial" w:hAnsi="Arial" w:cs="Arial"/>
        </w:rPr>
        <w:t xml:space="preserve"> </w:t>
      </w:r>
      <w:r w:rsidR="001C0EC6">
        <w:rPr>
          <w:rFonts w:ascii="Arial" w:hAnsi="Arial" w:cs="Arial"/>
        </w:rPr>
        <w:t>693.080,67</w:t>
      </w:r>
      <w:r w:rsidR="00D96737">
        <w:rPr>
          <w:rFonts w:ascii="Arial" w:hAnsi="Arial" w:cs="Arial"/>
        </w:rPr>
        <w:t xml:space="preserve"> eura</w:t>
      </w:r>
      <w:r>
        <w:rPr>
          <w:rFonts w:ascii="Arial" w:hAnsi="Arial" w:cs="Arial"/>
        </w:rPr>
        <w:t xml:space="preserve"> odnosno umanjeni za doznačena sredstva </w:t>
      </w:r>
      <w:r w:rsidR="00D96737">
        <w:rPr>
          <w:rFonts w:ascii="Arial" w:hAnsi="Arial" w:cs="Arial"/>
        </w:rPr>
        <w:t>nadležnog proračuna</w:t>
      </w:r>
      <w:r>
        <w:rPr>
          <w:rFonts w:ascii="Arial" w:hAnsi="Arial" w:cs="Arial"/>
        </w:rPr>
        <w:t xml:space="preserve"> </w:t>
      </w:r>
      <w:r w:rsidR="00506083">
        <w:rPr>
          <w:rFonts w:ascii="Arial" w:hAnsi="Arial" w:cs="Arial"/>
        </w:rPr>
        <w:t>u</w:t>
      </w:r>
      <w:r>
        <w:rPr>
          <w:rFonts w:ascii="Arial" w:hAnsi="Arial" w:cs="Arial"/>
        </w:rPr>
        <w:t xml:space="preserve"> iznosu od </w:t>
      </w:r>
      <w:r w:rsidR="001C0EC6">
        <w:rPr>
          <w:rFonts w:ascii="Arial" w:hAnsi="Arial" w:cs="Arial"/>
        </w:rPr>
        <w:t>565.344,03</w:t>
      </w:r>
      <w:r w:rsidR="00D96737">
        <w:rPr>
          <w:rFonts w:ascii="Arial" w:hAnsi="Arial" w:cs="Arial"/>
        </w:rPr>
        <w:t xml:space="preserve"> eura</w:t>
      </w:r>
      <w:r w:rsidR="001C0EC6">
        <w:rPr>
          <w:rFonts w:ascii="Arial" w:hAnsi="Arial" w:cs="Arial"/>
        </w:rPr>
        <w:t xml:space="preserve"> iznose 130.736,64 eura</w:t>
      </w:r>
      <w:r>
        <w:rPr>
          <w:rFonts w:ascii="Arial" w:hAnsi="Arial" w:cs="Arial"/>
        </w:rPr>
        <w:t xml:space="preserve">) </w:t>
      </w:r>
      <w:r w:rsidR="00A948BF">
        <w:rPr>
          <w:rFonts w:ascii="Arial" w:hAnsi="Arial" w:cs="Arial"/>
        </w:rPr>
        <w:t xml:space="preserve">na </w:t>
      </w:r>
      <w:r>
        <w:rPr>
          <w:rFonts w:ascii="Arial" w:hAnsi="Arial" w:cs="Arial"/>
        </w:rPr>
        <w:t xml:space="preserve"> </w:t>
      </w:r>
      <w:r w:rsidR="001227C1">
        <w:rPr>
          <w:rFonts w:ascii="Arial" w:hAnsi="Arial" w:cs="Arial"/>
        </w:rPr>
        <w:t xml:space="preserve">ukupne </w:t>
      </w:r>
      <w:r>
        <w:rPr>
          <w:rFonts w:ascii="Arial" w:hAnsi="Arial" w:cs="Arial"/>
        </w:rPr>
        <w:t>rashod</w:t>
      </w:r>
      <w:r w:rsidR="00D96737">
        <w:rPr>
          <w:rFonts w:ascii="Arial" w:hAnsi="Arial" w:cs="Arial"/>
        </w:rPr>
        <w:t>e</w:t>
      </w:r>
      <w:r>
        <w:rPr>
          <w:rFonts w:ascii="Arial" w:hAnsi="Arial" w:cs="Arial"/>
        </w:rPr>
        <w:t xml:space="preserve">  Javne ustanove u kulturi Interpretacijski centar Vlaški puti </w:t>
      </w:r>
      <w:r w:rsidR="00274B02">
        <w:rPr>
          <w:rFonts w:ascii="Arial" w:hAnsi="Arial" w:cs="Arial"/>
        </w:rPr>
        <w:t xml:space="preserve">otpada </w:t>
      </w:r>
      <w:r>
        <w:rPr>
          <w:rFonts w:ascii="Arial" w:hAnsi="Arial" w:cs="Arial"/>
        </w:rPr>
        <w:t xml:space="preserve"> iznos od </w:t>
      </w:r>
      <w:r w:rsidR="001C0EC6">
        <w:rPr>
          <w:rFonts w:ascii="Arial" w:hAnsi="Arial" w:cs="Arial"/>
        </w:rPr>
        <w:t>13.364,32</w:t>
      </w:r>
      <w:r w:rsidR="001227C1">
        <w:rPr>
          <w:rFonts w:ascii="Arial" w:hAnsi="Arial" w:cs="Arial"/>
        </w:rPr>
        <w:t xml:space="preserve"> eura</w:t>
      </w:r>
      <w:r>
        <w:rPr>
          <w:rFonts w:ascii="Arial" w:hAnsi="Arial" w:cs="Arial"/>
        </w:rPr>
        <w:t xml:space="preserve"> (</w:t>
      </w:r>
      <w:r w:rsidR="001227C1">
        <w:rPr>
          <w:rFonts w:ascii="Arial" w:hAnsi="Arial" w:cs="Arial"/>
        </w:rPr>
        <w:t xml:space="preserve"> ukupni </w:t>
      </w:r>
      <w:r>
        <w:rPr>
          <w:rFonts w:ascii="Arial" w:hAnsi="Arial" w:cs="Arial"/>
        </w:rPr>
        <w:t xml:space="preserve">rashodi Javne ustanove u kulturi Interpretacijskog centra Vlaški puti   </w:t>
      </w:r>
      <w:r w:rsidR="00506083">
        <w:rPr>
          <w:rFonts w:ascii="Arial" w:hAnsi="Arial" w:cs="Arial"/>
        </w:rPr>
        <w:t xml:space="preserve">iznose 60.240,36 eura </w:t>
      </w:r>
      <w:r>
        <w:rPr>
          <w:rFonts w:ascii="Arial" w:hAnsi="Arial" w:cs="Arial"/>
        </w:rPr>
        <w:t xml:space="preserve"> odnosno umanjeni za doznačena sredstva </w:t>
      </w:r>
      <w:r w:rsidR="001227C1">
        <w:rPr>
          <w:rFonts w:ascii="Arial" w:hAnsi="Arial" w:cs="Arial"/>
        </w:rPr>
        <w:t>nadležnog proračuna</w:t>
      </w:r>
      <w:r>
        <w:rPr>
          <w:rFonts w:ascii="Arial" w:hAnsi="Arial" w:cs="Arial"/>
        </w:rPr>
        <w:t xml:space="preserve">  u iznosu od </w:t>
      </w:r>
      <w:r w:rsidR="00506083">
        <w:rPr>
          <w:rFonts w:ascii="Arial" w:hAnsi="Arial" w:cs="Arial"/>
        </w:rPr>
        <w:t>46.876,04</w:t>
      </w:r>
      <w:r w:rsidR="001227C1">
        <w:rPr>
          <w:rFonts w:ascii="Arial" w:hAnsi="Arial" w:cs="Arial"/>
        </w:rPr>
        <w:t xml:space="preserve"> eura</w:t>
      </w:r>
      <w:r w:rsidR="00506083">
        <w:rPr>
          <w:rFonts w:ascii="Arial" w:hAnsi="Arial" w:cs="Arial"/>
        </w:rPr>
        <w:t xml:space="preserve"> iznose 13.365,32 eura</w:t>
      </w:r>
      <w:r>
        <w:rPr>
          <w:rFonts w:ascii="Arial" w:hAnsi="Arial" w:cs="Arial"/>
        </w:rPr>
        <w:t>).</w:t>
      </w:r>
      <w:r w:rsidR="00E872F6" w:rsidRPr="00E872F6">
        <w:rPr>
          <w:rFonts w:ascii="Times New Roman" w:eastAsia="Times New Roman" w:hAnsi="Times New Roman" w:cs="Times New Roman"/>
          <w:sz w:val="24"/>
          <w:szCs w:val="24"/>
          <w:lang w:eastAsia="hr-HR"/>
        </w:rPr>
        <w:t xml:space="preserve"> </w:t>
      </w:r>
      <w:r w:rsidR="00E872F6" w:rsidRPr="00652B8E">
        <w:rPr>
          <w:rFonts w:ascii="Arial" w:eastAsia="Times New Roman" w:hAnsi="Arial" w:cs="Arial"/>
          <w:lang w:eastAsia="hr-HR"/>
        </w:rPr>
        <w:t>P</w:t>
      </w:r>
      <w:r w:rsidR="00E872F6" w:rsidRPr="00652B8E">
        <w:rPr>
          <w:rFonts w:ascii="Arial" w:hAnsi="Arial" w:cs="Arial"/>
        </w:rPr>
        <w:t xml:space="preserve">roračunski korisnici su na teret vlastitih prihoda, prihoda posebne namjene, pomoći i donacija realizirali rashode poslovanja u visini od ukupno </w:t>
      </w:r>
      <w:r w:rsidR="00D05B04" w:rsidRPr="00652B8E">
        <w:rPr>
          <w:rFonts w:ascii="Arial" w:hAnsi="Arial" w:cs="Arial"/>
        </w:rPr>
        <w:t>139.507,41</w:t>
      </w:r>
      <w:r w:rsidR="00E872F6" w:rsidRPr="00652B8E">
        <w:rPr>
          <w:rFonts w:ascii="Arial" w:hAnsi="Arial" w:cs="Arial"/>
        </w:rPr>
        <w:t xml:space="preserve"> eura</w:t>
      </w:r>
      <w:r w:rsidR="00D05B04" w:rsidRPr="00652B8E">
        <w:rPr>
          <w:rFonts w:ascii="Arial" w:hAnsi="Arial" w:cs="Arial"/>
        </w:rPr>
        <w:t xml:space="preserve"> od čega na Dječji vrtić Kockica otpada iznos od </w:t>
      </w:r>
      <w:r w:rsidR="00BE6744" w:rsidRPr="00652B8E">
        <w:rPr>
          <w:rFonts w:ascii="Arial" w:hAnsi="Arial" w:cs="Arial"/>
        </w:rPr>
        <w:t>128.143,09</w:t>
      </w:r>
      <w:r w:rsidR="00D05B04" w:rsidRPr="00652B8E">
        <w:rPr>
          <w:rFonts w:ascii="Arial" w:hAnsi="Arial" w:cs="Arial"/>
        </w:rPr>
        <w:t xml:space="preserve"> eura, a na Vlaške pute iznos od 11.364,32 eura.</w:t>
      </w:r>
    </w:p>
    <w:p w14:paraId="57CCE9A2" w14:textId="22D5E69E" w:rsidR="00184FA7" w:rsidRPr="00FA4A45" w:rsidRDefault="00184FA7" w:rsidP="00184FA7">
      <w:pPr>
        <w:jc w:val="both"/>
        <w:rPr>
          <w:rFonts w:ascii="Arial" w:hAnsi="Arial" w:cs="Arial"/>
        </w:rPr>
      </w:pPr>
      <w:r w:rsidRPr="00FA4A45">
        <w:rPr>
          <w:rFonts w:ascii="Arial" w:hAnsi="Arial" w:cs="Arial"/>
          <w:b/>
        </w:rPr>
        <w:t>Rashodi poslovanja</w:t>
      </w:r>
      <w:r w:rsidRPr="00FA4A45">
        <w:rPr>
          <w:rFonts w:ascii="Arial" w:hAnsi="Arial" w:cs="Arial"/>
        </w:rPr>
        <w:t xml:space="preserve"> </w:t>
      </w:r>
      <w:r w:rsidRPr="00FA4A45">
        <w:rPr>
          <w:rFonts w:ascii="Arial" w:hAnsi="Arial" w:cs="Arial"/>
          <w:b/>
          <w:i/>
        </w:rPr>
        <w:t>(Šifra 3)</w:t>
      </w:r>
      <w:r w:rsidRPr="00FA4A45">
        <w:rPr>
          <w:rFonts w:ascii="Arial" w:hAnsi="Arial" w:cs="Arial"/>
        </w:rPr>
        <w:t xml:space="preserve"> ostvareni  su u iznosu od</w:t>
      </w:r>
      <w:r>
        <w:rPr>
          <w:rFonts w:ascii="Arial" w:hAnsi="Arial" w:cs="Arial"/>
        </w:rPr>
        <w:t xml:space="preserve"> 3.126.887,60 eura od čega se na Općinu Kršan odnosi </w:t>
      </w:r>
      <w:r w:rsidRPr="00FA4A45">
        <w:rPr>
          <w:rFonts w:ascii="Arial" w:hAnsi="Arial" w:cs="Arial"/>
        </w:rPr>
        <w:t xml:space="preserve"> </w:t>
      </w:r>
      <w:r>
        <w:rPr>
          <w:rFonts w:ascii="Arial" w:hAnsi="Arial" w:cs="Arial"/>
        </w:rPr>
        <w:t xml:space="preserve">2.988.267,04 eura, na Dječji vrtić Kockica iznos od </w:t>
      </w:r>
      <w:r w:rsidR="00157E71">
        <w:rPr>
          <w:rFonts w:ascii="Arial" w:hAnsi="Arial" w:cs="Arial"/>
        </w:rPr>
        <w:t xml:space="preserve">128.143,09 </w:t>
      </w:r>
      <w:r>
        <w:rPr>
          <w:rFonts w:ascii="Arial" w:hAnsi="Arial" w:cs="Arial"/>
        </w:rPr>
        <w:t xml:space="preserve">eura , a na Interpretacijski centar Vlaški puti iznos od </w:t>
      </w:r>
      <w:r w:rsidR="0006099D">
        <w:rPr>
          <w:rFonts w:ascii="Arial" w:hAnsi="Arial" w:cs="Arial"/>
        </w:rPr>
        <w:t>10.477,47</w:t>
      </w:r>
      <w:r w:rsidR="00157E71">
        <w:rPr>
          <w:rFonts w:ascii="Arial" w:hAnsi="Arial" w:cs="Arial"/>
        </w:rPr>
        <w:t xml:space="preserve"> </w:t>
      </w:r>
      <w:r>
        <w:rPr>
          <w:rFonts w:ascii="Arial" w:hAnsi="Arial" w:cs="Arial"/>
        </w:rPr>
        <w:t>euro.</w:t>
      </w:r>
      <w:r w:rsidRPr="00FA4A45">
        <w:rPr>
          <w:rFonts w:ascii="Arial" w:hAnsi="Arial" w:cs="Arial"/>
        </w:rPr>
        <w:t xml:space="preserve"> i </w:t>
      </w:r>
      <w:r>
        <w:rPr>
          <w:rFonts w:ascii="Arial" w:hAnsi="Arial" w:cs="Arial"/>
        </w:rPr>
        <w:t>manji su za 4,8%</w:t>
      </w:r>
      <w:r w:rsidRPr="00FA4A45">
        <w:rPr>
          <w:rFonts w:ascii="Arial" w:hAnsi="Arial" w:cs="Arial"/>
        </w:rPr>
        <w:t xml:space="preserve"> u  odnosu na isto izvještajno razdoblje 202</w:t>
      </w:r>
      <w:r>
        <w:rPr>
          <w:rFonts w:ascii="Arial" w:hAnsi="Arial" w:cs="Arial"/>
        </w:rPr>
        <w:t>3</w:t>
      </w:r>
      <w:r w:rsidRPr="00FA4A45">
        <w:rPr>
          <w:rFonts w:ascii="Arial" w:hAnsi="Arial" w:cs="Arial"/>
        </w:rPr>
        <w:t xml:space="preserve">. godine. Odnose se na: </w:t>
      </w:r>
    </w:p>
    <w:p w14:paraId="6B2BD220" w14:textId="77777777" w:rsidR="00184FA7" w:rsidRPr="00FA4A45" w:rsidRDefault="00184FA7" w:rsidP="00184FA7">
      <w:pPr>
        <w:numPr>
          <w:ilvl w:val="0"/>
          <w:numId w:val="4"/>
        </w:numPr>
        <w:spacing w:after="0" w:line="240" w:lineRule="auto"/>
        <w:jc w:val="both"/>
        <w:rPr>
          <w:rFonts w:ascii="Arial" w:hAnsi="Arial" w:cs="Arial"/>
        </w:rPr>
      </w:pPr>
      <w:r w:rsidRPr="00FA4A45">
        <w:rPr>
          <w:rFonts w:ascii="Arial" w:hAnsi="Arial" w:cs="Arial"/>
        </w:rPr>
        <w:t xml:space="preserve">rashode za zaposlene u iznosu od </w:t>
      </w:r>
      <w:r>
        <w:rPr>
          <w:rFonts w:ascii="Arial" w:hAnsi="Arial" w:cs="Arial"/>
        </w:rPr>
        <w:t>1.019.617,92 eura</w:t>
      </w:r>
      <w:r w:rsidRPr="00FA4A45">
        <w:rPr>
          <w:rFonts w:ascii="Arial" w:hAnsi="Arial" w:cs="Arial"/>
        </w:rPr>
        <w:t xml:space="preserve"> </w:t>
      </w:r>
    </w:p>
    <w:p w14:paraId="0B291382" w14:textId="77777777" w:rsidR="00184FA7" w:rsidRPr="00FA4A45" w:rsidRDefault="00184FA7" w:rsidP="00184FA7">
      <w:pPr>
        <w:numPr>
          <w:ilvl w:val="0"/>
          <w:numId w:val="4"/>
        </w:numPr>
        <w:spacing w:after="0" w:line="240" w:lineRule="auto"/>
        <w:jc w:val="both"/>
        <w:rPr>
          <w:rFonts w:ascii="Arial" w:hAnsi="Arial" w:cs="Arial"/>
        </w:rPr>
      </w:pPr>
      <w:r w:rsidRPr="00FA4A45">
        <w:rPr>
          <w:rFonts w:ascii="Arial" w:hAnsi="Arial" w:cs="Arial"/>
        </w:rPr>
        <w:t xml:space="preserve">materijalne rashode u iznosu od </w:t>
      </w:r>
      <w:r>
        <w:rPr>
          <w:rFonts w:ascii="Arial" w:hAnsi="Arial" w:cs="Arial"/>
        </w:rPr>
        <w:t xml:space="preserve">1.332.287,72 eura </w:t>
      </w:r>
    </w:p>
    <w:p w14:paraId="41DE1BB2" w14:textId="77777777" w:rsidR="00184FA7" w:rsidRPr="00FA4A45" w:rsidRDefault="00184FA7" w:rsidP="00184FA7">
      <w:pPr>
        <w:numPr>
          <w:ilvl w:val="0"/>
          <w:numId w:val="4"/>
        </w:numPr>
        <w:spacing w:after="0" w:line="240" w:lineRule="auto"/>
        <w:jc w:val="both"/>
        <w:rPr>
          <w:rFonts w:ascii="Arial" w:hAnsi="Arial" w:cs="Arial"/>
        </w:rPr>
      </w:pPr>
      <w:r w:rsidRPr="00FA4A45">
        <w:rPr>
          <w:rFonts w:ascii="Arial" w:hAnsi="Arial" w:cs="Arial"/>
        </w:rPr>
        <w:t xml:space="preserve">financijske rashode u iznosu od </w:t>
      </w:r>
      <w:r>
        <w:rPr>
          <w:rFonts w:ascii="Arial" w:hAnsi="Arial" w:cs="Arial"/>
        </w:rPr>
        <w:t>15.656,68</w:t>
      </w:r>
      <w:r w:rsidRPr="00FA4A45">
        <w:rPr>
          <w:rFonts w:ascii="Arial" w:hAnsi="Arial" w:cs="Arial"/>
        </w:rPr>
        <w:t xml:space="preserve"> </w:t>
      </w:r>
      <w:r>
        <w:rPr>
          <w:rFonts w:ascii="Arial" w:hAnsi="Arial" w:cs="Arial"/>
        </w:rPr>
        <w:t>eura</w:t>
      </w:r>
    </w:p>
    <w:p w14:paraId="00D961B8" w14:textId="77777777" w:rsidR="00184FA7" w:rsidRPr="00FA4A45" w:rsidRDefault="00184FA7" w:rsidP="00184FA7">
      <w:pPr>
        <w:numPr>
          <w:ilvl w:val="0"/>
          <w:numId w:val="4"/>
        </w:numPr>
        <w:spacing w:after="0" w:line="240" w:lineRule="auto"/>
        <w:jc w:val="both"/>
        <w:rPr>
          <w:rFonts w:ascii="Arial" w:hAnsi="Arial" w:cs="Arial"/>
        </w:rPr>
      </w:pPr>
      <w:r w:rsidRPr="00FA4A45">
        <w:rPr>
          <w:rFonts w:ascii="Arial" w:hAnsi="Arial" w:cs="Arial"/>
        </w:rPr>
        <w:t xml:space="preserve">subvencije u iznosu od </w:t>
      </w:r>
      <w:r>
        <w:rPr>
          <w:rFonts w:ascii="Arial" w:hAnsi="Arial" w:cs="Arial"/>
        </w:rPr>
        <w:t>7.145,66 eura</w:t>
      </w:r>
    </w:p>
    <w:p w14:paraId="2E869275" w14:textId="77777777" w:rsidR="00184FA7" w:rsidRPr="00FA4A45" w:rsidRDefault="00184FA7" w:rsidP="00184FA7">
      <w:pPr>
        <w:numPr>
          <w:ilvl w:val="0"/>
          <w:numId w:val="4"/>
        </w:numPr>
        <w:spacing w:after="0" w:line="240" w:lineRule="auto"/>
        <w:jc w:val="both"/>
        <w:rPr>
          <w:rFonts w:ascii="Arial" w:hAnsi="Arial" w:cs="Arial"/>
        </w:rPr>
      </w:pPr>
      <w:r w:rsidRPr="00FA4A45">
        <w:rPr>
          <w:rFonts w:ascii="Arial" w:hAnsi="Arial" w:cs="Arial"/>
        </w:rPr>
        <w:t xml:space="preserve">pomoći dane u inozemstvo i unutar općeg proračuna u iznosu od </w:t>
      </w:r>
      <w:r>
        <w:rPr>
          <w:rFonts w:ascii="Arial" w:hAnsi="Arial" w:cs="Arial"/>
        </w:rPr>
        <w:t>313.616,87 eura</w:t>
      </w:r>
    </w:p>
    <w:p w14:paraId="7BAD5856" w14:textId="77777777" w:rsidR="00184FA7" w:rsidRPr="00FA4A45" w:rsidRDefault="00184FA7" w:rsidP="00184FA7">
      <w:pPr>
        <w:numPr>
          <w:ilvl w:val="0"/>
          <w:numId w:val="4"/>
        </w:numPr>
        <w:spacing w:after="0" w:line="240" w:lineRule="auto"/>
        <w:jc w:val="both"/>
        <w:rPr>
          <w:rFonts w:ascii="Arial" w:hAnsi="Arial" w:cs="Arial"/>
        </w:rPr>
      </w:pPr>
      <w:r>
        <w:rPr>
          <w:rFonts w:ascii="Arial" w:hAnsi="Arial" w:cs="Arial"/>
        </w:rPr>
        <w:t>naknade građanima i kućanstvima na temelju osiguranja i druge naknade u iznosu od  209.184,70 eura</w:t>
      </w:r>
    </w:p>
    <w:p w14:paraId="4422CBAC" w14:textId="77777777" w:rsidR="00184FA7" w:rsidRPr="006C7CF5" w:rsidRDefault="00184FA7" w:rsidP="00184FA7">
      <w:pPr>
        <w:numPr>
          <w:ilvl w:val="0"/>
          <w:numId w:val="4"/>
        </w:numPr>
        <w:spacing w:after="0" w:line="240" w:lineRule="auto"/>
        <w:jc w:val="both"/>
        <w:rPr>
          <w:rFonts w:ascii="Arial" w:hAnsi="Arial" w:cs="Arial"/>
        </w:rPr>
      </w:pPr>
      <w:r w:rsidRPr="00FA4A45">
        <w:rPr>
          <w:rFonts w:ascii="Arial" w:hAnsi="Arial" w:cs="Arial"/>
        </w:rPr>
        <w:t xml:space="preserve">ostale rashode u iznosu od </w:t>
      </w:r>
      <w:r>
        <w:rPr>
          <w:rFonts w:ascii="Arial" w:hAnsi="Arial" w:cs="Arial"/>
        </w:rPr>
        <w:t>229.378,05</w:t>
      </w:r>
      <w:r w:rsidRPr="006C7CF5">
        <w:rPr>
          <w:rFonts w:ascii="Arial" w:hAnsi="Arial" w:cs="Arial"/>
        </w:rPr>
        <w:t xml:space="preserve"> eura.</w:t>
      </w:r>
    </w:p>
    <w:p w14:paraId="05EC616D" w14:textId="77777777" w:rsidR="00184FA7" w:rsidRPr="00EF0569" w:rsidRDefault="00184FA7" w:rsidP="00184FA7">
      <w:pPr>
        <w:spacing w:after="0" w:line="240" w:lineRule="auto"/>
        <w:ind w:left="720"/>
        <w:jc w:val="both"/>
        <w:rPr>
          <w:rFonts w:ascii="Arial" w:hAnsi="Arial" w:cs="Arial"/>
        </w:rPr>
      </w:pPr>
    </w:p>
    <w:p w14:paraId="58624134" w14:textId="77777777" w:rsidR="00184FA7" w:rsidRPr="000F2F53" w:rsidRDefault="00184FA7" w:rsidP="00184FA7">
      <w:pPr>
        <w:jc w:val="both"/>
        <w:rPr>
          <w:color w:val="2F5496" w:themeColor="accent1" w:themeShade="BF"/>
        </w:rPr>
      </w:pPr>
      <w:r w:rsidRPr="00EF0569">
        <w:rPr>
          <w:rFonts w:ascii="Arial" w:hAnsi="Arial" w:cs="Arial"/>
          <w:b/>
          <w:i/>
        </w:rPr>
        <w:t>Rashodi za zaposlene (Šifra 31)</w:t>
      </w:r>
      <w:r w:rsidRPr="00EF0569">
        <w:rPr>
          <w:rFonts w:ascii="Arial" w:hAnsi="Arial" w:cs="Arial"/>
        </w:rPr>
        <w:t xml:space="preserve"> ostvareni su u visini  </w:t>
      </w:r>
      <w:r>
        <w:rPr>
          <w:rFonts w:ascii="Arial" w:hAnsi="Arial" w:cs="Arial"/>
        </w:rPr>
        <w:t>1.019.617,92 eura</w:t>
      </w:r>
      <w:r w:rsidRPr="00EF0569">
        <w:rPr>
          <w:rFonts w:ascii="Arial" w:hAnsi="Arial" w:cs="Arial"/>
        </w:rPr>
        <w:t xml:space="preserve"> ili </w:t>
      </w:r>
      <w:r>
        <w:rPr>
          <w:rFonts w:ascii="Arial" w:hAnsi="Arial" w:cs="Arial"/>
        </w:rPr>
        <w:t>15,6</w:t>
      </w:r>
      <w:r w:rsidRPr="00EF0569">
        <w:rPr>
          <w:rFonts w:ascii="Arial" w:hAnsi="Arial" w:cs="Arial"/>
        </w:rPr>
        <w:t>%  više  od ostvarenja  u istom izvještajnom razdoblju 202</w:t>
      </w:r>
      <w:r>
        <w:rPr>
          <w:rFonts w:ascii="Arial" w:hAnsi="Arial" w:cs="Arial"/>
        </w:rPr>
        <w:t>3</w:t>
      </w:r>
      <w:r w:rsidRPr="00EF0569">
        <w:rPr>
          <w:rFonts w:ascii="Arial" w:hAnsi="Arial" w:cs="Arial"/>
        </w:rPr>
        <w:t xml:space="preserve">. godine. Od čega se na rashode za zaposlene u Općini Kršan odnosi </w:t>
      </w:r>
      <w:r>
        <w:rPr>
          <w:rFonts w:ascii="Arial" w:hAnsi="Arial" w:cs="Arial"/>
        </w:rPr>
        <w:t>435.450,87 eura ili 13</w:t>
      </w:r>
      <w:r w:rsidRPr="006C7CF5">
        <w:rPr>
          <w:rFonts w:ascii="Arial" w:hAnsi="Arial" w:cs="Arial"/>
        </w:rPr>
        <w:t>,8% više od ostvarenja u i</w:t>
      </w:r>
      <w:r>
        <w:rPr>
          <w:rFonts w:ascii="Arial" w:hAnsi="Arial" w:cs="Arial"/>
        </w:rPr>
        <w:t>stom izvještajnom razdoblju 2023</w:t>
      </w:r>
      <w:r w:rsidRPr="006C7CF5">
        <w:rPr>
          <w:rFonts w:ascii="Arial" w:hAnsi="Arial" w:cs="Arial"/>
        </w:rPr>
        <w:t>. godine</w:t>
      </w:r>
      <w:r>
        <w:rPr>
          <w:rFonts w:ascii="Arial" w:hAnsi="Arial" w:cs="Arial"/>
        </w:rPr>
        <w:t>.</w:t>
      </w:r>
      <w:r>
        <w:t xml:space="preserve"> </w:t>
      </w:r>
      <w:r>
        <w:rPr>
          <w:rFonts w:ascii="Arial" w:hAnsi="Arial" w:cs="Arial"/>
        </w:rPr>
        <w:t>Rashodi za plaće povećani su iz razloga jer je</w:t>
      </w:r>
      <w:r w:rsidRPr="00D06951">
        <w:rPr>
          <w:rFonts w:ascii="Arial" w:eastAsia="Times New Roman" w:hAnsi="Arial" w:cs="Arial"/>
        </w:rPr>
        <w:t xml:space="preserve"> </w:t>
      </w:r>
      <w:r>
        <w:rPr>
          <w:rFonts w:ascii="Arial" w:hAnsi="Arial" w:cs="Arial"/>
        </w:rPr>
        <w:t xml:space="preserve"> povećana osnovica za obračun plaće općinskog načelnika </w:t>
      </w:r>
      <w:r w:rsidRPr="00D06951">
        <w:rPr>
          <w:rFonts w:ascii="Arial" w:hAnsi="Arial" w:cs="Arial"/>
        </w:rPr>
        <w:t xml:space="preserve"> temeljem </w:t>
      </w:r>
      <w:r w:rsidRPr="00D06951">
        <w:rPr>
          <w:rFonts w:ascii="Arial" w:hAnsi="Arial" w:cs="Arial"/>
          <w:bCs/>
        </w:rPr>
        <w:t xml:space="preserve">Odluke Vlade  o visini osnovice za obračun </w:t>
      </w:r>
      <w:r w:rsidRPr="00D06951">
        <w:rPr>
          <w:rFonts w:ascii="Arial" w:hAnsi="Arial" w:cs="Arial"/>
          <w:bCs/>
        </w:rPr>
        <w:lastRenderedPageBreak/>
        <w:t>plaće državnih dužnosnika. Naime,</w:t>
      </w:r>
      <w:r>
        <w:rPr>
          <w:rFonts w:ascii="Arial" w:hAnsi="Arial" w:cs="Arial"/>
          <w:bCs/>
        </w:rPr>
        <w:t xml:space="preserve"> tom </w:t>
      </w:r>
      <w:r w:rsidRPr="00D06951">
        <w:rPr>
          <w:rFonts w:ascii="Arial" w:hAnsi="Arial" w:cs="Arial"/>
          <w:bCs/>
        </w:rPr>
        <w:t xml:space="preserve"> Odluk</w:t>
      </w:r>
      <w:r>
        <w:rPr>
          <w:rFonts w:ascii="Arial" w:hAnsi="Arial" w:cs="Arial"/>
          <w:bCs/>
        </w:rPr>
        <w:t>om je za 83,45% povećana osnovica</w:t>
      </w:r>
      <w:r w:rsidRPr="00D06951">
        <w:rPr>
          <w:rFonts w:ascii="Arial" w:hAnsi="Arial" w:cs="Arial"/>
          <w:bCs/>
        </w:rPr>
        <w:t xml:space="preserve"> za obračun plaća državnih dužnosnika, koja  se </w:t>
      </w:r>
      <w:r>
        <w:rPr>
          <w:rFonts w:ascii="Arial" w:hAnsi="Arial" w:cs="Arial"/>
          <w:bCs/>
        </w:rPr>
        <w:t>povećala</w:t>
      </w:r>
      <w:r w:rsidRPr="00D06951">
        <w:rPr>
          <w:rFonts w:ascii="Arial" w:hAnsi="Arial" w:cs="Arial"/>
          <w:bCs/>
        </w:rPr>
        <w:t xml:space="preserve">  od 516,29 eura bruto na  947,18 eura bruto. Nova osnovica za obračun plaće državnih dužnosnika utvrđena je u visini od 947,18 eura bruto, a primjenjuje se počevši s plaćom za mjesec srpanj 2024., koja se isplaćuje u mjesecu kolovozu 2024.</w:t>
      </w:r>
      <w:r>
        <w:rPr>
          <w:rFonts w:ascii="Arial" w:hAnsi="Arial" w:cs="Arial"/>
          <w:bCs/>
        </w:rPr>
        <w:t xml:space="preserve">Također je </w:t>
      </w:r>
      <w:r w:rsidRPr="000D7795">
        <w:rPr>
          <w:rFonts w:ascii="Arial" w:hAnsi="Arial" w:cs="Arial"/>
        </w:rPr>
        <w:t>povećan</w:t>
      </w:r>
      <w:r>
        <w:rPr>
          <w:rFonts w:ascii="Arial" w:hAnsi="Arial" w:cs="Arial"/>
        </w:rPr>
        <w:t>a osnovica</w:t>
      </w:r>
      <w:r w:rsidRPr="000D7795">
        <w:rPr>
          <w:rFonts w:ascii="Arial" w:hAnsi="Arial" w:cs="Arial"/>
        </w:rPr>
        <w:t xml:space="preserve"> za obračun plaće djelatnika u </w:t>
      </w:r>
      <w:r>
        <w:rPr>
          <w:rFonts w:ascii="Arial" w:hAnsi="Arial" w:cs="Arial"/>
        </w:rPr>
        <w:t>mjesecu siječnju</w:t>
      </w:r>
      <w:r w:rsidRPr="000D7795">
        <w:rPr>
          <w:rFonts w:ascii="Arial" w:hAnsi="Arial" w:cs="Arial"/>
        </w:rPr>
        <w:t xml:space="preserve"> 2024. godin</w:t>
      </w:r>
      <w:r>
        <w:rPr>
          <w:rFonts w:ascii="Arial" w:hAnsi="Arial" w:cs="Arial"/>
        </w:rPr>
        <w:t xml:space="preserve">e i ona iznosi 681,00 euro bruto, te potom povećanje osnovice djelatnicima u listopadu 2024. koje iznosi 783,15 eura. </w:t>
      </w:r>
      <w:r w:rsidRPr="000E4EDC">
        <w:rPr>
          <w:rFonts w:ascii="Arial" w:hAnsi="Arial" w:cs="Arial"/>
        </w:rPr>
        <w:t xml:space="preserve">Povećanje doprinosa na plaće prati povećanje osnovice za obračun plaća. </w:t>
      </w:r>
    </w:p>
    <w:p w14:paraId="4C6C40FB" w14:textId="77777777" w:rsidR="00184FA7" w:rsidRPr="007A4338" w:rsidRDefault="00184FA7" w:rsidP="00184FA7">
      <w:pPr>
        <w:jc w:val="both"/>
        <w:rPr>
          <w:rFonts w:ascii="Arial" w:hAnsi="Arial" w:cs="Arial"/>
        </w:rPr>
      </w:pPr>
      <w:r w:rsidRPr="007A4338">
        <w:rPr>
          <w:rFonts w:ascii="Arial" w:hAnsi="Arial" w:cs="Arial"/>
        </w:rPr>
        <w:t>Na rashode za zaposlene u Dječjem vrtiću  Kockica otpada 541.295,11 eura, što je povećanje u odnosu na isto razdoblje prethodne godine. Navedeno povećanje odnosi se na zapošljavanje novih djelatnika (tehničko osoblje, asistent djetetu s TUR-om), te zbog povećanja osnovice za obračun plaća u 2024., kao i drugi prava iz kolektivnog ugovora. Na rashode za zaposlene u Interpretacijskom centru Vlaški puti otpada iznos od 42.871,94 eura što je povećanje u odnosu na prethodnu godinu zbog povećanja osnovice za obračun plaća.</w:t>
      </w:r>
    </w:p>
    <w:p w14:paraId="7005B5E5" w14:textId="77777777" w:rsidR="00184FA7" w:rsidRPr="00A92E69" w:rsidRDefault="00184FA7" w:rsidP="00184FA7">
      <w:pPr>
        <w:jc w:val="both"/>
        <w:rPr>
          <w:rFonts w:ascii="Arial" w:hAnsi="Arial" w:cs="Arial"/>
        </w:rPr>
      </w:pPr>
      <w:r w:rsidRPr="00A93640">
        <w:rPr>
          <w:rFonts w:ascii="Arial" w:hAnsi="Arial" w:cs="Arial"/>
          <w:b/>
          <w:bCs/>
          <w:i/>
          <w:iCs/>
        </w:rPr>
        <w:t xml:space="preserve">Materijalni rashodi </w:t>
      </w:r>
      <w:r w:rsidRPr="00A93640">
        <w:rPr>
          <w:rFonts w:ascii="Arial" w:hAnsi="Arial" w:cs="Arial"/>
          <w:b/>
          <w:i/>
        </w:rPr>
        <w:t>(Šifra 32)</w:t>
      </w:r>
      <w:r w:rsidRPr="00A93640">
        <w:rPr>
          <w:rFonts w:ascii="Arial" w:hAnsi="Arial" w:cs="Arial"/>
          <w:b/>
          <w:bCs/>
          <w:i/>
          <w:iCs/>
        </w:rPr>
        <w:t xml:space="preserve"> </w:t>
      </w:r>
      <w:r w:rsidRPr="00A93640">
        <w:rPr>
          <w:rFonts w:ascii="Arial" w:hAnsi="Arial" w:cs="Arial"/>
        </w:rPr>
        <w:t xml:space="preserve">ostvareni su u visini </w:t>
      </w:r>
      <w:r>
        <w:rPr>
          <w:rFonts w:ascii="Arial" w:hAnsi="Arial" w:cs="Arial"/>
        </w:rPr>
        <w:t>od 1.332.287,72 eura, od čega se na  Općinu Kršan odnosi 1.166.786,38</w:t>
      </w:r>
      <w:r w:rsidRPr="00A93640">
        <w:rPr>
          <w:rFonts w:ascii="Arial" w:hAnsi="Arial" w:cs="Arial"/>
        </w:rPr>
        <w:t xml:space="preserve"> eura</w:t>
      </w:r>
      <w:r>
        <w:rPr>
          <w:rFonts w:ascii="Arial" w:hAnsi="Arial" w:cs="Arial"/>
        </w:rPr>
        <w:t xml:space="preserve">, </w:t>
      </w:r>
      <w:r w:rsidRPr="00A92E69">
        <w:rPr>
          <w:rFonts w:ascii="Arial" w:hAnsi="Arial" w:cs="Arial"/>
        </w:rPr>
        <w:t xml:space="preserve">na DV Kockica otpada iznos 151.301,35 eura, a na Interpretacijski centar Vlaški puti iznos od 14.199,99 eura.  </w:t>
      </w:r>
    </w:p>
    <w:p w14:paraId="262014CB" w14:textId="77777777" w:rsidR="00184FA7" w:rsidRPr="00B9183E" w:rsidRDefault="00184FA7" w:rsidP="00184FA7">
      <w:pPr>
        <w:ind w:right="46"/>
        <w:jc w:val="both"/>
        <w:rPr>
          <w:rFonts w:ascii="Arial" w:hAnsi="Arial" w:cs="Arial"/>
        </w:rPr>
      </w:pPr>
      <w:r w:rsidRPr="00FA4A45">
        <w:rPr>
          <w:rFonts w:ascii="Arial" w:hAnsi="Arial" w:cs="Arial"/>
          <w:b/>
          <w:bCs/>
        </w:rPr>
        <w:t xml:space="preserve">Naknade troškova zaposlenima </w:t>
      </w:r>
      <w:r w:rsidRPr="007648AB">
        <w:rPr>
          <w:rFonts w:ascii="Arial" w:hAnsi="Arial" w:cs="Arial"/>
          <w:b/>
        </w:rPr>
        <w:t>(Šifra 321)</w:t>
      </w:r>
      <w:r>
        <w:rPr>
          <w:rFonts w:ascii="Arial" w:hAnsi="Arial" w:cs="Arial"/>
        </w:rPr>
        <w:t xml:space="preserve">  ostvareni su u iznosu od 61.228,40 eura ili 3,5% više u odnosu na prošlu godinu, od čega se na Općinu Kršan odnosi </w:t>
      </w:r>
      <w:r w:rsidRPr="00FA4A45">
        <w:rPr>
          <w:rFonts w:ascii="Arial" w:hAnsi="Arial" w:cs="Arial"/>
        </w:rPr>
        <w:t xml:space="preserve"> </w:t>
      </w:r>
      <w:r>
        <w:rPr>
          <w:rFonts w:ascii="Arial" w:hAnsi="Arial" w:cs="Arial"/>
        </w:rPr>
        <w:t xml:space="preserve">25.867,28 eura, </w:t>
      </w:r>
      <w:r w:rsidRPr="00A92E69">
        <w:rPr>
          <w:rFonts w:ascii="Arial" w:hAnsi="Arial" w:cs="Arial"/>
        </w:rPr>
        <w:t>na DV Kockica iznos od 33.565,73 eura, a na Interpretaciji centar Vlaški puti iznos od 1.795,39 eura. Rashodi za  službena putovanja (</w:t>
      </w:r>
      <w:r w:rsidRPr="00A92E69">
        <w:rPr>
          <w:rFonts w:ascii="Arial" w:hAnsi="Arial" w:cs="Arial"/>
          <w:b/>
          <w:bCs/>
        </w:rPr>
        <w:t>Šifra 3211</w:t>
      </w:r>
      <w:r w:rsidRPr="00A92E69">
        <w:rPr>
          <w:rFonts w:ascii="Arial" w:hAnsi="Arial" w:cs="Arial"/>
        </w:rPr>
        <w:t xml:space="preserve">) povećani su za 22,9%  u </w:t>
      </w:r>
      <w:r>
        <w:rPr>
          <w:rFonts w:ascii="Arial" w:hAnsi="Arial" w:cs="Arial"/>
        </w:rPr>
        <w:t xml:space="preserve">odnosu na isto razdoblje 2023. radi većeg broja službenih putovanja u 2024. u odnosu na 2023. </w:t>
      </w:r>
      <w:r w:rsidRPr="00B9183E">
        <w:rPr>
          <w:rFonts w:ascii="Arial" w:hAnsi="Arial" w:cs="Arial"/>
        </w:rPr>
        <w:t>Naknade za prijevoz, za rad na terenu i odvojeni život (</w:t>
      </w:r>
      <w:r w:rsidRPr="00B9183E">
        <w:rPr>
          <w:rFonts w:ascii="Arial" w:hAnsi="Arial" w:cs="Arial"/>
          <w:b/>
          <w:bCs/>
        </w:rPr>
        <w:t>Šifra 3212)</w:t>
      </w:r>
      <w:r w:rsidRPr="00B9183E">
        <w:rPr>
          <w:rFonts w:ascii="Arial" w:hAnsi="Arial" w:cs="Arial"/>
        </w:rPr>
        <w:t xml:space="preserve"> sa ostvarenjem od </w:t>
      </w:r>
      <w:r>
        <w:rPr>
          <w:rFonts w:ascii="Arial" w:hAnsi="Arial" w:cs="Arial"/>
        </w:rPr>
        <w:t>52.052,54</w:t>
      </w:r>
      <w:r w:rsidRPr="00B9183E">
        <w:rPr>
          <w:rFonts w:ascii="Arial" w:hAnsi="Arial" w:cs="Arial"/>
        </w:rPr>
        <w:t xml:space="preserve"> eura </w:t>
      </w:r>
      <w:r>
        <w:rPr>
          <w:rFonts w:ascii="Arial" w:hAnsi="Arial" w:cs="Arial"/>
        </w:rPr>
        <w:t xml:space="preserve">bilježe povećanje od 5,4 % </w:t>
      </w:r>
      <w:r w:rsidRPr="00B9183E">
        <w:rPr>
          <w:rFonts w:ascii="Arial" w:hAnsi="Arial" w:cs="Arial"/>
        </w:rPr>
        <w:t xml:space="preserve"> u odnosu na prošlo izvještajno razdoblje iz razloga povećanja cijena voznih karata autoprijevoznika</w:t>
      </w:r>
      <w:r>
        <w:rPr>
          <w:rFonts w:ascii="Arial" w:hAnsi="Arial" w:cs="Arial"/>
        </w:rPr>
        <w:t>.</w:t>
      </w:r>
      <w:r w:rsidRPr="00B9183E">
        <w:rPr>
          <w:rFonts w:ascii="Arial" w:hAnsi="Arial" w:cs="Arial"/>
        </w:rPr>
        <w:t xml:space="preserve"> </w:t>
      </w:r>
      <w:r>
        <w:rPr>
          <w:rFonts w:ascii="Arial" w:hAnsi="Arial" w:cs="Arial"/>
        </w:rPr>
        <w:t xml:space="preserve">Stručno usavršavanje zaposlenika </w:t>
      </w:r>
      <w:r w:rsidRPr="004F1B35">
        <w:rPr>
          <w:rFonts w:ascii="Arial" w:hAnsi="Arial" w:cs="Arial"/>
          <w:b/>
        </w:rPr>
        <w:t>(Šifra 3213</w:t>
      </w:r>
      <w:r>
        <w:rPr>
          <w:rFonts w:ascii="Arial" w:hAnsi="Arial" w:cs="Arial"/>
        </w:rPr>
        <w:t xml:space="preserve">) bilježi smanjenje od  50,7% u odnosu na isto izvještajno razdoblje 2023. zbog manjeg broja stručnog usavršavanja djelatnika u 2024. </w:t>
      </w:r>
      <w:r w:rsidRPr="00B9183E">
        <w:rPr>
          <w:rFonts w:ascii="Arial" w:hAnsi="Arial" w:cs="Arial"/>
        </w:rPr>
        <w:t xml:space="preserve">Ostale naknade troškova zaposlenima </w:t>
      </w:r>
      <w:r w:rsidRPr="00B9183E">
        <w:rPr>
          <w:rFonts w:ascii="Arial" w:hAnsi="Arial" w:cs="Arial"/>
          <w:b/>
          <w:bCs/>
        </w:rPr>
        <w:t>(Šifra 3214</w:t>
      </w:r>
      <w:r w:rsidRPr="00B9183E">
        <w:rPr>
          <w:rFonts w:ascii="Arial" w:hAnsi="Arial" w:cs="Arial"/>
        </w:rPr>
        <w:t xml:space="preserve">) </w:t>
      </w:r>
      <w:r>
        <w:rPr>
          <w:rFonts w:ascii="Arial" w:hAnsi="Arial" w:cs="Arial"/>
        </w:rPr>
        <w:t>ostvareni su u iznosu od</w:t>
      </w:r>
      <w:r w:rsidRPr="00B9183E">
        <w:rPr>
          <w:rFonts w:ascii="Arial" w:hAnsi="Arial" w:cs="Arial"/>
        </w:rPr>
        <w:t xml:space="preserve"> </w:t>
      </w:r>
      <w:r>
        <w:rPr>
          <w:rFonts w:ascii="Arial" w:hAnsi="Arial" w:cs="Arial"/>
        </w:rPr>
        <w:t>3.095,08</w:t>
      </w:r>
      <w:r w:rsidRPr="00B9183E">
        <w:rPr>
          <w:rFonts w:ascii="Arial" w:hAnsi="Arial" w:cs="Arial"/>
        </w:rPr>
        <w:t xml:space="preserve"> eura</w:t>
      </w:r>
      <w:r>
        <w:rPr>
          <w:rFonts w:ascii="Arial" w:hAnsi="Arial" w:cs="Arial"/>
        </w:rPr>
        <w:t xml:space="preserve"> ili za</w:t>
      </w:r>
      <w:r w:rsidRPr="00B9183E">
        <w:rPr>
          <w:rFonts w:ascii="Arial" w:hAnsi="Arial" w:cs="Arial"/>
        </w:rPr>
        <w:t xml:space="preserve"> </w:t>
      </w:r>
      <w:r>
        <w:rPr>
          <w:rFonts w:ascii="Arial" w:hAnsi="Arial" w:cs="Arial"/>
        </w:rPr>
        <w:t>89,0% više u odnosu na isto razdoblje 2023. zbog</w:t>
      </w:r>
      <w:r w:rsidRPr="004F1B35">
        <w:rPr>
          <w:rFonts w:ascii="Arial" w:hAnsi="Arial" w:cs="Arial"/>
        </w:rPr>
        <w:t xml:space="preserve"> povećanja neoporezivog iznosa naknade za korištenje osobnog vozila u službene svrhe.</w:t>
      </w:r>
    </w:p>
    <w:p w14:paraId="37CA7A4D" w14:textId="77777777" w:rsidR="00184FA7" w:rsidRPr="00A92E69" w:rsidRDefault="00184FA7" w:rsidP="00184FA7">
      <w:pPr>
        <w:jc w:val="both"/>
        <w:rPr>
          <w:rFonts w:ascii="Arial" w:hAnsi="Arial" w:cs="Arial"/>
        </w:rPr>
      </w:pPr>
      <w:r w:rsidRPr="00A92E69">
        <w:rPr>
          <w:rFonts w:ascii="Arial" w:hAnsi="Arial" w:cs="Arial"/>
          <w:b/>
          <w:bCs/>
        </w:rPr>
        <w:t xml:space="preserve">Rashodi za materijal i energiju </w:t>
      </w:r>
      <w:r w:rsidRPr="00A92E69">
        <w:rPr>
          <w:rFonts w:ascii="Arial" w:hAnsi="Arial" w:cs="Arial"/>
          <w:b/>
        </w:rPr>
        <w:t>(Šifra 322)</w:t>
      </w:r>
      <w:r w:rsidRPr="00A92E69">
        <w:rPr>
          <w:rFonts w:ascii="Arial" w:hAnsi="Arial" w:cs="Arial"/>
        </w:rPr>
        <w:t xml:space="preserve"> bilježe smanjenje od 2,6% u odnosu na prethodnu godinu i iznosi  198.197,41 eura, od čega se na Općinu Kršan odnosi 122.935,59 eura, na Dječji vrtić Kockica iznos od  74.069,37 eura, a na Interpretacijski centar Vlaški puti iznos od 1.192,45 eura Na navedeno smanjenje najviše su utjecala odobrenja Vlade</w:t>
      </w:r>
      <w:r w:rsidRPr="00A92E69">
        <w:t xml:space="preserve"> </w:t>
      </w:r>
      <w:r w:rsidRPr="00A92E69">
        <w:rPr>
          <w:rFonts w:ascii="Arial" w:hAnsi="Arial" w:cs="Arial"/>
        </w:rPr>
        <w:t xml:space="preserve">(paket mjera za zaštitu kućanstava i gospodarstva od rasta cijena energenata). </w:t>
      </w:r>
    </w:p>
    <w:p w14:paraId="6DC2AB8B" w14:textId="77777777" w:rsidR="00184FA7" w:rsidRDefault="00184FA7" w:rsidP="00184FA7">
      <w:pPr>
        <w:jc w:val="both"/>
        <w:rPr>
          <w:rFonts w:ascii="Arial" w:hAnsi="Arial" w:cs="Arial"/>
        </w:rPr>
      </w:pPr>
      <w:r w:rsidRPr="00FA4A45">
        <w:rPr>
          <w:rFonts w:ascii="Arial" w:hAnsi="Arial" w:cs="Arial"/>
        </w:rPr>
        <w:t xml:space="preserve"> </w:t>
      </w:r>
      <w:r w:rsidRPr="00FA4A45">
        <w:rPr>
          <w:rFonts w:ascii="Arial" w:hAnsi="Arial" w:cs="Arial"/>
          <w:b/>
          <w:bCs/>
        </w:rPr>
        <w:t>Rashodi za usluge</w:t>
      </w:r>
      <w:r w:rsidRPr="00FA4A45">
        <w:rPr>
          <w:rFonts w:ascii="Arial" w:hAnsi="Arial" w:cs="Arial"/>
        </w:rPr>
        <w:t xml:space="preserve"> </w:t>
      </w:r>
      <w:r w:rsidRPr="007C50B8">
        <w:rPr>
          <w:rFonts w:ascii="Arial" w:hAnsi="Arial" w:cs="Arial"/>
          <w:b/>
        </w:rPr>
        <w:t>(Šifra 323)</w:t>
      </w:r>
      <w:r w:rsidRPr="007C50B8">
        <w:rPr>
          <w:rFonts w:ascii="Arial" w:hAnsi="Arial" w:cs="Arial"/>
        </w:rPr>
        <w:t xml:space="preserve"> u ovom izvještajnom razdoblju bilježe </w:t>
      </w:r>
      <w:r>
        <w:rPr>
          <w:rFonts w:ascii="Arial" w:hAnsi="Arial" w:cs="Arial"/>
        </w:rPr>
        <w:t xml:space="preserve">smanjenje </w:t>
      </w:r>
      <w:r w:rsidRPr="007C50B8">
        <w:rPr>
          <w:rFonts w:ascii="Arial" w:hAnsi="Arial" w:cs="Arial"/>
        </w:rPr>
        <w:t xml:space="preserve">za </w:t>
      </w:r>
      <w:r>
        <w:rPr>
          <w:rFonts w:ascii="Arial" w:hAnsi="Arial" w:cs="Arial"/>
        </w:rPr>
        <w:t>17,9</w:t>
      </w:r>
      <w:r w:rsidRPr="007C50B8">
        <w:rPr>
          <w:rFonts w:ascii="Arial" w:hAnsi="Arial" w:cs="Arial"/>
        </w:rPr>
        <w:t>% u odnosu na prethodnu godinu i iznose</w:t>
      </w:r>
      <w:r>
        <w:rPr>
          <w:rFonts w:ascii="Arial" w:hAnsi="Arial" w:cs="Arial"/>
        </w:rPr>
        <w:t xml:space="preserve"> 993.173,44 eura od čega se na Općinu Kršan odnosi </w:t>
      </w:r>
      <w:r w:rsidRPr="007C50B8">
        <w:rPr>
          <w:rFonts w:ascii="Arial" w:hAnsi="Arial" w:cs="Arial"/>
        </w:rPr>
        <w:t xml:space="preserve"> </w:t>
      </w:r>
      <w:r>
        <w:rPr>
          <w:rFonts w:ascii="Arial" w:hAnsi="Arial" w:cs="Arial"/>
        </w:rPr>
        <w:t xml:space="preserve">941.621,18, </w:t>
      </w:r>
      <w:r w:rsidRPr="00A92E69">
        <w:rPr>
          <w:rFonts w:ascii="Arial" w:hAnsi="Arial" w:cs="Arial"/>
        </w:rPr>
        <w:t xml:space="preserve">na Dječji vrtić Kockica iznos od 41.798,16 eura, a  Interpretacijski centar Vlaški puti 9.574,10 eura. Unutar ove kategorije ističe se povećanje troškova intelektualnih </w:t>
      </w:r>
      <w:r w:rsidRPr="00B9183E">
        <w:rPr>
          <w:rFonts w:ascii="Arial" w:hAnsi="Arial" w:cs="Arial"/>
        </w:rPr>
        <w:t xml:space="preserve">i osobnih usluga </w:t>
      </w:r>
      <w:r w:rsidRPr="00B9183E">
        <w:rPr>
          <w:rFonts w:ascii="Arial" w:hAnsi="Arial" w:cs="Arial"/>
          <w:b/>
          <w:bCs/>
        </w:rPr>
        <w:t>(Šifra 3237</w:t>
      </w:r>
      <w:r w:rsidRPr="00B9183E">
        <w:rPr>
          <w:rFonts w:ascii="Arial" w:hAnsi="Arial" w:cs="Arial"/>
        </w:rPr>
        <w:t xml:space="preserve">) u iznosu od </w:t>
      </w:r>
      <w:r>
        <w:rPr>
          <w:rFonts w:ascii="Arial" w:hAnsi="Arial" w:cs="Arial"/>
        </w:rPr>
        <w:t>192.336,66</w:t>
      </w:r>
      <w:r w:rsidRPr="00B9183E">
        <w:rPr>
          <w:rFonts w:ascii="Arial" w:hAnsi="Arial" w:cs="Arial"/>
        </w:rPr>
        <w:t xml:space="preserve"> eura ili za </w:t>
      </w:r>
      <w:r>
        <w:rPr>
          <w:rFonts w:ascii="Arial" w:hAnsi="Arial" w:cs="Arial"/>
        </w:rPr>
        <w:t>30,90</w:t>
      </w:r>
      <w:r w:rsidRPr="00B9183E">
        <w:rPr>
          <w:rFonts w:ascii="Arial" w:hAnsi="Arial" w:cs="Arial"/>
        </w:rPr>
        <w:t xml:space="preserve"> % više od prethodnog razdoblja zbog većeg angažmana vanjskih stručnih osoba i konzultanata na određenim projektima, te</w:t>
      </w:r>
      <w:r>
        <w:rPr>
          <w:rFonts w:ascii="Arial" w:hAnsi="Arial" w:cs="Arial"/>
        </w:rPr>
        <w:t xml:space="preserve"> smanjenje troškova usluga tekućeg i investicijskog održavanja</w:t>
      </w:r>
      <w:r w:rsidRPr="00B9183E">
        <w:rPr>
          <w:rFonts w:ascii="Arial" w:hAnsi="Arial" w:cs="Arial"/>
        </w:rPr>
        <w:t xml:space="preserve"> </w:t>
      </w:r>
      <w:r>
        <w:rPr>
          <w:rFonts w:ascii="Arial" w:hAnsi="Arial" w:cs="Arial"/>
          <w:b/>
          <w:bCs/>
        </w:rPr>
        <w:t>(Šifra 3232</w:t>
      </w:r>
      <w:r w:rsidRPr="00B9183E">
        <w:rPr>
          <w:rFonts w:ascii="Arial" w:hAnsi="Arial" w:cs="Arial"/>
          <w:b/>
          <w:bCs/>
        </w:rPr>
        <w:t>)</w:t>
      </w:r>
      <w:r w:rsidRPr="00B9183E">
        <w:rPr>
          <w:rFonts w:ascii="Arial" w:hAnsi="Arial" w:cs="Arial"/>
        </w:rPr>
        <w:t xml:space="preserve"> u iznosu od </w:t>
      </w:r>
      <w:r>
        <w:rPr>
          <w:rFonts w:ascii="Arial" w:hAnsi="Arial" w:cs="Arial"/>
        </w:rPr>
        <w:t>292.211,51</w:t>
      </w:r>
      <w:r w:rsidRPr="00B9183E">
        <w:rPr>
          <w:rFonts w:ascii="Arial" w:hAnsi="Arial" w:cs="Arial"/>
        </w:rPr>
        <w:t xml:space="preserve"> eura koji bilježe </w:t>
      </w:r>
      <w:r>
        <w:rPr>
          <w:rFonts w:ascii="Arial" w:hAnsi="Arial" w:cs="Arial"/>
        </w:rPr>
        <w:t>smanjenje od  48,1</w:t>
      </w:r>
      <w:r w:rsidRPr="00B9183E">
        <w:rPr>
          <w:rFonts w:ascii="Arial" w:hAnsi="Arial" w:cs="Arial"/>
        </w:rPr>
        <w:t>% u odnosu na prošlo izvještajno razdoblje</w:t>
      </w:r>
      <w:r>
        <w:rPr>
          <w:rFonts w:ascii="Arial" w:hAnsi="Arial" w:cs="Arial"/>
        </w:rPr>
        <w:t>.</w:t>
      </w:r>
    </w:p>
    <w:p w14:paraId="603BEFF3" w14:textId="77777777" w:rsidR="00184FA7" w:rsidRPr="00A92E69" w:rsidRDefault="00184FA7" w:rsidP="00184FA7">
      <w:pPr>
        <w:jc w:val="both"/>
        <w:rPr>
          <w:rFonts w:ascii="Arial" w:hAnsi="Arial" w:cs="Arial"/>
        </w:rPr>
      </w:pPr>
      <w:r w:rsidRPr="00A92E69">
        <w:rPr>
          <w:rFonts w:ascii="Arial" w:hAnsi="Arial" w:cs="Arial"/>
          <w:b/>
          <w:bCs/>
        </w:rPr>
        <w:t>Ostali nespomenuti rashodi poslovanja</w:t>
      </w:r>
      <w:r w:rsidRPr="00A92E69">
        <w:rPr>
          <w:rFonts w:ascii="Arial" w:hAnsi="Arial" w:cs="Arial"/>
        </w:rPr>
        <w:t xml:space="preserve"> </w:t>
      </w:r>
      <w:r w:rsidRPr="00A92E69">
        <w:rPr>
          <w:rFonts w:ascii="Arial" w:hAnsi="Arial" w:cs="Arial"/>
          <w:b/>
        </w:rPr>
        <w:t>(Šifra 329)</w:t>
      </w:r>
      <w:r w:rsidRPr="00A92E69">
        <w:rPr>
          <w:rFonts w:ascii="Arial" w:hAnsi="Arial" w:cs="Arial"/>
        </w:rPr>
        <w:t xml:space="preserve"> ostvareni su u iznosu od 79.301,09 eura i manji su za 0,3% u odnosu na isto izvještajno razdoblje 2023. od čega na Općinu Kršan otpada iznos od 76.362,33 eura, na Dječji vrtić Kockica iznos od 1.868,09 eura, a na Interpretacijski centar Vlaški puti iznos od 1.070,67 eura. U ovu kategoriju rashoda ulaze </w:t>
      </w:r>
      <w:r w:rsidRPr="00A92E69">
        <w:rPr>
          <w:rFonts w:ascii="Arial" w:hAnsi="Arial" w:cs="Arial"/>
        </w:rPr>
        <w:lastRenderedPageBreak/>
        <w:t>Naknade za rad članovima predstavničkih i izvršnih tijela i povjerenstva, premija osiguranja, reprezentacija, članarine, te pristojbe i naknade.</w:t>
      </w:r>
    </w:p>
    <w:p w14:paraId="7671323D" w14:textId="77777777" w:rsidR="00184FA7" w:rsidRDefault="00184FA7" w:rsidP="00184FA7">
      <w:pPr>
        <w:jc w:val="both"/>
        <w:rPr>
          <w:rFonts w:ascii="Arial" w:hAnsi="Arial" w:cs="Arial"/>
        </w:rPr>
      </w:pPr>
      <w:r w:rsidRPr="00FA4A45">
        <w:rPr>
          <w:rFonts w:ascii="Arial" w:hAnsi="Arial" w:cs="Arial"/>
          <w:b/>
          <w:bCs/>
        </w:rPr>
        <w:t>Financijski rashodi</w:t>
      </w:r>
      <w:r w:rsidRPr="00FA4A45">
        <w:rPr>
          <w:rFonts w:ascii="Arial" w:hAnsi="Arial" w:cs="Arial"/>
        </w:rPr>
        <w:t xml:space="preserve"> </w:t>
      </w:r>
      <w:r w:rsidRPr="007648AB">
        <w:rPr>
          <w:rFonts w:ascii="Arial" w:hAnsi="Arial" w:cs="Arial"/>
          <w:b/>
        </w:rPr>
        <w:t>(Šifra 34)</w:t>
      </w:r>
      <w:r w:rsidRPr="00FA4A45">
        <w:rPr>
          <w:rFonts w:ascii="Arial" w:hAnsi="Arial" w:cs="Arial"/>
        </w:rPr>
        <w:t xml:space="preserve"> ostvareni su u iznosu od </w:t>
      </w:r>
      <w:r>
        <w:rPr>
          <w:rFonts w:ascii="Arial" w:hAnsi="Arial" w:cs="Arial"/>
        </w:rPr>
        <w:t xml:space="preserve">15.656,68 eura ili za 4,8% više od istog izvještajnog razdoblja 2023. Na Općinu Kršan otpada 14.484,44 eura </w:t>
      </w:r>
      <w:r w:rsidRPr="00FA4A45">
        <w:rPr>
          <w:rFonts w:ascii="Arial" w:hAnsi="Arial" w:cs="Arial"/>
        </w:rPr>
        <w:t xml:space="preserve">ili za </w:t>
      </w:r>
      <w:r>
        <w:rPr>
          <w:rFonts w:ascii="Arial" w:hAnsi="Arial" w:cs="Arial"/>
        </w:rPr>
        <w:t>6,2</w:t>
      </w:r>
      <w:r w:rsidRPr="00FA4A45">
        <w:rPr>
          <w:rFonts w:ascii="Arial" w:hAnsi="Arial" w:cs="Arial"/>
        </w:rPr>
        <w:t xml:space="preserve">% </w:t>
      </w:r>
      <w:r>
        <w:rPr>
          <w:rFonts w:ascii="Arial" w:hAnsi="Arial" w:cs="Arial"/>
        </w:rPr>
        <w:t>više</w:t>
      </w:r>
      <w:r w:rsidRPr="00FA4A45">
        <w:rPr>
          <w:rFonts w:ascii="Arial" w:hAnsi="Arial" w:cs="Arial"/>
        </w:rPr>
        <w:t xml:space="preserve"> od istog izvještajnog razdoblja 202</w:t>
      </w:r>
      <w:r>
        <w:rPr>
          <w:rFonts w:ascii="Arial" w:hAnsi="Arial" w:cs="Arial"/>
        </w:rPr>
        <w:t>3</w:t>
      </w:r>
      <w:r w:rsidRPr="00FA4A45">
        <w:rPr>
          <w:rFonts w:ascii="Arial" w:hAnsi="Arial" w:cs="Arial"/>
        </w:rPr>
        <w:t>. godine. Navedeni rashodi se odnose na  kamata na primljeni kredit</w:t>
      </w:r>
      <w:r>
        <w:rPr>
          <w:rFonts w:ascii="Arial" w:hAnsi="Arial" w:cs="Arial"/>
        </w:rPr>
        <w:t>.</w:t>
      </w:r>
      <w:r w:rsidRPr="00FA4A45">
        <w:rPr>
          <w:rFonts w:ascii="Arial" w:hAnsi="Arial" w:cs="Arial"/>
        </w:rPr>
        <w:t xml:space="preserve"> Naime</w:t>
      </w:r>
      <w:r>
        <w:rPr>
          <w:rFonts w:ascii="Arial" w:hAnsi="Arial" w:cs="Arial"/>
        </w:rPr>
        <w:t>,</w:t>
      </w:r>
      <w:r w:rsidRPr="00FA4A45">
        <w:rPr>
          <w:rFonts w:ascii="Arial" w:hAnsi="Arial" w:cs="Arial"/>
        </w:rPr>
        <w:t xml:space="preserve"> Općina Kršan se je u 2020. godini zadužila za kredit kod </w:t>
      </w:r>
      <w:proofErr w:type="spellStart"/>
      <w:r w:rsidRPr="00FA4A45">
        <w:rPr>
          <w:rFonts w:ascii="Arial" w:hAnsi="Arial" w:cs="Arial"/>
        </w:rPr>
        <w:t>Erste&amp;Steiermärkische</w:t>
      </w:r>
      <w:proofErr w:type="spellEnd"/>
      <w:r w:rsidRPr="00FA4A45">
        <w:rPr>
          <w:rFonts w:ascii="Arial" w:hAnsi="Arial" w:cs="Arial"/>
        </w:rPr>
        <w:t xml:space="preserve"> </w:t>
      </w:r>
      <w:proofErr w:type="spellStart"/>
      <w:r w:rsidRPr="00FA4A45">
        <w:rPr>
          <w:rFonts w:ascii="Arial" w:hAnsi="Arial" w:cs="Arial"/>
        </w:rPr>
        <w:t>bank</w:t>
      </w:r>
      <w:proofErr w:type="spellEnd"/>
      <w:r w:rsidRPr="00FA4A45">
        <w:rPr>
          <w:rFonts w:ascii="Arial" w:hAnsi="Arial" w:cs="Arial"/>
        </w:rPr>
        <w:t xml:space="preserve"> d.d. Rijeka u iznosu od </w:t>
      </w:r>
      <w:r>
        <w:rPr>
          <w:rFonts w:ascii="Arial" w:hAnsi="Arial" w:cs="Arial"/>
        </w:rPr>
        <w:t>1.592.673,70 eura</w:t>
      </w:r>
      <w:r w:rsidRPr="00FA4A45">
        <w:rPr>
          <w:rFonts w:ascii="Arial" w:hAnsi="Arial" w:cs="Arial"/>
        </w:rPr>
        <w:t xml:space="preserve"> s rokom otplate kredita od pet godina, uz poček od jedne godine, u jednakim mjesečnim ratama od </w:t>
      </w:r>
      <w:r>
        <w:rPr>
          <w:rFonts w:ascii="Arial" w:hAnsi="Arial" w:cs="Arial"/>
        </w:rPr>
        <w:t>26.544,56 eura</w:t>
      </w:r>
      <w:r w:rsidRPr="00FA4A45">
        <w:rPr>
          <w:rFonts w:ascii="Arial" w:hAnsi="Arial" w:cs="Arial"/>
        </w:rPr>
        <w:t>, a prva rata dospijeva na naplatu  31.03.2021. godine,</w:t>
      </w:r>
      <w:r>
        <w:rPr>
          <w:rFonts w:ascii="Arial" w:hAnsi="Arial" w:cs="Arial"/>
        </w:rPr>
        <w:t xml:space="preserve"> a zadnja rata dospijeva na naplatu 28.2.2026. ,</w:t>
      </w:r>
      <w:r w:rsidRPr="00FA4A45">
        <w:rPr>
          <w:rFonts w:ascii="Arial" w:hAnsi="Arial" w:cs="Arial"/>
        </w:rPr>
        <w:t xml:space="preserve"> uz fiksnu godišnju kamatnu stopu od 1,20% i jednokratnom naknadom za obradu zahtjeva u visini od 0,05% od iznosa odobrenog  kredita. Navedena kreditna sredstva  koristiti će se za financiranje kapitalnog projekta Izgradnja infrastrukture u Proizvodno-poslovnoj zoni Kršan Istok sa Centrom </w:t>
      </w:r>
      <w:proofErr w:type="spellStart"/>
      <w:r w:rsidRPr="00FA4A45">
        <w:rPr>
          <w:rFonts w:ascii="Arial" w:hAnsi="Arial" w:cs="Arial"/>
        </w:rPr>
        <w:t>agropoduzetništva</w:t>
      </w:r>
      <w:proofErr w:type="spellEnd"/>
      <w:r w:rsidRPr="00FA4A45">
        <w:rPr>
          <w:rFonts w:ascii="Arial" w:hAnsi="Arial" w:cs="Arial"/>
        </w:rPr>
        <w:t xml:space="preserve"> (prometnice i kompletna infrastruktura), sukladno Odluci Općinskog vijeća Općine Kršan o dugoročnom zaduživanju Općine Kršan, KLASA:021-05/19-01/9,  URBROJ:2144/04-05-19-15 od 09. prosinca 2019. godine. Općinski načelnik Općine Kršan dao je zahtjev </w:t>
      </w:r>
      <w:proofErr w:type="spellStart"/>
      <w:r w:rsidRPr="00FA4A45">
        <w:rPr>
          <w:rFonts w:ascii="Arial" w:hAnsi="Arial" w:cs="Arial"/>
        </w:rPr>
        <w:t>Erste&amp;Steiermärkische</w:t>
      </w:r>
      <w:proofErr w:type="spellEnd"/>
      <w:r w:rsidRPr="00FA4A45">
        <w:rPr>
          <w:rFonts w:ascii="Arial" w:hAnsi="Arial" w:cs="Arial"/>
        </w:rPr>
        <w:t xml:space="preserve"> </w:t>
      </w:r>
      <w:proofErr w:type="spellStart"/>
      <w:r w:rsidRPr="00FA4A45">
        <w:rPr>
          <w:rFonts w:ascii="Arial" w:hAnsi="Arial" w:cs="Arial"/>
        </w:rPr>
        <w:t>bank</w:t>
      </w:r>
      <w:proofErr w:type="spellEnd"/>
      <w:r w:rsidRPr="00FA4A45">
        <w:rPr>
          <w:rFonts w:ascii="Arial" w:hAnsi="Arial" w:cs="Arial"/>
        </w:rPr>
        <w:t xml:space="preserve"> d.d. Rijeka   za smanjenjem kamatne stope na navedeni kredit.  Aneksom broj 1 Ugovora o kreditu broj 50000958957 od 17.05.2022 godine između  Općina Kršan i </w:t>
      </w:r>
      <w:proofErr w:type="spellStart"/>
      <w:r w:rsidRPr="00FA4A45">
        <w:rPr>
          <w:rFonts w:ascii="Arial" w:hAnsi="Arial" w:cs="Arial"/>
        </w:rPr>
        <w:t>Erste&amp;Steiermärkische</w:t>
      </w:r>
      <w:proofErr w:type="spellEnd"/>
      <w:r w:rsidRPr="00FA4A45">
        <w:rPr>
          <w:rFonts w:ascii="Arial" w:hAnsi="Arial" w:cs="Arial"/>
        </w:rPr>
        <w:t xml:space="preserve"> </w:t>
      </w:r>
      <w:proofErr w:type="spellStart"/>
      <w:r w:rsidRPr="00FA4A45">
        <w:rPr>
          <w:rFonts w:ascii="Arial" w:hAnsi="Arial" w:cs="Arial"/>
        </w:rPr>
        <w:t>bank</w:t>
      </w:r>
      <w:proofErr w:type="spellEnd"/>
      <w:r w:rsidRPr="00FA4A45">
        <w:rPr>
          <w:rFonts w:ascii="Arial" w:hAnsi="Arial" w:cs="Arial"/>
        </w:rPr>
        <w:t xml:space="preserve"> d.d. Rijeka ugovoreno je  smanjenje fiksne godišnje kamatnu stopu od 1,20%  na 1,000% godišnje dok se ostali uvjeti nisu mijenjali.  Nova stopa od 1,00% primjenjuje se od 1.5.2022. godine. Odluku o izmjeni Odluke o dugoročnom zaduženju Općine Kršan je Općinsko vijeće Općine Kršan prihvatilo na sjednici općinskog vijeća 25.05.2022. godine. K</w:t>
      </w:r>
      <w:r>
        <w:rPr>
          <w:rFonts w:ascii="Arial" w:hAnsi="Arial" w:cs="Arial"/>
        </w:rPr>
        <w:t>amate na primljeni kredit u 2024</w:t>
      </w:r>
      <w:r w:rsidRPr="00FA4A45">
        <w:rPr>
          <w:rFonts w:ascii="Arial" w:hAnsi="Arial" w:cs="Arial"/>
        </w:rPr>
        <w:t xml:space="preserve">. ostvarene su u iznosu od </w:t>
      </w:r>
      <w:r>
        <w:rPr>
          <w:rFonts w:ascii="Arial" w:hAnsi="Arial" w:cs="Arial"/>
        </w:rPr>
        <w:t xml:space="preserve">8.290,19 eura </w:t>
      </w:r>
      <w:r w:rsidRPr="00FA4A45">
        <w:rPr>
          <w:rFonts w:ascii="Arial" w:hAnsi="Arial" w:cs="Arial"/>
        </w:rPr>
        <w:t xml:space="preserve">ili za </w:t>
      </w:r>
      <w:r>
        <w:rPr>
          <w:rFonts w:ascii="Arial" w:hAnsi="Arial" w:cs="Arial"/>
        </w:rPr>
        <w:t>5</w:t>
      </w:r>
      <w:r w:rsidRPr="00FA4A45">
        <w:rPr>
          <w:rFonts w:ascii="Arial" w:hAnsi="Arial" w:cs="Arial"/>
        </w:rPr>
        <w:t>% manj</w:t>
      </w:r>
      <w:r>
        <w:rPr>
          <w:rFonts w:ascii="Arial" w:hAnsi="Arial" w:cs="Arial"/>
        </w:rPr>
        <w:t>e</w:t>
      </w:r>
      <w:r w:rsidRPr="00FA4A45">
        <w:rPr>
          <w:rFonts w:ascii="Arial" w:hAnsi="Arial" w:cs="Arial"/>
        </w:rPr>
        <w:t xml:space="preserve"> u odnosu na 202</w:t>
      </w:r>
      <w:r>
        <w:rPr>
          <w:rFonts w:ascii="Arial" w:hAnsi="Arial" w:cs="Arial"/>
        </w:rPr>
        <w:t xml:space="preserve">3. </w:t>
      </w:r>
    </w:p>
    <w:p w14:paraId="6FA13CC0" w14:textId="77777777" w:rsidR="00184FA7" w:rsidRPr="00A92E69" w:rsidRDefault="00184FA7" w:rsidP="00184FA7">
      <w:pPr>
        <w:jc w:val="both"/>
        <w:rPr>
          <w:rFonts w:ascii="Arial" w:hAnsi="Arial" w:cs="Arial"/>
        </w:rPr>
      </w:pPr>
      <w:r w:rsidRPr="00FA4A45">
        <w:rPr>
          <w:rFonts w:ascii="Arial" w:hAnsi="Arial" w:cs="Arial"/>
        </w:rPr>
        <w:t>Bankarske usluge i usluge platnog prometa</w:t>
      </w:r>
      <w:r>
        <w:rPr>
          <w:rFonts w:ascii="Arial" w:hAnsi="Arial" w:cs="Arial"/>
        </w:rPr>
        <w:t xml:space="preserve"> </w:t>
      </w:r>
      <w:r w:rsidRPr="00A339F0">
        <w:rPr>
          <w:rFonts w:ascii="Arial" w:hAnsi="Arial" w:cs="Arial"/>
          <w:b/>
          <w:bCs/>
        </w:rPr>
        <w:t>(Šifra 3431)</w:t>
      </w:r>
      <w:r>
        <w:rPr>
          <w:rFonts w:ascii="Arial" w:hAnsi="Arial" w:cs="Arial"/>
        </w:rPr>
        <w:t xml:space="preserve"> ukupno </w:t>
      </w:r>
      <w:r w:rsidRPr="00FA4A45">
        <w:rPr>
          <w:rFonts w:ascii="Arial" w:hAnsi="Arial" w:cs="Arial"/>
        </w:rPr>
        <w:t xml:space="preserve"> </w:t>
      </w:r>
      <w:r>
        <w:rPr>
          <w:rFonts w:ascii="Arial" w:hAnsi="Arial" w:cs="Arial"/>
        </w:rPr>
        <w:t xml:space="preserve">iznose 7.235,47 eura i veće su za 17,3 % u odnosu na isto izvještajno razdoblje 2023. godine zbog većih bankarskih naknada, </w:t>
      </w:r>
      <w:r w:rsidRPr="00F0410F">
        <w:rPr>
          <w:rFonts w:ascii="Arial" w:hAnsi="Arial" w:cs="Arial"/>
        </w:rPr>
        <w:t xml:space="preserve">uglavnom na ime povećanih troškova bankarskih i usluga platnog prometa, kao i naknade banke kod ugovaranja kratkoročnog revolving kredita s </w:t>
      </w:r>
      <w:proofErr w:type="spellStart"/>
      <w:r w:rsidRPr="00F0410F">
        <w:rPr>
          <w:rFonts w:ascii="Arial" w:hAnsi="Arial" w:cs="Arial"/>
        </w:rPr>
        <w:t>Erste&amp;Steiermärkische</w:t>
      </w:r>
      <w:proofErr w:type="spellEnd"/>
      <w:r w:rsidRPr="00F0410F">
        <w:rPr>
          <w:rFonts w:ascii="Arial" w:hAnsi="Arial" w:cs="Arial"/>
        </w:rPr>
        <w:t xml:space="preserve"> </w:t>
      </w:r>
      <w:proofErr w:type="spellStart"/>
      <w:r w:rsidRPr="00F0410F">
        <w:rPr>
          <w:rFonts w:ascii="Arial" w:hAnsi="Arial" w:cs="Arial"/>
        </w:rPr>
        <w:t>bank</w:t>
      </w:r>
      <w:proofErr w:type="spellEnd"/>
      <w:r w:rsidRPr="00F0410F">
        <w:rPr>
          <w:rFonts w:ascii="Arial" w:hAnsi="Arial" w:cs="Arial"/>
        </w:rPr>
        <w:t xml:space="preserve"> Ugovor o kreditu broj :5302114436, temeljem Odluke Općinskog vijeća Općine Kršan o kratkoročnom zaduživanju Općine Kršan – kratkoročni revolving kredit od 8. veljače 2024. godine u iznosu od 800.000,00 eura, kamatna stopa 3,95% fiksna, 0,15% jednokratna naknada za obradu, 0,1% naknade za neiskorišteni iznos </w:t>
      </w:r>
      <w:r>
        <w:rPr>
          <w:rFonts w:ascii="Arial" w:hAnsi="Arial" w:cs="Arial"/>
        </w:rPr>
        <w:t xml:space="preserve">kredita, rok vraćanja 7.2.2025. Iznos od </w:t>
      </w:r>
      <w:r w:rsidRPr="00FA4A45">
        <w:rPr>
          <w:rFonts w:ascii="Arial" w:hAnsi="Arial" w:cs="Arial"/>
        </w:rPr>
        <w:t xml:space="preserve"> </w:t>
      </w:r>
      <w:r>
        <w:rPr>
          <w:rFonts w:ascii="Arial" w:hAnsi="Arial" w:cs="Arial"/>
        </w:rPr>
        <w:t>6.093,05 eura</w:t>
      </w:r>
      <w:r w:rsidRPr="00FA4A45">
        <w:rPr>
          <w:rFonts w:ascii="Arial" w:hAnsi="Arial" w:cs="Arial"/>
        </w:rPr>
        <w:t xml:space="preserve"> </w:t>
      </w:r>
      <w:r>
        <w:rPr>
          <w:rFonts w:ascii="Arial" w:hAnsi="Arial" w:cs="Arial"/>
        </w:rPr>
        <w:t xml:space="preserve">odnosi  se na Općinu Kršan, </w:t>
      </w:r>
      <w:r w:rsidRPr="00A92E69">
        <w:rPr>
          <w:rFonts w:ascii="Arial" w:hAnsi="Arial" w:cs="Arial"/>
        </w:rPr>
        <w:t xml:space="preserve">a na Dječji vrtić Kockica otpada iznos od 890,66 eura, a na Interpretacijski centar Vlaški puti iznos od 281,58 eura. </w:t>
      </w:r>
    </w:p>
    <w:p w14:paraId="17A495DA" w14:textId="77777777" w:rsidR="00184FA7" w:rsidRDefault="00184FA7" w:rsidP="00184FA7">
      <w:pPr>
        <w:ind w:right="46"/>
        <w:jc w:val="both"/>
        <w:rPr>
          <w:rFonts w:ascii="Arial" w:hAnsi="Arial" w:cs="Arial"/>
        </w:rPr>
      </w:pPr>
      <w:r w:rsidRPr="00FA4A45">
        <w:rPr>
          <w:rFonts w:ascii="Arial" w:hAnsi="Arial" w:cs="Arial"/>
          <w:b/>
          <w:bCs/>
        </w:rPr>
        <w:t>Subvencije</w:t>
      </w:r>
      <w:r w:rsidRPr="00FA4A45">
        <w:rPr>
          <w:rFonts w:ascii="Arial" w:hAnsi="Arial" w:cs="Arial"/>
        </w:rPr>
        <w:t xml:space="preserve"> </w:t>
      </w:r>
      <w:r w:rsidRPr="003A2095">
        <w:rPr>
          <w:rFonts w:ascii="Arial" w:hAnsi="Arial" w:cs="Arial"/>
          <w:b/>
        </w:rPr>
        <w:t>(Šifra 35)</w:t>
      </w:r>
      <w:r w:rsidRPr="00FA4A45">
        <w:rPr>
          <w:rFonts w:ascii="Arial" w:hAnsi="Arial" w:cs="Arial"/>
        </w:rPr>
        <w:t xml:space="preserve"> ostvarene su u iznosu od </w:t>
      </w:r>
      <w:r>
        <w:rPr>
          <w:rFonts w:ascii="Arial" w:hAnsi="Arial" w:cs="Arial"/>
        </w:rPr>
        <w:t>7.145,66</w:t>
      </w:r>
      <w:r w:rsidRPr="00FA4A45">
        <w:rPr>
          <w:rFonts w:ascii="Arial" w:hAnsi="Arial" w:cs="Arial"/>
        </w:rPr>
        <w:t xml:space="preserve"> </w:t>
      </w:r>
      <w:r>
        <w:rPr>
          <w:rFonts w:ascii="Arial" w:hAnsi="Arial" w:cs="Arial"/>
        </w:rPr>
        <w:t xml:space="preserve">eura </w:t>
      </w:r>
      <w:r w:rsidRPr="00FA4A45">
        <w:rPr>
          <w:rFonts w:ascii="Arial" w:hAnsi="Arial" w:cs="Arial"/>
        </w:rPr>
        <w:t xml:space="preserve">ili za </w:t>
      </w:r>
      <w:r>
        <w:rPr>
          <w:rFonts w:ascii="Arial" w:hAnsi="Arial" w:cs="Arial"/>
        </w:rPr>
        <w:t>295,6</w:t>
      </w:r>
      <w:r w:rsidRPr="00FA4A45">
        <w:rPr>
          <w:rFonts w:ascii="Arial" w:hAnsi="Arial" w:cs="Arial"/>
        </w:rPr>
        <w:t xml:space="preserve">% </w:t>
      </w:r>
      <w:r>
        <w:rPr>
          <w:rFonts w:ascii="Arial" w:hAnsi="Arial" w:cs="Arial"/>
        </w:rPr>
        <w:t xml:space="preserve">više </w:t>
      </w:r>
      <w:r w:rsidRPr="00FA4A45">
        <w:rPr>
          <w:rFonts w:ascii="Arial" w:hAnsi="Arial" w:cs="Arial"/>
        </w:rPr>
        <w:t>od izvršenja u istom izvještajnom razdoblju 202</w:t>
      </w:r>
      <w:r>
        <w:rPr>
          <w:rFonts w:ascii="Arial" w:hAnsi="Arial" w:cs="Arial"/>
        </w:rPr>
        <w:t xml:space="preserve">3. godine, te se u cijelosti odnose na trošak Općine Kršan. </w:t>
      </w:r>
      <w:r w:rsidRPr="00B9183E">
        <w:rPr>
          <w:rFonts w:ascii="Arial" w:hAnsi="Arial" w:cs="Arial"/>
          <w:bCs/>
        </w:rPr>
        <w:t xml:space="preserve">Realizacija rashoda subvencije u izvještajnom razdoblju odnosi se na evidentiranje sredstava za privatni dječji vrtić, a sredstva se dodjeljuju prema broju upisane djece  s područja Općine Kršan. U prošlogodišnjem izvještajnom razdoblju navedeni rashod nije bio realiziran. </w:t>
      </w:r>
    </w:p>
    <w:p w14:paraId="201588AA" w14:textId="77777777" w:rsidR="00184FA7" w:rsidRDefault="00184FA7" w:rsidP="00184FA7">
      <w:pPr>
        <w:ind w:right="46"/>
        <w:jc w:val="both"/>
        <w:rPr>
          <w:rFonts w:ascii="Arial" w:hAnsi="Arial" w:cs="Arial"/>
        </w:rPr>
      </w:pPr>
      <w:r w:rsidRPr="00FA4A45">
        <w:rPr>
          <w:rFonts w:ascii="Arial" w:hAnsi="Arial" w:cs="Arial"/>
          <w:b/>
          <w:iCs/>
        </w:rPr>
        <w:t>Pomoći dane u inozemstvo i unutar općeg proračuna</w:t>
      </w:r>
      <w:r w:rsidRPr="00FA4A45">
        <w:rPr>
          <w:rFonts w:ascii="Arial" w:hAnsi="Arial" w:cs="Arial"/>
          <w:b/>
          <w:i/>
        </w:rPr>
        <w:t xml:space="preserve"> </w:t>
      </w:r>
      <w:r w:rsidRPr="003A2095">
        <w:rPr>
          <w:rFonts w:ascii="Arial" w:hAnsi="Arial" w:cs="Arial"/>
          <w:b/>
          <w:bCs/>
          <w:iCs/>
        </w:rPr>
        <w:t>(Šifra 36)</w:t>
      </w:r>
      <w:r w:rsidRPr="00FA4A45">
        <w:rPr>
          <w:rFonts w:ascii="Arial" w:hAnsi="Arial" w:cs="Arial"/>
          <w:b/>
          <w:i/>
        </w:rPr>
        <w:t xml:space="preserve"> </w:t>
      </w:r>
      <w:r w:rsidRPr="00FA4A45">
        <w:rPr>
          <w:rFonts w:ascii="Arial" w:hAnsi="Arial" w:cs="Arial"/>
        </w:rPr>
        <w:t xml:space="preserve">u iznosu od </w:t>
      </w:r>
      <w:r>
        <w:rPr>
          <w:rFonts w:ascii="Arial" w:hAnsi="Arial" w:cs="Arial"/>
        </w:rPr>
        <w:t xml:space="preserve">313.616,87 eura  </w:t>
      </w:r>
      <w:r w:rsidRPr="00FA4A45">
        <w:rPr>
          <w:rFonts w:ascii="Arial" w:hAnsi="Arial" w:cs="Arial"/>
        </w:rPr>
        <w:t xml:space="preserve">ili za </w:t>
      </w:r>
      <w:r>
        <w:rPr>
          <w:rFonts w:ascii="Arial" w:hAnsi="Arial" w:cs="Arial"/>
        </w:rPr>
        <w:t>8,3</w:t>
      </w:r>
      <w:r w:rsidRPr="00FA4A45">
        <w:rPr>
          <w:rFonts w:ascii="Arial" w:hAnsi="Arial" w:cs="Arial"/>
        </w:rPr>
        <w:t xml:space="preserve">% </w:t>
      </w:r>
      <w:r>
        <w:rPr>
          <w:rFonts w:ascii="Arial" w:hAnsi="Arial" w:cs="Arial"/>
        </w:rPr>
        <w:t xml:space="preserve">manje </w:t>
      </w:r>
      <w:r w:rsidRPr="00FA4A45">
        <w:rPr>
          <w:rFonts w:ascii="Arial" w:hAnsi="Arial" w:cs="Arial"/>
        </w:rPr>
        <w:t>od izvršenja u i</w:t>
      </w:r>
      <w:r>
        <w:rPr>
          <w:rFonts w:ascii="Arial" w:hAnsi="Arial" w:cs="Arial"/>
        </w:rPr>
        <w:t>stom izvještajnom razdoblju 2023. godine, a u cijelosti se odnosi na Općinu Kršan.</w:t>
      </w:r>
      <w:r w:rsidRPr="007E3EB1">
        <w:rPr>
          <w:rFonts w:ascii="Arial" w:hAnsi="Arial" w:cs="Arial"/>
        </w:rPr>
        <w:t xml:space="preserve"> </w:t>
      </w:r>
      <w:r w:rsidRPr="000D7D92">
        <w:rPr>
          <w:rFonts w:ascii="Arial" w:hAnsi="Arial" w:cs="Arial"/>
        </w:rPr>
        <w:t xml:space="preserve">Pomoći unutar općeg proračuna </w:t>
      </w:r>
      <w:r w:rsidRPr="000D7D92">
        <w:rPr>
          <w:rFonts w:ascii="Arial" w:hAnsi="Arial" w:cs="Arial"/>
          <w:b/>
        </w:rPr>
        <w:t>(Šifra 363)</w:t>
      </w:r>
      <w:r w:rsidRPr="000D7D92">
        <w:rPr>
          <w:rFonts w:ascii="Arial" w:hAnsi="Arial" w:cs="Arial"/>
        </w:rPr>
        <w:t xml:space="preserve">  u 2024. godini ostvarene su u iznosu od 50.209,53 eura ili 74.351,91 eura manje od ostvarenih u prethodnoj godini, a odnose se na: Tekuće pomoći unutar općeg proračuna </w:t>
      </w:r>
      <w:r w:rsidRPr="000D7D92">
        <w:rPr>
          <w:rFonts w:ascii="Arial" w:hAnsi="Arial" w:cs="Arial"/>
          <w:b/>
        </w:rPr>
        <w:t xml:space="preserve">(Šifra 3631) </w:t>
      </w:r>
      <w:r>
        <w:rPr>
          <w:rFonts w:ascii="Arial" w:hAnsi="Arial" w:cs="Arial"/>
          <w:b/>
        </w:rPr>
        <w:t xml:space="preserve"> </w:t>
      </w:r>
      <w:r w:rsidRPr="000D7D92">
        <w:rPr>
          <w:rFonts w:ascii="Arial" w:hAnsi="Arial" w:cs="Arial"/>
        </w:rPr>
        <w:t>gdje su</w:t>
      </w:r>
      <w:r>
        <w:rPr>
          <w:rFonts w:ascii="Arial" w:hAnsi="Arial" w:cs="Arial"/>
          <w:b/>
        </w:rPr>
        <w:t xml:space="preserve"> </w:t>
      </w:r>
      <w:r w:rsidRPr="000D7D92">
        <w:rPr>
          <w:rFonts w:ascii="Arial" w:hAnsi="Arial" w:cs="Arial"/>
        </w:rPr>
        <w:t>evidentirane pomoći Županijskom fondu za razvoj poljoprivrede i agroturizma Istre  prema godišnjem ugovoru u iznosu od 2.660,00 eura</w:t>
      </w:r>
      <w:r>
        <w:rPr>
          <w:rFonts w:ascii="Arial" w:hAnsi="Arial" w:cs="Arial"/>
        </w:rPr>
        <w:t>, te k</w:t>
      </w:r>
      <w:r w:rsidRPr="00B9183E">
        <w:rPr>
          <w:rFonts w:ascii="Arial" w:hAnsi="Arial" w:cs="Arial"/>
        </w:rPr>
        <w:t xml:space="preserve">apitalne pomoći unutar općeg proračuna  </w:t>
      </w:r>
      <w:r w:rsidRPr="00B9183E">
        <w:rPr>
          <w:rFonts w:ascii="Arial" w:hAnsi="Arial" w:cs="Arial"/>
          <w:b/>
        </w:rPr>
        <w:t>(Šifra 3632)</w:t>
      </w:r>
      <w:r>
        <w:rPr>
          <w:rFonts w:ascii="Arial" w:hAnsi="Arial" w:cs="Arial"/>
          <w:b/>
        </w:rPr>
        <w:t xml:space="preserve">  </w:t>
      </w:r>
      <w:r w:rsidRPr="005D47DC">
        <w:rPr>
          <w:rFonts w:ascii="Arial" w:hAnsi="Arial" w:cs="Arial"/>
        </w:rPr>
        <w:t>sa izvršenjem od 47.549,53 eura</w:t>
      </w:r>
      <w:r w:rsidRPr="00B9183E">
        <w:rPr>
          <w:rFonts w:ascii="Arial" w:hAnsi="Arial" w:cs="Arial"/>
        </w:rPr>
        <w:t xml:space="preserve"> </w:t>
      </w:r>
      <w:r>
        <w:rPr>
          <w:rFonts w:ascii="Arial" w:hAnsi="Arial" w:cs="Arial"/>
        </w:rPr>
        <w:t xml:space="preserve"> gdje se redovito </w:t>
      </w:r>
      <w:r w:rsidRPr="00B9183E">
        <w:rPr>
          <w:rFonts w:ascii="Arial" w:hAnsi="Arial" w:cs="Arial"/>
        </w:rPr>
        <w:t>evidentiraju obveze po višegodišnjim ugovorima i to po Ugovoru o načinu i uvjetima povrata sredstava u proračun Istarske Županije za izgradnju ŽCGO „</w:t>
      </w:r>
      <w:proofErr w:type="spellStart"/>
      <w:r w:rsidRPr="00B9183E">
        <w:rPr>
          <w:rFonts w:ascii="Arial" w:hAnsi="Arial" w:cs="Arial"/>
        </w:rPr>
        <w:t>Kaštijun</w:t>
      </w:r>
      <w:proofErr w:type="spellEnd"/>
      <w:r w:rsidRPr="00B9183E">
        <w:rPr>
          <w:rFonts w:ascii="Arial" w:hAnsi="Arial" w:cs="Arial"/>
        </w:rPr>
        <w:t xml:space="preserve">“ u razdoblju 2017-2036.godine koji u ovom razdoblju bilježi ostvarenje  u iznosu od </w:t>
      </w:r>
      <w:r>
        <w:rPr>
          <w:rFonts w:ascii="Arial" w:hAnsi="Arial" w:cs="Arial"/>
        </w:rPr>
        <w:t>7.549,53</w:t>
      </w:r>
      <w:r w:rsidRPr="00B9183E">
        <w:rPr>
          <w:rFonts w:ascii="Arial" w:hAnsi="Arial" w:cs="Arial"/>
        </w:rPr>
        <w:t xml:space="preserve"> eura</w:t>
      </w:r>
      <w:r>
        <w:rPr>
          <w:rFonts w:ascii="Arial" w:hAnsi="Arial" w:cs="Arial"/>
        </w:rPr>
        <w:t xml:space="preserve">, te kapitalna pomoć ŽUC za </w:t>
      </w:r>
      <w:r>
        <w:rPr>
          <w:rFonts w:ascii="Arial" w:hAnsi="Arial" w:cs="Arial"/>
        </w:rPr>
        <w:lastRenderedPageBreak/>
        <w:t>sufinanciranje županijskih cesta na području Općine Kršan u iznos od 40.000,00 eura.</w:t>
      </w:r>
      <w:r w:rsidRPr="00B9183E">
        <w:rPr>
          <w:rFonts w:ascii="Arial" w:hAnsi="Arial" w:cs="Arial"/>
        </w:rPr>
        <w:t xml:space="preserve"> Kapitalne pomoći su za </w:t>
      </w:r>
      <w:r w:rsidRPr="005D47DC">
        <w:rPr>
          <w:rFonts w:ascii="Arial" w:hAnsi="Arial" w:cs="Arial"/>
        </w:rPr>
        <w:t xml:space="preserve">61,00% </w:t>
      </w:r>
      <w:r w:rsidRPr="00B9183E">
        <w:rPr>
          <w:rFonts w:ascii="Arial" w:hAnsi="Arial" w:cs="Arial"/>
        </w:rPr>
        <w:t>manje iz razloga što se više ne sufinancira prema Ugovoru dio kredita za izgradnju i opremanje nove Opće bolnice u Puli jer je od 01.01.2024. sukladno odluci Ministarstva zdravstva RH sredstva za podmirenje cjelokupnog anuiteta kredita za izgradnju Opće bolnice Pula planirana u Proračunu Republike Hrvatske za 2024.-2026. godine na razdjelu 096 – Ministarstva zdravstva. Slijedom navedenog, po potpisivanju sporazuma i izvršenoj primopredaji osnivačkih prava Opća bolnica Pula prešla na upravljanje pod državom.</w:t>
      </w:r>
    </w:p>
    <w:p w14:paraId="7528ABA2" w14:textId="77777777" w:rsidR="00184FA7" w:rsidRDefault="00184FA7" w:rsidP="00184FA7">
      <w:pPr>
        <w:ind w:right="46"/>
        <w:jc w:val="both"/>
        <w:rPr>
          <w:rFonts w:ascii="Arial" w:hAnsi="Arial" w:cs="Arial"/>
        </w:rPr>
      </w:pPr>
      <w:r w:rsidRPr="005D47DC">
        <w:rPr>
          <w:rFonts w:ascii="Arial" w:hAnsi="Arial" w:cs="Arial"/>
        </w:rPr>
        <w:t>Pomoći proračunskim korisnicima drugih proračuna  (Šifra 366)  ostvareni su u iznos</w:t>
      </w:r>
      <w:r>
        <w:rPr>
          <w:rFonts w:ascii="Arial" w:hAnsi="Arial" w:cs="Arial"/>
        </w:rPr>
        <w:t>u</w:t>
      </w:r>
      <w:r w:rsidRPr="005D47DC">
        <w:rPr>
          <w:rFonts w:ascii="Arial" w:hAnsi="Arial" w:cs="Arial"/>
        </w:rPr>
        <w:t xml:space="preserve"> od 263.407,34 eura ili za 21,2% više u odnosu na 2023. godinu, a odnose se na  tekuće pomoći proračunskim korisnicima drugih proračuna </w:t>
      </w:r>
      <w:r w:rsidRPr="005D47DC">
        <w:rPr>
          <w:rFonts w:ascii="Arial" w:hAnsi="Arial" w:cs="Arial"/>
          <w:b/>
          <w:bCs/>
        </w:rPr>
        <w:t>(Šifra 3661)</w:t>
      </w:r>
      <w:r w:rsidRPr="005D47DC">
        <w:rPr>
          <w:rFonts w:ascii="Arial" w:hAnsi="Arial" w:cs="Arial"/>
        </w:rPr>
        <w:t xml:space="preserve"> u iznosu od </w:t>
      </w:r>
      <w:r>
        <w:rPr>
          <w:rFonts w:ascii="Arial" w:hAnsi="Arial" w:cs="Arial"/>
        </w:rPr>
        <w:t>263.181,12</w:t>
      </w:r>
      <w:r w:rsidRPr="005D47DC">
        <w:rPr>
          <w:rFonts w:ascii="Arial" w:hAnsi="Arial" w:cs="Arial"/>
        </w:rPr>
        <w:t xml:space="preserve"> eura, s povećanjem od </w:t>
      </w:r>
      <w:r>
        <w:rPr>
          <w:rFonts w:ascii="Arial" w:hAnsi="Arial" w:cs="Arial"/>
        </w:rPr>
        <w:t>21,9</w:t>
      </w:r>
      <w:r w:rsidRPr="005D47DC">
        <w:rPr>
          <w:rFonts w:ascii="Arial" w:hAnsi="Arial" w:cs="Arial"/>
        </w:rPr>
        <w:t xml:space="preserve">% u odnosu na prošlo izvještajno razdoblje. Ove tekuće pomoći odnose se na izdvajanja koje se preko Istarske županije prenose za Istarske domove zdravlja Labin u iznosu od </w:t>
      </w:r>
      <w:r>
        <w:rPr>
          <w:rFonts w:ascii="Arial" w:hAnsi="Arial" w:cs="Arial"/>
        </w:rPr>
        <w:t>1.050,00</w:t>
      </w:r>
      <w:r w:rsidRPr="005D47DC">
        <w:rPr>
          <w:rFonts w:ascii="Arial" w:hAnsi="Arial" w:cs="Arial"/>
        </w:rPr>
        <w:t xml:space="preserve"> eura , tekuće pomoći za Hitnu medicinsku pomoć iznad standarda u iznosu od</w:t>
      </w:r>
      <w:r w:rsidRPr="00B9183E">
        <w:rPr>
          <w:rFonts w:ascii="Arial" w:hAnsi="Arial" w:cs="Arial"/>
        </w:rPr>
        <w:t xml:space="preserve"> </w:t>
      </w:r>
      <w:r>
        <w:rPr>
          <w:rFonts w:ascii="Arial" w:hAnsi="Arial" w:cs="Arial"/>
        </w:rPr>
        <w:t>5.279,00</w:t>
      </w:r>
      <w:r w:rsidRPr="00B9183E">
        <w:rPr>
          <w:rFonts w:ascii="Arial" w:hAnsi="Arial" w:cs="Arial"/>
        </w:rPr>
        <w:t xml:space="preserve"> eura, tekuće pomoći za JVP  u iznos od </w:t>
      </w:r>
      <w:r>
        <w:rPr>
          <w:rFonts w:ascii="Arial" w:hAnsi="Arial" w:cs="Arial"/>
        </w:rPr>
        <w:t>138.197,86</w:t>
      </w:r>
      <w:r w:rsidRPr="00B9183E">
        <w:rPr>
          <w:rFonts w:ascii="Arial" w:hAnsi="Arial" w:cs="Arial"/>
        </w:rPr>
        <w:t xml:space="preserve"> eura , te za OŠ Čepić iznos od </w:t>
      </w:r>
      <w:r>
        <w:rPr>
          <w:rFonts w:ascii="Arial" w:hAnsi="Arial" w:cs="Arial"/>
        </w:rPr>
        <w:t>39.230,12</w:t>
      </w:r>
      <w:r w:rsidRPr="00B9183E">
        <w:rPr>
          <w:rFonts w:ascii="Arial" w:hAnsi="Arial" w:cs="Arial"/>
        </w:rPr>
        <w:t xml:space="preserve"> eura,  OŠ Potpićan iznos od </w:t>
      </w:r>
      <w:r>
        <w:rPr>
          <w:rFonts w:ascii="Arial" w:hAnsi="Arial" w:cs="Arial"/>
          <w:bCs/>
        </w:rPr>
        <w:t>10.909,15</w:t>
      </w:r>
      <w:r w:rsidRPr="00B9183E">
        <w:rPr>
          <w:rFonts w:ascii="Arial" w:hAnsi="Arial" w:cs="Arial"/>
          <w:bCs/>
        </w:rPr>
        <w:t xml:space="preserve"> eura</w:t>
      </w:r>
      <w:r w:rsidRPr="00B9183E">
        <w:rPr>
          <w:rFonts w:ascii="Arial" w:hAnsi="Arial" w:cs="Arial"/>
        </w:rPr>
        <w:t xml:space="preserve"> i PŠ </w:t>
      </w:r>
      <w:proofErr w:type="spellStart"/>
      <w:r w:rsidRPr="00B9183E">
        <w:rPr>
          <w:rFonts w:ascii="Arial" w:hAnsi="Arial" w:cs="Arial"/>
        </w:rPr>
        <w:t>Vozilići</w:t>
      </w:r>
      <w:proofErr w:type="spellEnd"/>
      <w:r w:rsidRPr="00B9183E">
        <w:rPr>
          <w:rFonts w:ascii="Arial" w:hAnsi="Arial" w:cs="Arial"/>
        </w:rPr>
        <w:t xml:space="preserve"> iznos od </w:t>
      </w:r>
      <w:r>
        <w:rPr>
          <w:rFonts w:ascii="Arial" w:hAnsi="Arial" w:cs="Arial"/>
        </w:rPr>
        <w:t>21.290,38</w:t>
      </w:r>
      <w:r w:rsidRPr="00B9183E">
        <w:rPr>
          <w:rFonts w:ascii="Arial" w:hAnsi="Arial" w:cs="Arial"/>
        </w:rPr>
        <w:t xml:space="preserve"> eura ( za produženi boravak). Ostale tekuće pomoći za školstvo ostvareni su u iznosu od </w:t>
      </w:r>
      <w:r>
        <w:rPr>
          <w:rFonts w:ascii="Arial" w:hAnsi="Arial" w:cs="Arial"/>
        </w:rPr>
        <w:t>2.229,98</w:t>
      </w:r>
      <w:r w:rsidRPr="00B9183E">
        <w:rPr>
          <w:rFonts w:ascii="Arial" w:hAnsi="Arial" w:cs="Arial"/>
        </w:rPr>
        <w:t xml:space="preserve"> eura. Zatim ostvarene su i tekuće pomoći preko grada Labina za dječji vrtić </w:t>
      </w:r>
      <w:proofErr w:type="spellStart"/>
      <w:r w:rsidRPr="00B9183E">
        <w:rPr>
          <w:rFonts w:ascii="Arial" w:hAnsi="Arial" w:cs="Arial"/>
        </w:rPr>
        <w:t>P.Verbanac</w:t>
      </w:r>
      <w:proofErr w:type="spellEnd"/>
      <w:r w:rsidRPr="00B9183E">
        <w:rPr>
          <w:rFonts w:ascii="Arial" w:hAnsi="Arial" w:cs="Arial"/>
        </w:rPr>
        <w:t xml:space="preserve"> u iznosu od </w:t>
      </w:r>
      <w:r>
        <w:rPr>
          <w:rFonts w:ascii="Arial" w:hAnsi="Arial" w:cs="Arial"/>
        </w:rPr>
        <w:t>32.803,67</w:t>
      </w:r>
      <w:r w:rsidRPr="00B9183E">
        <w:rPr>
          <w:rFonts w:ascii="Arial" w:hAnsi="Arial" w:cs="Arial"/>
        </w:rPr>
        <w:t xml:space="preserve"> eura, te za Dječji vrtić </w:t>
      </w:r>
      <w:proofErr w:type="spellStart"/>
      <w:r w:rsidRPr="00B9183E">
        <w:rPr>
          <w:rFonts w:ascii="Arial" w:hAnsi="Arial" w:cs="Arial"/>
        </w:rPr>
        <w:t>Lišnjak</w:t>
      </w:r>
      <w:proofErr w:type="spellEnd"/>
      <w:r w:rsidRPr="00B9183E">
        <w:rPr>
          <w:rFonts w:ascii="Arial" w:hAnsi="Arial" w:cs="Arial"/>
        </w:rPr>
        <w:t xml:space="preserve"> preko općine Pićan u iznosu od </w:t>
      </w:r>
      <w:r>
        <w:rPr>
          <w:rFonts w:ascii="Arial" w:hAnsi="Arial" w:cs="Arial"/>
        </w:rPr>
        <w:t>11.790,96</w:t>
      </w:r>
      <w:r w:rsidRPr="00B9183E">
        <w:rPr>
          <w:rFonts w:ascii="Arial" w:hAnsi="Arial" w:cs="Arial"/>
        </w:rPr>
        <w:t xml:space="preserve"> eura</w:t>
      </w:r>
      <w:r>
        <w:rPr>
          <w:rFonts w:ascii="Arial" w:hAnsi="Arial" w:cs="Arial"/>
        </w:rPr>
        <w:t>, te za tekuću pomoć Parku prirode Učka iznos od 400,00 eura. Kapitalne pomoći proračunskim korisnicima drugih proračuna (</w:t>
      </w:r>
      <w:r w:rsidRPr="00AA3A63">
        <w:rPr>
          <w:rFonts w:ascii="Arial" w:hAnsi="Arial" w:cs="Arial"/>
          <w:b/>
          <w:bCs/>
        </w:rPr>
        <w:t>Šifra 3662)</w:t>
      </w:r>
      <w:r>
        <w:rPr>
          <w:rFonts w:ascii="Arial" w:hAnsi="Arial" w:cs="Arial"/>
        </w:rPr>
        <w:t xml:space="preserve"> ostvarena je u iznosu od 226,22 eura, a odnosi se </w:t>
      </w:r>
      <w:r w:rsidRPr="00861724">
        <w:rPr>
          <w:rFonts w:ascii="Arial" w:hAnsi="Arial" w:cs="Arial"/>
        </w:rPr>
        <w:t>plaćanja po Ugovoru o sufinanciranju kreditne obveze za adaptaciju i opremanje Odjela za dječju rehabilitaciju u Specijalnoj bolnici za ortopediju i rehabilitaciju „Martin Horvat“ Rovinj</w:t>
      </w:r>
      <w:r>
        <w:rPr>
          <w:rFonts w:ascii="Arial" w:hAnsi="Arial" w:cs="Arial"/>
        </w:rPr>
        <w:t xml:space="preserve">. Temeljem navedenog Ugovora Općina Kršan je obveznik plaćanja kreditne obveze za koju bi trebala ukupno izdvojiti 17.528,54 eura u razdoblju od 2023. do 31.12.2034.godine sukladno iznosu rate i rokom dospijeća  u otplatnom planu.  </w:t>
      </w:r>
      <w:r w:rsidRPr="00861724">
        <w:rPr>
          <w:rFonts w:ascii="Arial" w:hAnsi="Arial" w:cs="Arial"/>
        </w:rPr>
        <w:t xml:space="preserve"> </w:t>
      </w:r>
      <w:r>
        <w:rPr>
          <w:rFonts w:ascii="Arial" w:hAnsi="Arial" w:cs="Arial"/>
        </w:rPr>
        <w:t>Općina Kršan je u 2024. godini uplatila ukupno 226,22 eura i to za obvezu iz 2023. i za 2024. sve prema otplatnom planu iz ugovora.</w:t>
      </w:r>
    </w:p>
    <w:p w14:paraId="344D69CD" w14:textId="77777777" w:rsidR="00184FA7" w:rsidRPr="00510938" w:rsidRDefault="00184FA7" w:rsidP="00184FA7">
      <w:pPr>
        <w:ind w:right="46"/>
        <w:jc w:val="both"/>
        <w:rPr>
          <w:rFonts w:ascii="Arial" w:hAnsi="Arial" w:cs="Arial"/>
          <w:bCs/>
          <w:iCs/>
          <w:color w:val="FF0000"/>
        </w:rPr>
      </w:pPr>
      <w:r w:rsidRPr="00B9183E">
        <w:rPr>
          <w:rFonts w:ascii="Arial" w:hAnsi="Arial" w:cs="Arial"/>
          <w:b/>
          <w:iCs/>
        </w:rPr>
        <w:t>Naknade građanima i kućanstvima na temelju osiguranja i druge naknade</w:t>
      </w:r>
      <w:r w:rsidRPr="00B9183E">
        <w:rPr>
          <w:rFonts w:ascii="Arial" w:hAnsi="Arial" w:cs="Arial"/>
          <w:b/>
          <w:i/>
        </w:rPr>
        <w:t xml:space="preserve"> </w:t>
      </w:r>
      <w:r w:rsidRPr="00B9183E">
        <w:rPr>
          <w:rFonts w:ascii="Arial" w:hAnsi="Arial" w:cs="Arial"/>
          <w:b/>
          <w:bCs/>
          <w:iCs/>
        </w:rPr>
        <w:t xml:space="preserve">(Šifra 37) </w:t>
      </w:r>
      <w:r w:rsidRPr="00B9183E">
        <w:rPr>
          <w:rFonts w:ascii="Arial" w:hAnsi="Arial" w:cs="Arial"/>
          <w:iCs/>
        </w:rPr>
        <w:t>ostvarene su u iznosu od</w:t>
      </w:r>
      <w:r w:rsidRPr="00B9183E">
        <w:rPr>
          <w:rFonts w:ascii="Arial" w:hAnsi="Arial" w:cs="Arial"/>
          <w:b/>
          <w:bCs/>
          <w:iCs/>
        </w:rPr>
        <w:t xml:space="preserve"> </w:t>
      </w:r>
      <w:r>
        <w:rPr>
          <w:rFonts w:ascii="Arial" w:hAnsi="Arial" w:cs="Arial"/>
          <w:bCs/>
          <w:iCs/>
        </w:rPr>
        <w:t>209.184,70</w:t>
      </w:r>
      <w:r w:rsidRPr="00B9183E">
        <w:rPr>
          <w:rFonts w:ascii="Arial" w:hAnsi="Arial" w:cs="Arial"/>
          <w:bCs/>
          <w:iCs/>
        </w:rPr>
        <w:t xml:space="preserve"> eura, a odnose se prvenstveno na korisnike prava iz socijalne skrbi, stipendije te druga izdvajanja za</w:t>
      </w:r>
      <w:r>
        <w:rPr>
          <w:rFonts w:ascii="Arial" w:hAnsi="Arial" w:cs="Arial"/>
          <w:bCs/>
          <w:iCs/>
        </w:rPr>
        <w:t xml:space="preserve"> pomoć obiteljima i kućanstvima, te se u cijelosti odnose na troškove Općine Kršan.</w:t>
      </w:r>
      <w:r w:rsidRPr="00B9183E">
        <w:rPr>
          <w:rFonts w:ascii="Arial" w:hAnsi="Arial" w:cs="Arial"/>
          <w:bCs/>
          <w:iCs/>
        </w:rPr>
        <w:t xml:space="preserve"> Njihova ostvarenja  ovise o broju korisnika, a isplate se pravovremeno i u potpunosti izvršavanju. U ovom izvještajnom razdoblju naknade građanima i kućanstvima u novcu </w:t>
      </w:r>
      <w:r w:rsidRPr="00B9183E">
        <w:rPr>
          <w:rFonts w:ascii="Arial" w:hAnsi="Arial" w:cs="Arial"/>
          <w:b/>
          <w:bCs/>
          <w:iCs/>
        </w:rPr>
        <w:t>(Šifra 3721)</w:t>
      </w:r>
      <w:r w:rsidRPr="00B9183E">
        <w:rPr>
          <w:rFonts w:ascii="Arial" w:hAnsi="Arial" w:cs="Arial"/>
          <w:bCs/>
          <w:iCs/>
        </w:rPr>
        <w:t xml:space="preserve"> ostvareni su u ukupnom iznosu od </w:t>
      </w:r>
      <w:r>
        <w:rPr>
          <w:rFonts w:ascii="Arial" w:hAnsi="Arial" w:cs="Arial"/>
          <w:bCs/>
          <w:iCs/>
        </w:rPr>
        <w:t>164.905,94</w:t>
      </w:r>
      <w:r w:rsidRPr="00B9183E">
        <w:rPr>
          <w:rFonts w:ascii="Arial" w:hAnsi="Arial" w:cs="Arial"/>
          <w:bCs/>
          <w:iCs/>
        </w:rPr>
        <w:t xml:space="preserve"> eura i manji  su za </w:t>
      </w:r>
      <w:r>
        <w:rPr>
          <w:rFonts w:ascii="Arial" w:hAnsi="Arial" w:cs="Arial"/>
          <w:bCs/>
          <w:iCs/>
        </w:rPr>
        <w:t>11,2</w:t>
      </w:r>
      <w:r w:rsidRPr="00B9183E">
        <w:rPr>
          <w:rFonts w:ascii="Arial" w:hAnsi="Arial" w:cs="Arial"/>
          <w:bCs/>
          <w:iCs/>
        </w:rPr>
        <w:t xml:space="preserve">%  u odnosu na isto izvještajno razdoblje 2023. godine, a na naknade građanima i kućanstvima u naravi </w:t>
      </w:r>
      <w:r w:rsidRPr="00B9183E">
        <w:rPr>
          <w:rFonts w:ascii="Arial" w:hAnsi="Arial" w:cs="Arial"/>
          <w:b/>
          <w:bCs/>
          <w:iCs/>
        </w:rPr>
        <w:t>(Šifra 3722)</w:t>
      </w:r>
      <w:r w:rsidRPr="00B9183E">
        <w:rPr>
          <w:rFonts w:ascii="Arial" w:hAnsi="Arial" w:cs="Arial"/>
          <w:bCs/>
          <w:iCs/>
        </w:rPr>
        <w:t xml:space="preserve"> otpada  iznos od </w:t>
      </w:r>
      <w:r>
        <w:rPr>
          <w:rFonts w:ascii="Arial" w:hAnsi="Arial" w:cs="Arial"/>
          <w:bCs/>
          <w:iCs/>
        </w:rPr>
        <w:t>44.278,76</w:t>
      </w:r>
      <w:r w:rsidRPr="00B9183E">
        <w:rPr>
          <w:rFonts w:ascii="Arial" w:hAnsi="Arial" w:cs="Arial"/>
          <w:bCs/>
          <w:iCs/>
        </w:rPr>
        <w:t xml:space="preserve"> eura. </w:t>
      </w:r>
      <w:r w:rsidRPr="00510938">
        <w:rPr>
          <w:rFonts w:ascii="Arial" w:hAnsi="Arial" w:cs="Arial"/>
          <w:bCs/>
          <w:iCs/>
        </w:rPr>
        <w:t xml:space="preserve">Na pomoć obiteljima i kućanstvima u novcu izdvojeno je 25.697,30 eura, a odnose se na mjesečne pomoći korisnima socijalnog programa, za pomoći u podmirenju pogrebnih troškova izdvojeno je 3.375,00 eura, za sufinanciranje učeničkih domova izdvojeno je 2.735,24 eura, na božićnice i </w:t>
      </w:r>
      <w:proofErr w:type="spellStart"/>
      <w:r w:rsidRPr="00510938">
        <w:rPr>
          <w:rFonts w:ascii="Arial" w:hAnsi="Arial" w:cs="Arial"/>
          <w:bCs/>
          <w:iCs/>
        </w:rPr>
        <w:t>uskrsnice</w:t>
      </w:r>
      <w:proofErr w:type="spellEnd"/>
      <w:r w:rsidRPr="00510938">
        <w:rPr>
          <w:rFonts w:ascii="Arial" w:hAnsi="Arial" w:cs="Arial"/>
          <w:bCs/>
          <w:iCs/>
        </w:rPr>
        <w:t xml:space="preserve"> za umirovljenike, domaćice i nezaposlene u novcu izdvojeno je 60.130,00 eura, za stipendije učenicima i studentima iznos od 54.716,60 eura, za porodiljne naknade izdvojeno je 14.125,00 eura, te  za ostale naknade u novcu iznos od 4.126,80 eura</w:t>
      </w:r>
      <w:r w:rsidRPr="00C05042">
        <w:rPr>
          <w:rFonts w:ascii="Arial" w:hAnsi="Arial" w:cs="Arial"/>
          <w:bCs/>
          <w:iCs/>
          <w:color w:val="FF0000"/>
        </w:rPr>
        <w:t>.</w:t>
      </w:r>
      <w:r>
        <w:rPr>
          <w:rFonts w:ascii="Arial" w:hAnsi="Arial" w:cs="Arial"/>
          <w:bCs/>
          <w:iCs/>
          <w:color w:val="FF0000"/>
        </w:rPr>
        <w:t xml:space="preserve"> </w:t>
      </w:r>
      <w:r w:rsidRPr="00A23719">
        <w:rPr>
          <w:rFonts w:ascii="Arial" w:hAnsi="Arial" w:cs="Arial"/>
          <w:bCs/>
          <w:iCs/>
        </w:rPr>
        <w:t xml:space="preserve">Što se tiče naknada u naravi, za sufinanciranje cijene prijevoza učenika iznos od 22.633,65 eura, za stanovanje  koje se odnose na dopremu vode stanovništvu koji nemaju priključak na vodovod  izdvojeno je 10.722,60 eura, pomoć u prehrani u vidu bonova  izdvojeno je od 2.364,92 eura, a za ostale naknade iz proračuna u naravi 8.557,59 eura ( pomoć u naravi RTL pretplata za Klub umirovljenika u ukupnom iznosu od 395,78 eura, bon za božićnice i </w:t>
      </w:r>
      <w:proofErr w:type="spellStart"/>
      <w:r w:rsidRPr="00A23719">
        <w:rPr>
          <w:rFonts w:ascii="Arial" w:hAnsi="Arial" w:cs="Arial"/>
          <w:bCs/>
          <w:iCs/>
        </w:rPr>
        <w:t>uskrsnice</w:t>
      </w:r>
      <w:proofErr w:type="spellEnd"/>
      <w:r w:rsidRPr="00A23719">
        <w:rPr>
          <w:rFonts w:ascii="Arial" w:hAnsi="Arial" w:cs="Arial"/>
          <w:bCs/>
          <w:iCs/>
        </w:rPr>
        <w:t xml:space="preserve"> za umirovljenike, domaćice i nezaposlene ukupnog iznosa 269,00 eura, poklon paketi Djeda božićnjaka i ostalo ukupnog iznosa 7.892,81 ).</w:t>
      </w:r>
    </w:p>
    <w:p w14:paraId="18E0B25E" w14:textId="77777777" w:rsidR="00184FA7" w:rsidRPr="00B9183E" w:rsidRDefault="00184FA7" w:rsidP="00184FA7">
      <w:pPr>
        <w:ind w:right="46"/>
        <w:jc w:val="both"/>
        <w:rPr>
          <w:rFonts w:ascii="Arial" w:hAnsi="Arial" w:cs="Arial"/>
          <w:bCs/>
        </w:rPr>
      </w:pPr>
      <w:r>
        <w:rPr>
          <w:rFonts w:ascii="Arial" w:hAnsi="Arial" w:cs="Arial"/>
          <w:b/>
          <w:iCs/>
        </w:rPr>
        <w:lastRenderedPageBreak/>
        <w:t>Kod ostalih rashoda</w:t>
      </w:r>
      <w:r w:rsidRPr="00B9183E">
        <w:rPr>
          <w:rFonts w:ascii="Arial" w:hAnsi="Arial" w:cs="Arial"/>
          <w:bCs/>
          <w:iCs/>
        </w:rPr>
        <w:t xml:space="preserve"> </w:t>
      </w:r>
      <w:r w:rsidRPr="00B9183E">
        <w:rPr>
          <w:rFonts w:ascii="Arial" w:hAnsi="Arial" w:cs="Arial"/>
          <w:b/>
          <w:iCs/>
        </w:rPr>
        <w:t>(šifra 38</w:t>
      </w:r>
      <w:r w:rsidRPr="00B9183E">
        <w:rPr>
          <w:rFonts w:ascii="Arial" w:hAnsi="Arial" w:cs="Arial"/>
          <w:b/>
          <w:i/>
        </w:rPr>
        <w:t xml:space="preserve">) </w:t>
      </w:r>
      <w:r w:rsidRPr="00B9183E">
        <w:rPr>
          <w:rFonts w:ascii="Arial" w:hAnsi="Arial" w:cs="Arial"/>
        </w:rPr>
        <w:t xml:space="preserve">evidentiraju se u pravilu </w:t>
      </w:r>
      <w:r w:rsidRPr="00B9183E">
        <w:rPr>
          <w:rFonts w:ascii="Arial" w:hAnsi="Arial" w:cs="Arial"/>
          <w:b/>
          <w:bCs/>
        </w:rPr>
        <w:t>tekuće donacije</w:t>
      </w:r>
      <w:r w:rsidRPr="00B9183E">
        <w:rPr>
          <w:rFonts w:ascii="Arial" w:hAnsi="Arial" w:cs="Arial"/>
        </w:rPr>
        <w:t xml:space="preserve"> </w:t>
      </w:r>
      <w:r w:rsidRPr="00B9183E">
        <w:rPr>
          <w:rFonts w:ascii="Arial" w:hAnsi="Arial" w:cs="Arial"/>
          <w:b/>
        </w:rPr>
        <w:t>(Šifra</w:t>
      </w:r>
      <w:r w:rsidRPr="00B9183E">
        <w:rPr>
          <w:rFonts w:ascii="Arial" w:hAnsi="Arial" w:cs="Arial"/>
        </w:rPr>
        <w:t xml:space="preserve"> </w:t>
      </w:r>
      <w:r w:rsidRPr="00B9183E">
        <w:rPr>
          <w:rFonts w:ascii="Arial" w:hAnsi="Arial" w:cs="Arial"/>
          <w:b/>
        </w:rPr>
        <w:t>38</w:t>
      </w:r>
      <w:r w:rsidRPr="00B9183E">
        <w:rPr>
          <w:rFonts w:ascii="Arial" w:hAnsi="Arial" w:cs="Arial"/>
          <w:b/>
          <w:bCs/>
        </w:rPr>
        <w:t>1</w:t>
      </w:r>
      <w:r w:rsidRPr="00B9183E">
        <w:rPr>
          <w:rFonts w:ascii="Arial" w:hAnsi="Arial" w:cs="Arial"/>
        </w:rPr>
        <w:t xml:space="preserve">)  i </w:t>
      </w:r>
      <w:r w:rsidRPr="00B9183E">
        <w:rPr>
          <w:rFonts w:ascii="Arial" w:hAnsi="Arial" w:cs="Arial"/>
          <w:b/>
          <w:bCs/>
        </w:rPr>
        <w:t>kapitalne pomoći</w:t>
      </w:r>
      <w:r w:rsidRPr="00B9183E">
        <w:rPr>
          <w:rFonts w:ascii="Arial" w:hAnsi="Arial" w:cs="Arial"/>
        </w:rPr>
        <w:t xml:space="preserve"> </w:t>
      </w:r>
      <w:r w:rsidRPr="00B9183E">
        <w:rPr>
          <w:rFonts w:ascii="Arial" w:hAnsi="Arial" w:cs="Arial"/>
          <w:b/>
        </w:rPr>
        <w:t>(Šifra 386</w:t>
      </w:r>
      <w:r w:rsidRPr="00B9183E">
        <w:rPr>
          <w:rFonts w:ascii="Arial" w:hAnsi="Arial" w:cs="Arial"/>
        </w:rPr>
        <w:t xml:space="preserve">) . </w:t>
      </w:r>
      <w:r>
        <w:rPr>
          <w:rFonts w:ascii="Arial" w:hAnsi="Arial" w:cs="Arial"/>
        </w:rPr>
        <w:t xml:space="preserve">Trošak se odnosi samo na Općinu Kršan i ukupno iznosi 229.378,05 eura. </w:t>
      </w:r>
      <w:r w:rsidRPr="00B9183E">
        <w:rPr>
          <w:rFonts w:ascii="Arial" w:hAnsi="Arial" w:cs="Arial"/>
        </w:rPr>
        <w:t>Tekuće donacije</w:t>
      </w:r>
      <w:r>
        <w:rPr>
          <w:rFonts w:ascii="Arial" w:hAnsi="Arial" w:cs="Arial"/>
        </w:rPr>
        <w:t xml:space="preserve"> (Šifra 381)</w:t>
      </w:r>
      <w:r w:rsidRPr="00B9183E">
        <w:rPr>
          <w:rFonts w:ascii="Arial" w:hAnsi="Arial" w:cs="Arial"/>
        </w:rPr>
        <w:t xml:space="preserve"> manje su za </w:t>
      </w:r>
      <w:r>
        <w:rPr>
          <w:rFonts w:ascii="Arial" w:hAnsi="Arial" w:cs="Arial"/>
        </w:rPr>
        <w:t>2,9</w:t>
      </w:r>
      <w:r w:rsidRPr="00B9183E">
        <w:rPr>
          <w:rFonts w:ascii="Arial" w:hAnsi="Arial" w:cs="Arial"/>
        </w:rPr>
        <w:t xml:space="preserve"> % u odnosu na isto izvještajno razdoblje prethodne godine i iznose </w:t>
      </w:r>
      <w:r>
        <w:rPr>
          <w:rFonts w:ascii="Arial" w:hAnsi="Arial" w:cs="Arial"/>
        </w:rPr>
        <w:t>228.867,85</w:t>
      </w:r>
      <w:r w:rsidRPr="00B9183E">
        <w:rPr>
          <w:rFonts w:ascii="Arial" w:hAnsi="Arial" w:cs="Arial"/>
        </w:rPr>
        <w:t xml:space="preserve"> eura</w:t>
      </w:r>
      <w:r>
        <w:rPr>
          <w:rFonts w:ascii="Arial" w:hAnsi="Arial" w:cs="Arial"/>
        </w:rPr>
        <w:t>,</w:t>
      </w:r>
      <w:r w:rsidRPr="00804872">
        <w:rPr>
          <w:rFonts w:ascii="Arial" w:hAnsi="Arial" w:cs="Arial"/>
        </w:rPr>
        <w:t xml:space="preserve"> odnose na </w:t>
      </w:r>
      <w:r w:rsidRPr="00804872">
        <w:rPr>
          <w:rFonts w:ascii="Arial" w:hAnsi="Arial" w:cs="Arial"/>
          <w:bCs/>
        </w:rPr>
        <w:t>tekuće donacije Turističkoj zajednici Općine Kršan, Poljoprivrednoj  zadruzi Čepić polje,  PVZ, političkim strankama, donacije za poticanje turizma, Vatrogasnoj zajednici IŽ, tekuće donacije udrugama i ostalim neprofitnim organizacijama,</w:t>
      </w:r>
      <w:r>
        <w:rPr>
          <w:rFonts w:ascii="Arial" w:hAnsi="Arial" w:cs="Arial"/>
          <w:bCs/>
        </w:rPr>
        <w:t xml:space="preserve"> tekuće donacije za političke stranke, tekuće donacije za Hrvatski crveni križ,</w:t>
      </w:r>
      <w:r w:rsidRPr="00804872">
        <w:rPr>
          <w:rFonts w:ascii="Arial" w:hAnsi="Arial" w:cs="Arial"/>
          <w:bCs/>
        </w:rPr>
        <w:t xml:space="preserve"> tekuće donacije za HGSS, tekuće donacije sportskim društvima, tekuće donacije za kulturu, tekuće donacije udrugama osoba s invaliditetom, tekuće donacije TZ Kršan – advent u Kršanu.</w:t>
      </w:r>
      <w:r>
        <w:rPr>
          <w:rFonts w:ascii="Arial" w:hAnsi="Arial" w:cs="Arial"/>
          <w:bCs/>
        </w:rPr>
        <w:t xml:space="preserve"> </w:t>
      </w:r>
      <w:r w:rsidRPr="00B9183E">
        <w:rPr>
          <w:rFonts w:ascii="Arial" w:hAnsi="Arial" w:cs="Arial"/>
          <w:b/>
        </w:rPr>
        <w:t>Kapitalne pomoći</w:t>
      </w:r>
      <w:r w:rsidRPr="00B9183E">
        <w:rPr>
          <w:rFonts w:ascii="Arial" w:hAnsi="Arial" w:cs="Arial"/>
          <w:bCs/>
        </w:rPr>
        <w:t xml:space="preserve"> </w:t>
      </w:r>
      <w:r w:rsidRPr="00B9183E">
        <w:rPr>
          <w:rFonts w:ascii="Arial" w:hAnsi="Arial" w:cs="Arial"/>
          <w:b/>
          <w:bCs/>
        </w:rPr>
        <w:t>(šifra 386)</w:t>
      </w:r>
      <w:r w:rsidRPr="00B9183E">
        <w:rPr>
          <w:rFonts w:ascii="Arial" w:hAnsi="Arial" w:cs="Arial"/>
          <w:bCs/>
        </w:rPr>
        <w:t xml:space="preserve"> izvršene su u iznosu </w:t>
      </w:r>
      <w:r>
        <w:rPr>
          <w:rFonts w:ascii="Arial" w:hAnsi="Arial" w:cs="Arial"/>
          <w:bCs/>
        </w:rPr>
        <w:t>510,20</w:t>
      </w:r>
      <w:r w:rsidRPr="00B9183E">
        <w:rPr>
          <w:rFonts w:ascii="Arial" w:hAnsi="Arial" w:cs="Arial"/>
          <w:bCs/>
        </w:rPr>
        <w:t xml:space="preserve"> eura,</w:t>
      </w:r>
      <w:r>
        <w:rPr>
          <w:rFonts w:ascii="Arial" w:hAnsi="Arial" w:cs="Arial"/>
          <w:bCs/>
        </w:rPr>
        <w:t xml:space="preserve"> </w:t>
      </w:r>
      <w:r w:rsidRPr="00B9183E">
        <w:rPr>
          <w:rFonts w:ascii="Arial" w:hAnsi="Arial" w:cs="Arial"/>
          <w:bCs/>
        </w:rPr>
        <w:t>a odnose se na kapitalne pomoći</w:t>
      </w:r>
      <w:r>
        <w:rPr>
          <w:rFonts w:ascii="Arial" w:hAnsi="Arial" w:cs="Arial"/>
          <w:bCs/>
        </w:rPr>
        <w:t xml:space="preserve"> za</w:t>
      </w:r>
      <w:r w:rsidRPr="00463C0A">
        <w:rPr>
          <w:rFonts w:ascii="Arial" w:hAnsi="Arial" w:cs="Arial"/>
          <w:bCs/>
        </w:rPr>
        <w:t xml:space="preserve"> namjenski dodatak za sanaciju deponija Cere prema sporazumu u iznosu od </w:t>
      </w:r>
      <w:r>
        <w:rPr>
          <w:rFonts w:ascii="Arial" w:hAnsi="Arial" w:cs="Arial"/>
          <w:bCs/>
        </w:rPr>
        <w:t>510,20</w:t>
      </w:r>
      <w:r w:rsidRPr="00463C0A">
        <w:rPr>
          <w:rFonts w:ascii="Arial" w:hAnsi="Arial" w:cs="Arial"/>
          <w:bCs/>
        </w:rPr>
        <w:t xml:space="preserve"> eura (temeljem Zaključka od 22. svibnja 2006. utvrđen je obračun u vidu dodatka tzv. Namjenski dodatak,  a sve prema obračunima 1. Maja koje se evidentiraju putem kompenzacija).</w:t>
      </w:r>
    </w:p>
    <w:p w14:paraId="5F0AA2DA" w14:textId="345BE045" w:rsidR="00184FA7" w:rsidRPr="006E61E2" w:rsidRDefault="00184FA7" w:rsidP="00184FA7">
      <w:pPr>
        <w:jc w:val="both"/>
        <w:rPr>
          <w:rFonts w:ascii="Arial" w:hAnsi="Arial" w:cs="Arial"/>
          <w:bCs/>
          <w:iCs/>
          <w:color w:val="FF0000"/>
        </w:rPr>
      </w:pPr>
      <w:r w:rsidRPr="000242D6">
        <w:rPr>
          <w:rFonts w:ascii="Arial" w:hAnsi="Arial" w:cs="Arial"/>
          <w:b/>
          <w:iCs/>
        </w:rPr>
        <w:t>Rashodi za nabavu nefinancijske imovine (šifra 4)</w:t>
      </w:r>
      <w:r w:rsidRPr="000242D6">
        <w:rPr>
          <w:rFonts w:ascii="Arial" w:hAnsi="Arial" w:cs="Arial"/>
          <w:bCs/>
          <w:iCs/>
        </w:rPr>
        <w:t xml:space="preserve">  ostvareni su u iznosu od 603.842,68 eura, bilježe smanjenje od 43,40 % u odnosu na prošlo izvještajno razdoblje, od čega se na Općinu Kršan odnosi  598.362,28 eura, na Dječji vrtić Kockica iznos od  2.593,55 eura koji je </w:t>
      </w:r>
      <w:r w:rsidR="00ED67C3">
        <w:rPr>
          <w:rFonts w:ascii="Arial" w:hAnsi="Arial" w:cs="Arial"/>
          <w:bCs/>
          <w:iCs/>
        </w:rPr>
        <w:t>financiran</w:t>
      </w:r>
      <w:r w:rsidRPr="000242D6">
        <w:rPr>
          <w:rFonts w:ascii="Arial" w:hAnsi="Arial" w:cs="Arial"/>
          <w:bCs/>
          <w:iCs/>
        </w:rPr>
        <w:t xml:space="preserve"> iz prihoda  za posebne namjene  i kapitalne donacije  i to za nabavu  službenog mobilnog uređaja i novog klima uređaj za PO Potpićan. Na Interpretacijski centar Vlaški puti otpada iznos od 2.886,85 eura koji je dijelom financiran prihodima kapitalne pomoći iz Županijskog proračuna za Interpretacijski centar Vlaški puti  u iznos od 2.000,00 eura za program Uređenje i opremanje Interpretacijskog centra Vlaški puti, te tematskih staza Putevima kontrabande, a dijelom sredstvima nadležnog proračuna u iznosu od 886,85 eura za nabavu opreme.</w:t>
      </w:r>
    </w:p>
    <w:p w14:paraId="36168087" w14:textId="77777777" w:rsidR="00184FA7" w:rsidRPr="00B9183E" w:rsidRDefault="00184FA7" w:rsidP="00184FA7">
      <w:pPr>
        <w:ind w:right="46"/>
        <w:jc w:val="both"/>
        <w:rPr>
          <w:rFonts w:ascii="Arial" w:hAnsi="Arial" w:cs="Arial"/>
        </w:rPr>
      </w:pPr>
      <w:r w:rsidRPr="00FA4A45">
        <w:rPr>
          <w:rFonts w:ascii="Arial" w:hAnsi="Arial" w:cs="Arial"/>
          <w:b/>
          <w:iCs/>
        </w:rPr>
        <w:t xml:space="preserve">Rashodi za nabavu </w:t>
      </w:r>
      <w:proofErr w:type="spellStart"/>
      <w:r>
        <w:rPr>
          <w:rFonts w:ascii="Arial" w:hAnsi="Arial" w:cs="Arial"/>
          <w:b/>
          <w:iCs/>
        </w:rPr>
        <w:t>neproizvedene</w:t>
      </w:r>
      <w:proofErr w:type="spellEnd"/>
      <w:r>
        <w:rPr>
          <w:rFonts w:ascii="Arial" w:hAnsi="Arial" w:cs="Arial"/>
          <w:b/>
          <w:iCs/>
        </w:rPr>
        <w:t xml:space="preserve"> dugotrajne imovine (šifra 41) </w:t>
      </w:r>
      <w:r>
        <w:rPr>
          <w:rFonts w:ascii="Arial" w:hAnsi="Arial" w:cs="Arial"/>
          <w:iCs/>
        </w:rPr>
        <w:t>ostvareni su u iznosu od 63.795,59 eura ili za 26,8% manje od ostvarenja u istom izvještajnom razdoblju 2023.godinu,</w:t>
      </w:r>
      <w:r w:rsidRPr="003422BE">
        <w:rPr>
          <w:rFonts w:ascii="Arial" w:hAnsi="Arial" w:cs="Arial"/>
          <w:bCs/>
          <w:iCs/>
        </w:rPr>
        <w:t xml:space="preserve"> </w:t>
      </w:r>
      <w:r w:rsidRPr="00B9183E">
        <w:rPr>
          <w:rFonts w:ascii="Arial" w:hAnsi="Arial" w:cs="Arial"/>
          <w:bCs/>
          <w:iCs/>
        </w:rPr>
        <w:t xml:space="preserve">a odnose se na projekt </w:t>
      </w:r>
      <w:r>
        <w:rPr>
          <w:rFonts w:ascii="Arial" w:hAnsi="Arial" w:cs="Arial"/>
          <w:bCs/>
          <w:iCs/>
        </w:rPr>
        <w:t xml:space="preserve"> Sanacije i obnove kaštela Kožljak u iznosu od 3.340.00 eura, projekt  sanacije potpornog zida kaštela Kožljak u iznosu od 58.885,59 eura i projekt </w:t>
      </w:r>
      <w:r w:rsidRPr="00B9183E">
        <w:rPr>
          <w:rFonts w:ascii="Arial" w:hAnsi="Arial" w:cs="Arial"/>
          <w:bCs/>
          <w:iCs/>
        </w:rPr>
        <w:t>Arheološki park</w:t>
      </w:r>
      <w:r>
        <w:rPr>
          <w:rFonts w:ascii="Arial" w:hAnsi="Arial" w:cs="Arial"/>
          <w:bCs/>
          <w:iCs/>
        </w:rPr>
        <w:t xml:space="preserve"> u iznosu od 1.570,00 eura</w:t>
      </w:r>
      <w:r w:rsidRPr="00B9183E">
        <w:rPr>
          <w:rFonts w:ascii="Arial" w:hAnsi="Arial" w:cs="Arial"/>
          <w:bCs/>
          <w:iCs/>
        </w:rPr>
        <w:t>.</w:t>
      </w:r>
    </w:p>
    <w:p w14:paraId="184D9423" w14:textId="77777777" w:rsidR="00184FA7" w:rsidRPr="00B9183E" w:rsidRDefault="00184FA7" w:rsidP="00184FA7">
      <w:pPr>
        <w:jc w:val="both"/>
        <w:rPr>
          <w:rFonts w:ascii="Arial" w:hAnsi="Arial" w:cs="Arial"/>
          <w:iCs/>
        </w:rPr>
      </w:pPr>
      <w:r w:rsidRPr="00FA4A45">
        <w:rPr>
          <w:rFonts w:ascii="Arial" w:hAnsi="Arial" w:cs="Arial"/>
          <w:b/>
          <w:iCs/>
        </w:rPr>
        <w:t xml:space="preserve">Rashodi za nabavu </w:t>
      </w:r>
      <w:r>
        <w:rPr>
          <w:rFonts w:ascii="Arial" w:hAnsi="Arial" w:cs="Arial"/>
          <w:b/>
          <w:iCs/>
        </w:rPr>
        <w:t xml:space="preserve">proizvedene dugotrajne imovine (šifra 42) </w:t>
      </w:r>
      <w:r>
        <w:rPr>
          <w:rFonts w:ascii="Arial" w:hAnsi="Arial" w:cs="Arial"/>
          <w:iCs/>
        </w:rPr>
        <w:t xml:space="preserve">ostvareni su u iznosu od  267.506,16 eura ili za 67,7% manje u odnosu na 2023. godinu, a sve zbog manje investicijske aktivnosti u odnosu na 2023. </w:t>
      </w:r>
      <w:r w:rsidRPr="003422BE">
        <w:rPr>
          <w:rFonts w:ascii="Arial" w:hAnsi="Arial" w:cs="Arial"/>
          <w:b/>
          <w:iCs/>
        </w:rPr>
        <w:t>(Šifre 4213) Ceste, željeznice i ostali prometni objekti, te (4214) Ostali građevinski objekti</w:t>
      </w:r>
      <w:r>
        <w:rPr>
          <w:rFonts w:ascii="Arial" w:hAnsi="Arial" w:cs="Arial"/>
          <w:iCs/>
        </w:rPr>
        <w:t xml:space="preserve"> u potpunosti se odnose na Općinu Kršan. Unutar ovih kategorija</w:t>
      </w:r>
      <w:r w:rsidRPr="00B9183E">
        <w:rPr>
          <w:rFonts w:ascii="Arial" w:hAnsi="Arial" w:cs="Arial"/>
          <w:iCs/>
        </w:rPr>
        <w:t xml:space="preserve"> najznačajniji su slijedeći projekti: Za sanaciju i uređenje šetnice u Plomin Luki izdvojeno je  18.400,00 eura, za razvoj turističke infrastrukture utrošeno je 32.448,75 eura, za izgradnju prilazne ceste u Načinovići </w:t>
      </w:r>
      <w:r>
        <w:rPr>
          <w:rFonts w:ascii="Arial" w:hAnsi="Arial" w:cs="Arial"/>
          <w:iCs/>
        </w:rPr>
        <w:t>6.935,59</w:t>
      </w:r>
      <w:r w:rsidRPr="00B9183E">
        <w:rPr>
          <w:rFonts w:ascii="Arial" w:hAnsi="Arial" w:cs="Arial"/>
          <w:iCs/>
        </w:rPr>
        <w:t xml:space="preserve"> eura,</w:t>
      </w:r>
      <w:r>
        <w:rPr>
          <w:rFonts w:ascii="Arial" w:hAnsi="Arial" w:cs="Arial"/>
          <w:iCs/>
        </w:rPr>
        <w:t xml:space="preserve"> za izgradnju nerazvrstane ceste za Jurasi utrošeno je 200,00 eura, ceste </w:t>
      </w:r>
      <w:r w:rsidRPr="00B9183E">
        <w:rPr>
          <w:rFonts w:ascii="Arial" w:hAnsi="Arial" w:cs="Arial"/>
          <w:iCs/>
        </w:rPr>
        <w:t xml:space="preserve"> za uređenje parkirališta u Plomin </w:t>
      </w:r>
      <w:r>
        <w:rPr>
          <w:rFonts w:ascii="Arial" w:hAnsi="Arial" w:cs="Arial"/>
          <w:iCs/>
        </w:rPr>
        <w:t>L</w:t>
      </w:r>
      <w:r w:rsidRPr="00B9183E">
        <w:rPr>
          <w:rFonts w:ascii="Arial" w:hAnsi="Arial" w:cs="Arial"/>
          <w:iCs/>
        </w:rPr>
        <w:t xml:space="preserve">uci </w:t>
      </w:r>
      <w:r>
        <w:rPr>
          <w:rFonts w:ascii="Arial" w:hAnsi="Arial" w:cs="Arial"/>
          <w:iCs/>
        </w:rPr>
        <w:t>24.883,77</w:t>
      </w:r>
      <w:r w:rsidRPr="00B9183E">
        <w:rPr>
          <w:rFonts w:ascii="Arial" w:hAnsi="Arial" w:cs="Arial"/>
          <w:iCs/>
        </w:rPr>
        <w:t xml:space="preserve"> eura, za izgradnju autobusnih </w:t>
      </w:r>
      <w:r>
        <w:rPr>
          <w:rFonts w:ascii="Arial" w:hAnsi="Arial" w:cs="Arial"/>
          <w:iCs/>
        </w:rPr>
        <w:t>čekaonica</w:t>
      </w:r>
      <w:r w:rsidRPr="00B9183E">
        <w:rPr>
          <w:rFonts w:ascii="Arial" w:hAnsi="Arial" w:cs="Arial"/>
          <w:iCs/>
        </w:rPr>
        <w:t xml:space="preserve"> 6.149,58 eura, </w:t>
      </w:r>
      <w:r>
        <w:rPr>
          <w:rFonts w:ascii="Arial" w:hAnsi="Arial" w:cs="Arial"/>
          <w:iCs/>
        </w:rPr>
        <w:t xml:space="preserve">za uređenje platoa u Plomin Luci utrošeno je 4.781,25 eura, </w:t>
      </w:r>
      <w:r w:rsidRPr="00B9183E">
        <w:rPr>
          <w:rFonts w:ascii="Arial" w:hAnsi="Arial" w:cs="Arial"/>
          <w:iCs/>
        </w:rPr>
        <w:t>za investicijsko održavanje javne rasvjete</w:t>
      </w:r>
      <w:r>
        <w:rPr>
          <w:rFonts w:ascii="Arial" w:hAnsi="Arial" w:cs="Arial"/>
          <w:iCs/>
        </w:rPr>
        <w:t xml:space="preserve"> na području Općine Kršan utrošeno je 99.840,32 eura,</w:t>
      </w:r>
      <w:r w:rsidRPr="00B9183E">
        <w:rPr>
          <w:rFonts w:ascii="Arial" w:hAnsi="Arial" w:cs="Arial"/>
          <w:iCs/>
        </w:rPr>
        <w:t xml:space="preserve"> za rekonstrukciju javne rasvjete-ekološki prihvatljive 21.363,75 eura, za ruralnu infrastrukturu 3.250,00 eura, </w:t>
      </w:r>
      <w:r>
        <w:rPr>
          <w:rFonts w:ascii="Arial" w:hAnsi="Arial" w:cs="Arial"/>
          <w:iCs/>
        </w:rPr>
        <w:t xml:space="preserve">za uređenje dječjeg igrališta u naselju Kožljak utrošeno je 2.500,00 eura. </w:t>
      </w:r>
    </w:p>
    <w:p w14:paraId="7338B510" w14:textId="77777777" w:rsidR="00184FA7" w:rsidRPr="000242D6" w:rsidRDefault="00184FA7" w:rsidP="00184FA7">
      <w:pPr>
        <w:jc w:val="both"/>
        <w:rPr>
          <w:rFonts w:ascii="Arial" w:hAnsi="Arial" w:cs="Arial"/>
          <w:iCs/>
        </w:rPr>
      </w:pPr>
      <w:r w:rsidRPr="00FA4A45">
        <w:rPr>
          <w:rFonts w:ascii="Arial" w:hAnsi="Arial" w:cs="Arial"/>
        </w:rPr>
        <w:t xml:space="preserve">Kod </w:t>
      </w:r>
      <w:r w:rsidRPr="00FA4A45">
        <w:rPr>
          <w:rFonts w:ascii="Arial" w:hAnsi="Arial" w:cs="Arial"/>
          <w:b/>
          <w:bCs/>
        </w:rPr>
        <w:t>rashoda za postrojenja i opremu (Šifra 422)</w:t>
      </w:r>
      <w:r w:rsidRPr="00FA4A45">
        <w:rPr>
          <w:rFonts w:ascii="Arial" w:hAnsi="Arial" w:cs="Arial"/>
        </w:rPr>
        <w:t xml:space="preserve"> u ovom izvještajnom razdoblju utrošeno je </w:t>
      </w:r>
      <w:r>
        <w:rPr>
          <w:rFonts w:ascii="Arial" w:hAnsi="Arial" w:cs="Arial"/>
        </w:rPr>
        <w:t>22.194,32 eura od čega se na Općinu Kršan otpada 16.713,92 eura i to za</w:t>
      </w:r>
      <w:r w:rsidRPr="00FA4A45">
        <w:rPr>
          <w:rFonts w:ascii="Arial" w:hAnsi="Arial" w:cs="Arial"/>
        </w:rPr>
        <w:t xml:space="preserve"> nabavku računalne opreme</w:t>
      </w:r>
      <w:r>
        <w:rPr>
          <w:rFonts w:ascii="Arial" w:hAnsi="Arial" w:cs="Arial"/>
        </w:rPr>
        <w:t xml:space="preserve"> iznos od 4.611,25 eura,</w:t>
      </w:r>
      <w:r w:rsidRPr="00FA4A45">
        <w:rPr>
          <w:rFonts w:ascii="Arial" w:hAnsi="Arial" w:cs="Arial"/>
        </w:rPr>
        <w:t xml:space="preserve"> </w:t>
      </w:r>
      <w:r>
        <w:rPr>
          <w:rFonts w:ascii="Arial" w:hAnsi="Arial" w:cs="Arial"/>
        </w:rPr>
        <w:t xml:space="preserve">uredskog namještaja iznos od 1.690,17 eura, uređenje i opremanje zgrade Doma kulture u Kršanu iznos od 10.412,50 eura. </w:t>
      </w:r>
      <w:r w:rsidRPr="000242D6">
        <w:rPr>
          <w:rFonts w:ascii="Arial" w:hAnsi="Arial" w:cs="Arial"/>
        </w:rPr>
        <w:t>N</w:t>
      </w:r>
      <w:r w:rsidRPr="000242D6">
        <w:rPr>
          <w:rFonts w:ascii="Arial" w:hAnsi="Arial" w:cs="Arial"/>
          <w:iCs/>
        </w:rPr>
        <w:t>a Dječji vrtić Kockica otpada   2.593,55 eura za nabavu službenog mobilnog uređaja i klima uređaja u PO Potpićan. Na Interpretacijski centar Vlaški puti otpada iznos od 2.886,85 eura za nabavu opreme.</w:t>
      </w:r>
    </w:p>
    <w:p w14:paraId="61872969" w14:textId="77777777" w:rsidR="00184FA7" w:rsidRPr="00B9183E" w:rsidRDefault="00184FA7" w:rsidP="00184FA7">
      <w:pPr>
        <w:jc w:val="both"/>
        <w:rPr>
          <w:rFonts w:ascii="Arial" w:hAnsi="Arial" w:cs="Arial"/>
          <w:iCs/>
        </w:rPr>
      </w:pPr>
      <w:r>
        <w:rPr>
          <w:rFonts w:ascii="Arial" w:hAnsi="Arial" w:cs="Arial"/>
          <w:b/>
          <w:bCs/>
        </w:rPr>
        <w:lastRenderedPageBreak/>
        <w:t>Nematerijalna</w:t>
      </w:r>
      <w:r w:rsidRPr="00FA4A45">
        <w:rPr>
          <w:rFonts w:ascii="Arial" w:hAnsi="Arial" w:cs="Arial"/>
          <w:b/>
          <w:bCs/>
        </w:rPr>
        <w:t xml:space="preserve"> proizvedena imovina (Šifra 426</w:t>
      </w:r>
      <w:r w:rsidRPr="00FA4A45">
        <w:rPr>
          <w:rFonts w:ascii="Arial" w:hAnsi="Arial" w:cs="Arial"/>
        </w:rPr>
        <w:t xml:space="preserve">) </w:t>
      </w:r>
      <w:r>
        <w:rPr>
          <w:rFonts w:ascii="Arial" w:hAnsi="Arial" w:cs="Arial"/>
        </w:rPr>
        <w:t xml:space="preserve">ostvarena je </w:t>
      </w:r>
      <w:r w:rsidRPr="00FA4A45">
        <w:rPr>
          <w:rFonts w:ascii="Arial" w:hAnsi="Arial" w:cs="Arial"/>
        </w:rPr>
        <w:t xml:space="preserve">u iznosu od </w:t>
      </w:r>
      <w:r>
        <w:rPr>
          <w:rFonts w:ascii="Arial" w:hAnsi="Arial" w:cs="Arial"/>
        </w:rPr>
        <w:t xml:space="preserve">24.558,83 eura, u potpunosti se odnosi na Općinu Kršan </w:t>
      </w:r>
      <w:r w:rsidRPr="00FA4A45">
        <w:rPr>
          <w:rFonts w:ascii="Arial" w:hAnsi="Arial" w:cs="Arial"/>
        </w:rPr>
        <w:t xml:space="preserve">i </w:t>
      </w:r>
      <w:r>
        <w:rPr>
          <w:rFonts w:ascii="Arial" w:hAnsi="Arial" w:cs="Arial"/>
        </w:rPr>
        <w:t xml:space="preserve">manja </w:t>
      </w:r>
      <w:r w:rsidRPr="00FA4A45">
        <w:rPr>
          <w:rFonts w:ascii="Arial" w:hAnsi="Arial" w:cs="Arial"/>
        </w:rPr>
        <w:t>je od ostvarenja u 202</w:t>
      </w:r>
      <w:r>
        <w:rPr>
          <w:rFonts w:ascii="Arial" w:hAnsi="Arial" w:cs="Arial"/>
        </w:rPr>
        <w:t>3.</w:t>
      </w:r>
      <w:r w:rsidRPr="00FA4A45">
        <w:rPr>
          <w:rFonts w:ascii="Arial" w:hAnsi="Arial" w:cs="Arial"/>
        </w:rPr>
        <w:t xml:space="preserve"> za </w:t>
      </w:r>
      <w:r>
        <w:rPr>
          <w:rFonts w:ascii="Arial" w:hAnsi="Arial" w:cs="Arial"/>
        </w:rPr>
        <w:t xml:space="preserve">44,9%, a odnosi se </w:t>
      </w:r>
      <w:r>
        <w:rPr>
          <w:rFonts w:ascii="Arial" w:hAnsi="Arial" w:cs="Arial"/>
          <w:iCs/>
        </w:rPr>
        <w:t>n</w:t>
      </w:r>
      <w:r w:rsidRPr="00B9183E">
        <w:rPr>
          <w:rFonts w:ascii="Arial" w:hAnsi="Arial" w:cs="Arial"/>
          <w:iCs/>
        </w:rPr>
        <w:t>a ulaganje u računalne programe 6.</w:t>
      </w:r>
      <w:r>
        <w:rPr>
          <w:rFonts w:ascii="Arial" w:hAnsi="Arial" w:cs="Arial"/>
          <w:iCs/>
        </w:rPr>
        <w:t xml:space="preserve">693,83 </w:t>
      </w:r>
      <w:r w:rsidRPr="00B9183E">
        <w:rPr>
          <w:rFonts w:ascii="Arial" w:hAnsi="Arial" w:cs="Arial"/>
        </w:rPr>
        <w:t xml:space="preserve">eura , za Izradu projektne dokumentacije za zelenu infrastrukturu iznos od </w:t>
      </w:r>
      <w:r>
        <w:rPr>
          <w:rFonts w:ascii="Arial" w:hAnsi="Arial" w:cs="Arial"/>
        </w:rPr>
        <w:t>500,00</w:t>
      </w:r>
      <w:r w:rsidRPr="00B9183E">
        <w:rPr>
          <w:rFonts w:ascii="Arial" w:hAnsi="Arial" w:cs="Arial"/>
        </w:rPr>
        <w:t xml:space="preserve"> eura, za izradu planova (IX.)-VIII. </w:t>
      </w:r>
      <w:r>
        <w:rPr>
          <w:rFonts w:ascii="Arial" w:hAnsi="Arial" w:cs="Arial"/>
        </w:rPr>
        <w:t>o</w:t>
      </w:r>
      <w:r w:rsidRPr="00B9183E">
        <w:rPr>
          <w:rFonts w:ascii="Arial" w:hAnsi="Arial" w:cs="Arial"/>
        </w:rPr>
        <w:t>d 11.07.24. izmjene i dopune prostornog plana 7.087,50 eura, i za izradu planova II.</w:t>
      </w:r>
      <w:r>
        <w:rPr>
          <w:rFonts w:ascii="Arial" w:hAnsi="Arial" w:cs="Arial"/>
        </w:rPr>
        <w:t xml:space="preserve"> </w:t>
      </w:r>
      <w:r w:rsidRPr="00B9183E">
        <w:rPr>
          <w:rFonts w:ascii="Arial" w:hAnsi="Arial" w:cs="Arial"/>
        </w:rPr>
        <w:t>izmjene i dopune urbanističkog plana 3.062,50 eura</w:t>
      </w:r>
      <w:r>
        <w:rPr>
          <w:rFonts w:ascii="Arial" w:hAnsi="Arial" w:cs="Arial"/>
        </w:rPr>
        <w:t>. Za plan razvoja Općine Kršan izdvojeno je 6.640,00 eura, a za Plan djelovanja JLP (R) S u području prirodnih nepogoda utrošeno je 575,00 eura.</w:t>
      </w:r>
    </w:p>
    <w:p w14:paraId="194C9210" w14:textId="77777777" w:rsidR="00184FA7" w:rsidRPr="00B9183E" w:rsidRDefault="00184FA7" w:rsidP="00184FA7">
      <w:pPr>
        <w:ind w:right="46"/>
        <w:jc w:val="both"/>
        <w:rPr>
          <w:rFonts w:ascii="Arial" w:hAnsi="Arial" w:cs="Arial"/>
        </w:rPr>
      </w:pPr>
      <w:r w:rsidRPr="00B9183E">
        <w:rPr>
          <w:rFonts w:ascii="Arial" w:hAnsi="Arial" w:cs="Arial"/>
          <w:b/>
          <w:bCs/>
        </w:rPr>
        <w:t>Rashodi za dodatna ulaganja na nefinancijskoj imovini (Šifra 45)</w:t>
      </w:r>
      <w:r w:rsidRPr="00B9183E">
        <w:rPr>
          <w:rFonts w:ascii="Arial" w:hAnsi="Arial" w:cs="Arial"/>
        </w:rPr>
        <w:t xml:space="preserve"> ostvareni su u iznosu od </w:t>
      </w:r>
      <w:r>
        <w:rPr>
          <w:rFonts w:ascii="Arial" w:hAnsi="Arial" w:cs="Arial"/>
        </w:rPr>
        <w:t>272.540,93</w:t>
      </w:r>
      <w:r w:rsidRPr="00B9183E">
        <w:rPr>
          <w:rFonts w:ascii="Arial" w:hAnsi="Arial" w:cs="Arial"/>
        </w:rPr>
        <w:t xml:space="preserve"> eura ili za </w:t>
      </w:r>
      <w:r>
        <w:rPr>
          <w:rFonts w:ascii="Arial" w:hAnsi="Arial" w:cs="Arial"/>
        </w:rPr>
        <w:t>79,1</w:t>
      </w:r>
      <w:r w:rsidRPr="00B9183E">
        <w:rPr>
          <w:rFonts w:ascii="Arial" w:hAnsi="Arial" w:cs="Arial"/>
        </w:rPr>
        <w:t>% više od</w:t>
      </w:r>
      <w:r>
        <w:rPr>
          <w:rFonts w:ascii="Arial" w:hAnsi="Arial" w:cs="Arial"/>
        </w:rPr>
        <w:t xml:space="preserve"> istog</w:t>
      </w:r>
      <w:r w:rsidRPr="00B9183E">
        <w:rPr>
          <w:rFonts w:ascii="Arial" w:hAnsi="Arial" w:cs="Arial"/>
        </w:rPr>
        <w:t xml:space="preserve"> izvještajnog razdoblja u prošloj godini,</w:t>
      </w:r>
      <w:r>
        <w:rPr>
          <w:rFonts w:ascii="Arial" w:hAnsi="Arial" w:cs="Arial"/>
        </w:rPr>
        <w:t xml:space="preserve"> i to zbog početka radova na dogradnji dječjeg vrtića Kockica u Kršanu. U potpunosti se odnose na trošak Općine Kršan. Tu ubrajamo</w:t>
      </w:r>
      <w:r w:rsidRPr="00B9183E">
        <w:rPr>
          <w:rFonts w:ascii="Arial" w:hAnsi="Arial" w:cs="Arial"/>
        </w:rPr>
        <w:t xml:space="preserve">  troškove rekonstrukcije i prenamjene stambene građevine u Plominu u iznosu od</w:t>
      </w:r>
      <w:r>
        <w:rPr>
          <w:rFonts w:ascii="Arial" w:hAnsi="Arial" w:cs="Arial"/>
        </w:rPr>
        <w:t xml:space="preserve"> 9.992,50</w:t>
      </w:r>
      <w:r w:rsidRPr="00B9183E">
        <w:rPr>
          <w:rFonts w:ascii="Arial" w:hAnsi="Arial" w:cs="Arial"/>
        </w:rPr>
        <w:t xml:space="preserve"> eura, dogradnju Dječjeg vrtića u Kršanu u iznosu od </w:t>
      </w:r>
      <w:r>
        <w:rPr>
          <w:rFonts w:ascii="Arial" w:hAnsi="Arial" w:cs="Arial"/>
        </w:rPr>
        <w:t>119.586,01</w:t>
      </w:r>
      <w:r w:rsidRPr="00B9183E">
        <w:rPr>
          <w:rFonts w:ascii="Arial" w:hAnsi="Arial" w:cs="Arial"/>
        </w:rPr>
        <w:t xml:space="preserve"> eura, na dodatna ulaganja na dogradnju Dječjeg vrtića u Potpićnu u iznosu od 13.333,75 eura, na rekonstrukciju zgrade bivše škole u </w:t>
      </w:r>
      <w:proofErr w:type="spellStart"/>
      <w:r w:rsidRPr="00B9183E">
        <w:rPr>
          <w:rFonts w:ascii="Arial" w:hAnsi="Arial" w:cs="Arial"/>
        </w:rPr>
        <w:t>Lazarićima</w:t>
      </w:r>
      <w:proofErr w:type="spellEnd"/>
      <w:r w:rsidRPr="00B9183E">
        <w:rPr>
          <w:rFonts w:ascii="Arial" w:hAnsi="Arial" w:cs="Arial"/>
        </w:rPr>
        <w:t xml:space="preserve"> u iznosu od </w:t>
      </w:r>
      <w:r>
        <w:rPr>
          <w:rFonts w:ascii="Arial" w:hAnsi="Arial" w:cs="Arial"/>
        </w:rPr>
        <w:t>16.844,25</w:t>
      </w:r>
      <w:r w:rsidRPr="00B9183E">
        <w:rPr>
          <w:rFonts w:ascii="Arial" w:hAnsi="Arial" w:cs="Arial"/>
        </w:rPr>
        <w:t xml:space="preserve"> eura, na adaptaciju zgrade mjesnog odbora u Potpićnu 13.237,00 eura, na konstruktivnu sanaciju zgrade </w:t>
      </w:r>
      <w:proofErr w:type="spellStart"/>
      <w:r w:rsidRPr="00B9183E">
        <w:rPr>
          <w:rFonts w:ascii="Arial" w:hAnsi="Arial" w:cs="Arial"/>
        </w:rPr>
        <w:t>k.č</w:t>
      </w:r>
      <w:proofErr w:type="spellEnd"/>
      <w:r w:rsidRPr="00B9183E">
        <w:rPr>
          <w:rFonts w:ascii="Arial" w:hAnsi="Arial" w:cs="Arial"/>
        </w:rPr>
        <w:t xml:space="preserve">. 23/ZGR u k.o. Plomin 33.290,99 eura, na dodatna ulaganja na građevinskim objektima u ukupnom iznosu od </w:t>
      </w:r>
      <w:r>
        <w:rPr>
          <w:rFonts w:ascii="Arial" w:hAnsi="Arial" w:cs="Arial"/>
        </w:rPr>
        <w:t>11.913.75</w:t>
      </w:r>
      <w:r w:rsidRPr="00B9183E">
        <w:rPr>
          <w:rFonts w:ascii="Arial" w:hAnsi="Arial" w:cs="Arial"/>
        </w:rPr>
        <w:t xml:space="preserve"> eura, te na održavanje ceste B-03 u naselju </w:t>
      </w:r>
      <w:proofErr w:type="spellStart"/>
      <w:r w:rsidRPr="00B9183E">
        <w:rPr>
          <w:rFonts w:ascii="Arial" w:hAnsi="Arial" w:cs="Arial"/>
        </w:rPr>
        <w:t>Vozilići</w:t>
      </w:r>
      <w:proofErr w:type="spellEnd"/>
      <w:r w:rsidRPr="00B9183E">
        <w:rPr>
          <w:rFonts w:ascii="Arial" w:hAnsi="Arial" w:cs="Arial"/>
        </w:rPr>
        <w:t xml:space="preserve"> 54.342,68 eura</w:t>
      </w:r>
      <w:r>
        <w:rPr>
          <w:rFonts w:ascii="Arial" w:hAnsi="Arial" w:cs="Arial"/>
        </w:rPr>
        <w:t>.</w:t>
      </w:r>
    </w:p>
    <w:p w14:paraId="298C3F63" w14:textId="77777777" w:rsidR="00184FA7" w:rsidRDefault="00184FA7" w:rsidP="00184FA7">
      <w:pPr>
        <w:tabs>
          <w:tab w:val="left" w:pos="3870"/>
        </w:tabs>
        <w:spacing w:after="27"/>
        <w:ind w:right="46"/>
        <w:jc w:val="both"/>
        <w:rPr>
          <w:rFonts w:ascii="Arial" w:hAnsi="Arial" w:cs="Arial"/>
        </w:rPr>
      </w:pPr>
      <w:r w:rsidRPr="00B9183E">
        <w:rPr>
          <w:rFonts w:ascii="Arial" w:hAnsi="Arial" w:cs="Arial"/>
          <w:b/>
          <w:bCs/>
        </w:rPr>
        <w:t>Izdaci za financijsku imovinu i otplate zajmova</w:t>
      </w:r>
      <w:r w:rsidRPr="00B9183E">
        <w:rPr>
          <w:rFonts w:ascii="Arial" w:hAnsi="Arial" w:cs="Arial"/>
          <w:b/>
          <w:bCs/>
          <w:i/>
          <w:iCs/>
        </w:rPr>
        <w:t xml:space="preserve"> </w:t>
      </w:r>
      <w:r w:rsidRPr="00B9183E">
        <w:rPr>
          <w:rFonts w:ascii="Arial" w:hAnsi="Arial" w:cs="Arial"/>
          <w:b/>
        </w:rPr>
        <w:t>(Šifra 5)</w:t>
      </w:r>
      <w:r w:rsidRPr="00B9183E">
        <w:rPr>
          <w:rFonts w:ascii="Arial" w:hAnsi="Arial" w:cs="Arial"/>
          <w:b/>
          <w:bCs/>
          <w:i/>
          <w:iCs/>
        </w:rPr>
        <w:t xml:space="preserve"> </w:t>
      </w:r>
      <w:r w:rsidRPr="00B9183E">
        <w:rPr>
          <w:rFonts w:ascii="Arial" w:hAnsi="Arial" w:cs="Arial"/>
        </w:rPr>
        <w:t xml:space="preserve"> planirani su Proračunu i u ovom razdoblju bilježe ostvarenje od </w:t>
      </w:r>
      <w:r>
        <w:rPr>
          <w:rFonts w:ascii="Arial" w:hAnsi="Arial" w:cs="Arial"/>
        </w:rPr>
        <w:t>318.534,72</w:t>
      </w:r>
      <w:r w:rsidRPr="00B9183E">
        <w:rPr>
          <w:rFonts w:ascii="Arial" w:hAnsi="Arial" w:cs="Arial"/>
        </w:rPr>
        <w:t xml:space="preserve"> eura. Naime, Općina Kršan se je u 2020. godini zadužila za kredit kod </w:t>
      </w:r>
      <w:proofErr w:type="spellStart"/>
      <w:r w:rsidRPr="00B9183E">
        <w:rPr>
          <w:rFonts w:ascii="Arial" w:hAnsi="Arial" w:cs="Arial"/>
        </w:rPr>
        <w:t>Erste&amp;Steiermärkische</w:t>
      </w:r>
      <w:proofErr w:type="spellEnd"/>
      <w:r w:rsidRPr="00B9183E">
        <w:rPr>
          <w:rFonts w:ascii="Arial" w:hAnsi="Arial" w:cs="Arial"/>
        </w:rPr>
        <w:t xml:space="preserve"> </w:t>
      </w:r>
      <w:proofErr w:type="spellStart"/>
      <w:r w:rsidRPr="00B9183E">
        <w:rPr>
          <w:rFonts w:ascii="Arial" w:hAnsi="Arial" w:cs="Arial"/>
        </w:rPr>
        <w:t>bank</w:t>
      </w:r>
      <w:proofErr w:type="spellEnd"/>
      <w:r w:rsidRPr="00B9183E">
        <w:rPr>
          <w:rFonts w:ascii="Arial" w:hAnsi="Arial" w:cs="Arial"/>
        </w:rPr>
        <w:t xml:space="preserve"> d.d. Rijeka  u iznosu od 1.592.673,70 eura,  s rokom otplate kredita  od pet godina, uz poček od jedne godine, u jednakim mjesečnim ratama od 26.544,56 eura, a prva rata dospijeva na naplatu  31.03.2021. godine, uz fiksnu godišnju kamatnu stopu od 1,20% i jednokratnom naknadom za obradu zahtjeva u visini od 0,05% od iznosa odobrenog  kredita. Navedena kreditna sredstva  koristiti će se za financiranje kapitalnog projekta Izgradnja infrastrukture u Proizvodno-poslovnoj zoni Kršan Istok sa Centrom </w:t>
      </w:r>
      <w:proofErr w:type="spellStart"/>
      <w:r w:rsidRPr="00B9183E">
        <w:rPr>
          <w:rFonts w:ascii="Arial" w:hAnsi="Arial" w:cs="Arial"/>
        </w:rPr>
        <w:t>agropoduzetništva</w:t>
      </w:r>
      <w:proofErr w:type="spellEnd"/>
      <w:r w:rsidRPr="00B9183E">
        <w:rPr>
          <w:rFonts w:ascii="Arial" w:hAnsi="Arial" w:cs="Arial"/>
        </w:rPr>
        <w:t xml:space="preserve"> (prometnice i kompletna infrastruktura), sukladno Odluci Općinskog vijeća Općine Kršan o dugoročnom zaduživanju Općine Kršan, KLASA:021-05/19-01/9,  URBROJ:2144/04-05-19-15 od 09. prosinca 2019. godine. Naime Općinski načelnik Općine Kršan dao je zahtjev </w:t>
      </w:r>
      <w:proofErr w:type="spellStart"/>
      <w:r w:rsidRPr="00B9183E">
        <w:rPr>
          <w:rFonts w:ascii="Arial" w:hAnsi="Arial" w:cs="Arial"/>
        </w:rPr>
        <w:t>Erste&amp;Steiermärkische</w:t>
      </w:r>
      <w:proofErr w:type="spellEnd"/>
      <w:r w:rsidRPr="00B9183E">
        <w:rPr>
          <w:rFonts w:ascii="Arial" w:hAnsi="Arial" w:cs="Arial"/>
        </w:rPr>
        <w:t xml:space="preserve"> </w:t>
      </w:r>
      <w:proofErr w:type="spellStart"/>
      <w:r w:rsidRPr="00B9183E">
        <w:rPr>
          <w:rFonts w:ascii="Arial" w:hAnsi="Arial" w:cs="Arial"/>
        </w:rPr>
        <w:t>bank</w:t>
      </w:r>
      <w:proofErr w:type="spellEnd"/>
      <w:r w:rsidRPr="00B9183E">
        <w:rPr>
          <w:rFonts w:ascii="Arial" w:hAnsi="Arial" w:cs="Arial"/>
        </w:rPr>
        <w:t xml:space="preserve"> d.d. Rijeka  za smanjenjem kamatne stope na navedeni kredit.  Aneksom broj 1 Ugovora o kreditu broj 50000958957 od 17.05.2022 godine između  Općina Kršan i </w:t>
      </w:r>
      <w:proofErr w:type="spellStart"/>
      <w:r w:rsidRPr="00B9183E">
        <w:rPr>
          <w:rFonts w:ascii="Arial" w:hAnsi="Arial" w:cs="Arial"/>
        </w:rPr>
        <w:t>Erste&amp;Steiermärkische</w:t>
      </w:r>
      <w:proofErr w:type="spellEnd"/>
      <w:r w:rsidRPr="00B9183E">
        <w:rPr>
          <w:rFonts w:ascii="Arial" w:hAnsi="Arial" w:cs="Arial"/>
        </w:rPr>
        <w:t xml:space="preserve"> </w:t>
      </w:r>
      <w:proofErr w:type="spellStart"/>
      <w:r w:rsidRPr="00B9183E">
        <w:rPr>
          <w:rFonts w:ascii="Arial" w:hAnsi="Arial" w:cs="Arial"/>
        </w:rPr>
        <w:t>bank</w:t>
      </w:r>
      <w:proofErr w:type="spellEnd"/>
      <w:r w:rsidRPr="00B9183E">
        <w:rPr>
          <w:rFonts w:ascii="Arial" w:hAnsi="Arial" w:cs="Arial"/>
        </w:rPr>
        <w:t xml:space="preserve"> d.d. Rijeka ugovoreno je  smanjenje fiksne godišnje kamatnu stopu od 1,20%  na 1,000% godišnje dok se ostali uvjeti nisu mijenjali.  Nova stopa od 1,00% primjenjuje se od 1.5.2022. godine. Odluku o izmjeni Odluke o dugoročnom zaduženju Općine Kršan je Općinsko vijeće Općine Kršan prihvatilo na sjednici općinskog vijeća 25.05.2022. godine</w:t>
      </w:r>
      <w:r>
        <w:rPr>
          <w:rFonts w:ascii="Arial" w:hAnsi="Arial" w:cs="Arial"/>
        </w:rPr>
        <w:t>.</w:t>
      </w:r>
    </w:p>
    <w:p w14:paraId="04688F10" w14:textId="77777777" w:rsidR="00184FA7" w:rsidRPr="00FA4A45" w:rsidRDefault="00184FA7" w:rsidP="00184FA7">
      <w:pPr>
        <w:tabs>
          <w:tab w:val="left" w:pos="3870"/>
        </w:tabs>
        <w:spacing w:after="27"/>
        <w:ind w:right="46"/>
        <w:jc w:val="both"/>
        <w:rPr>
          <w:rFonts w:ascii="Arial" w:hAnsi="Arial" w:cs="Arial"/>
        </w:rPr>
      </w:pPr>
      <w:r>
        <w:rPr>
          <w:rFonts w:ascii="Arial" w:hAnsi="Arial" w:cs="Arial"/>
        </w:rPr>
        <w:tab/>
      </w:r>
    </w:p>
    <w:p w14:paraId="3A4500FA" w14:textId="77777777" w:rsidR="00184FA7" w:rsidRPr="00EF0569" w:rsidRDefault="00184FA7" w:rsidP="00184FA7">
      <w:pPr>
        <w:jc w:val="both"/>
        <w:rPr>
          <w:rFonts w:ascii="Arial" w:hAnsi="Arial" w:cs="Arial"/>
          <w:b/>
        </w:rPr>
      </w:pPr>
      <w:r w:rsidRPr="00EF0569">
        <w:rPr>
          <w:rFonts w:ascii="Arial" w:hAnsi="Arial" w:cs="Arial"/>
          <w:b/>
        </w:rPr>
        <w:t>Rezultat poslovanja</w:t>
      </w:r>
    </w:p>
    <w:p w14:paraId="04433816" w14:textId="7C9677FF" w:rsidR="00184FA7" w:rsidRPr="003B6ABF" w:rsidRDefault="00184FA7" w:rsidP="00184FA7">
      <w:pPr>
        <w:jc w:val="both"/>
        <w:rPr>
          <w:rFonts w:ascii="Arial" w:hAnsi="Arial" w:cs="Arial"/>
        </w:rPr>
      </w:pPr>
      <w:r w:rsidRPr="003B6ABF">
        <w:rPr>
          <w:rFonts w:ascii="Arial" w:hAnsi="Arial" w:cs="Arial"/>
        </w:rPr>
        <w:t xml:space="preserve">U razdoblju od 1.01. do 31.12.2024. godine Općina Kršan je ostvarila je ukupan  konsolidirani prihod i primitak  u visini od 4.151.459,50 eura </w:t>
      </w:r>
      <w:r w:rsidRPr="003B6ABF">
        <w:rPr>
          <w:rFonts w:ascii="Arial" w:hAnsi="Arial" w:cs="Arial"/>
          <w:b/>
          <w:bCs/>
        </w:rPr>
        <w:t>(Šifra X678)</w:t>
      </w:r>
      <w:r w:rsidRPr="003B6ABF">
        <w:rPr>
          <w:rFonts w:ascii="Arial" w:hAnsi="Arial" w:cs="Arial"/>
        </w:rPr>
        <w:t xml:space="preserve"> ili  za 2,1% manje od ostvarenja u istom izvještajnom razdoblju 2023.  U isto vrijeme rashodi i izdaci iznose 4.049.265,00 euro </w:t>
      </w:r>
      <w:r w:rsidRPr="003B6ABF">
        <w:rPr>
          <w:rFonts w:ascii="Arial" w:hAnsi="Arial" w:cs="Arial"/>
          <w:b/>
          <w:bCs/>
        </w:rPr>
        <w:t>(Šifra Y345)</w:t>
      </w:r>
      <w:r w:rsidRPr="003B6ABF">
        <w:rPr>
          <w:rFonts w:ascii="Arial" w:hAnsi="Arial" w:cs="Arial"/>
        </w:rPr>
        <w:t xml:space="preserve"> . Isto je rezultiralo viškom  u iznosu od 102.194,50 eura (</w:t>
      </w:r>
      <w:r w:rsidRPr="003B6ABF">
        <w:rPr>
          <w:rFonts w:ascii="Arial" w:hAnsi="Arial" w:cs="Arial"/>
          <w:b/>
          <w:bCs/>
        </w:rPr>
        <w:t>Šifra Y005</w:t>
      </w:r>
      <w:r w:rsidRPr="003B6ABF">
        <w:rPr>
          <w:rFonts w:ascii="Arial" w:hAnsi="Arial" w:cs="Arial"/>
        </w:rPr>
        <w:t xml:space="preserve">), čime se manjak prihoda i primitaka iz  prethodnih godina u iznosu od -386.833,56 euro (šifra 9222-9221) smanjio i što je rezultiralo da Općina Kršan na kraju izvještajnog razdoblja odnosno 31.12.2024.  ima manjak prihoda i primitaka za pokriće u slijedećem razdoblju u visini od -284.639,06 eura </w:t>
      </w:r>
      <w:r w:rsidRPr="003B6ABF">
        <w:rPr>
          <w:rFonts w:ascii="Arial" w:hAnsi="Arial" w:cs="Arial"/>
          <w:b/>
        </w:rPr>
        <w:t>(</w:t>
      </w:r>
      <w:r w:rsidRPr="003B6ABF">
        <w:rPr>
          <w:rFonts w:ascii="Arial" w:hAnsi="Arial" w:cs="Arial"/>
          <w:b/>
          <w:bCs/>
        </w:rPr>
        <w:t>šifra</w:t>
      </w:r>
      <w:r w:rsidRPr="003B6ABF">
        <w:rPr>
          <w:rFonts w:ascii="Arial" w:hAnsi="Arial" w:cs="Arial"/>
        </w:rPr>
        <w:t xml:space="preserve"> </w:t>
      </w:r>
      <w:r w:rsidRPr="003B6ABF">
        <w:rPr>
          <w:rFonts w:ascii="Arial" w:hAnsi="Arial" w:cs="Arial"/>
          <w:b/>
        </w:rPr>
        <w:t>Y</w:t>
      </w:r>
      <w:r w:rsidRPr="003B6ABF">
        <w:rPr>
          <w:rFonts w:ascii="Arial" w:hAnsi="Arial" w:cs="Arial"/>
          <w:b/>
          <w:bCs/>
        </w:rPr>
        <w:t xml:space="preserve">006) </w:t>
      </w:r>
      <w:r w:rsidRPr="003B6ABF">
        <w:rPr>
          <w:rFonts w:ascii="Arial" w:hAnsi="Arial" w:cs="Arial"/>
        </w:rPr>
        <w:t>(koji se sastoji od manjka prihoda  i primitaka Općine Kršan u iznos od -287.543,06</w:t>
      </w:r>
      <w:r>
        <w:rPr>
          <w:rFonts w:ascii="Arial" w:hAnsi="Arial" w:cs="Arial"/>
        </w:rPr>
        <w:t xml:space="preserve"> eura, </w:t>
      </w:r>
      <w:r w:rsidRPr="003B6ABF">
        <w:rPr>
          <w:rFonts w:ascii="Arial" w:hAnsi="Arial" w:cs="Arial"/>
        </w:rPr>
        <w:t xml:space="preserve"> viška prihoda Dječjeg vrtića Kockica u iznosu od 307</w:t>
      </w:r>
      <w:r w:rsidR="0079649A">
        <w:rPr>
          <w:rFonts w:ascii="Arial" w:hAnsi="Arial" w:cs="Arial"/>
        </w:rPr>
        <w:t>,</w:t>
      </w:r>
      <w:r w:rsidRPr="003B6ABF">
        <w:rPr>
          <w:rFonts w:ascii="Arial" w:hAnsi="Arial" w:cs="Arial"/>
        </w:rPr>
        <w:t>60 eura i viška prihoda Interpretacijskog  centara Vlaški puti u iznosu od 2.596,40 eura).</w:t>
      </w:r>
    </w:p>
    <w:p w14:paraId="546DA863" w14:textId="0725A23E" w:rsidR="00924A1E" w:rsidRPr="00B13E78" w:rsidRDefault="00924A1E" w:rsidP="00924A1E">
      <w:pPr>
        <w:spacing w:line="276" w:lineRule="auto"/>
        <w:jc w:val="both"/>
        <w:rPr>
          <w:rFonts w:ascii="Arial" w:hAnsi="Arial" w:cs="Arial"/>
          <w:b/>
        </w:rPr>
      </w:pPr>
      <w:r w:rsidRPr="00B13E78">
        <w:rPr>
          <w:rFonts w:ascii="Arial" w:hAnsi="Arial" w:cs="Arial"/>
          <w:b/>
        </w:rPr>
        <w:lastRenderedPageBreak/>
        <w:t xml:space="preserve">BILJEŠKE UZ </w:t>
      </w:r>
      <w:r>
        <w:rPr>
          <w:rFonts w:ascii="Arial" w:hAnsi="Arial" w:cs="Arial"/>
          <w:b/>
        </w:rPr>
        <w:t xml:space="preserve"> KONSOLIDIRANU </w:t>
      </w:r>
      <w:r w:rsidRPr="00B13E78">
        <w:rPr>
          <w:rFonts w:ascii="Arial" w:hAnsi="Arial" w:cs="Arial"/>
          <w:b/>
        </w:rPr>
        <w:t>BILANCU</w:t>
      </w:r>
    </w:p>
    <w:p w14:paraId="2618F9BC" w14:textId="722058D5" w:rsidR="00924A1E" w:rsidRPr="00B13E78" w:rsidRDefault="00924A1E" w:rsidP="00924A1E">
      <w:pPr>
        <w:spacing w:line="276" w:lineRule="auto"/>
        <w:jc w:val="both"/>
        <w:rPr>
          <w:rFonts w:ascii="Arial" w:hAnsi="Arial" w:cs="Arial"/>
          <w:color w:val="FF0000"/>
        </w:rPr>
      </w:pPr>
      <w:r w:rsidRPr="00B13E78">
        <w:rPr>
          <w:rFonts w:ascii="Arial" w:hAnsi="Arial" w:cs="Arial"/>
        </w:rPr>
        <w:t>Imovina Općine Kršan i proračunskih korisnika D</w:t>
      </w:r>
      <w:r>
        <w:rPr>
          <w:rFonts w:ascii="Arial" w:hAnsi="Arial" w:cs="Arial"/>
        </w:rPr>
        <w:t xml:space="preserve">ječjeg vrtića </w:t>
      </w:r>
      <w:r w:rsidRPr="00B13E78">
        <w:rPr>
          <w:rFonts w:ascii="Arial" w:hAnsi="Arial" w:cs="Arial"/>
        </w:rPr>
        <w:t xml:space="preserve"> Kockica i Interpretacijski centar Vlaški puti</w:t>
      </w:r>
      <w:r>
        <w:rPr>
          <w:rFonts w:ascii="Arial" w:hAnsi="Arial" w:cs="Arial"/>
        </w:rPr>
        <w:t xml:space="preserve"> </w:t>
      </w:r>
      <w:r w:rsidRPr="00B13E78">
        <w:rPr>
          <w:rFonts w:ascii="Arial" w:hAnsi="Arial" w:cs="Arial"/>
        </w:rPr>
        <w:t>sa danom 31.12.202</w:t>
      </w:r>
      <w:r>
        <w:rPr>
          <w:rFonts w:ascii="Arial" w:hAnsi="Arial" w:cs="Arial"/>
        </w:rPr>
        <w:t>4</w:t>
      </w:r>
      <w:r w:rsidRPr="00B13E78">
        <w:rPr>
          <w:rFonts w:ascii="Arial" w:hAnsi="Arial" w:cs="Arial"/>
        </w:rPr>
        <w:t>. godine, sastoji se kako slijedi:</w:t>
      </w:r>
    </w:p>
    <w:tbl>
      <w:tblPr>
        <w:tblW w:w="9410" w:type="dxa"/>
        <w:tblInd w:w="-5" w:type="dxa"/>
        <w:tblLook w:val="04A0" w:firstRow="1" w:lastRow="0" w:firstColumn="1" w:lastColumn="0" w:noHBand="0" w:noVBand="1"/>
      </w:tblPr>
      <w:tblGrid>
        <w:gridCol w:w="993"/>
        <w:gridCol w:w="4564"/>
        <w:gridCol w:w="1401"/>
        <w:gridCol w:w="1492"/>
        <w:gridCol w:w="960"/>
      </w:tblGrid>
      <w:tr w:rsidR="00924A1E" w:rsidRPr="00C11503" w14:paraId="497085C3" w14:textId="77777777" w:rsidTr="00D444F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73A5" w14:textId="77777777" w:rsidR="00924A1E" w:rsidRPr="00C11503" w:rsidRDefault="00924A1E" w:rsidP="00D444F6">
            <w:pPr>
              <w:rPr>
                <w:sz w:val="18"/>
                <w:szCs w:val="18"/>
              </w:rPr>
            </w:pPr>
            <w:r w:rsidRPr="00C11503">
              <w:rPr>
                <w:sz w:val="18"/>
                <w:szCs w:val="18"/>
              </w:rPr>
              <w:t> </w:t>
            </w:r>
          </w:p>
        </w:tc>
        <w:tc>
          <w:tcPr>
            <w:tcW w:w="4564" w:type="dxa"/>
            <w:tcBorders>
              <w:top w:val="single" w:sz="4" w:space="0" w:color="auto"/>
              <w:left w:val="nil"/>
              <w:bottom w:val="single" w:sz="4" w:space="0" w:color="auto"/>
              <w:right w:val="single" w:sz="4" w:space="0" w:color="auto"/>
            </w:tcBorders>
            <w:shd w:val="clear" w:color="auto" w:fill="auto"/>
            <w:noWrap/>
            <w:vAlign w:val="center"/>
            <w:hideMark/>
          </w:tcPr>
          <w:p w14:paraId="2F2E4C52" w14:textId="77777777" w:rsidR="00924A1E" w:rsidRPr="00C11503" w:rsidRDefault="00924A1E" w:rsidP="00D444F6">
            <w:pPr>
              <w:jc w:val="center"/>
              <w:rPr>
                <w:sz w:val="18"/>
                <w:szCs w:val="18"/>
              </w:rPr>
            </w:pPr>
            <w:r w:rsidRPr="00C11503">
              <w:rPr>
                <w:sz w:val="18"/>
                <w:szCs w:val="18"/>
              </w:rPr>
              <w:t>Opis</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E32B54A" w14:textId="77777777" w:rsidR="00924A1E" w:rsidRPr="00C11503" w:rsidRDefault="00924A1E" w:rsidP="00D444F6">
            <w:pPr>
              <w:jc w:val="center"/>
              <w:rPr>
                <w:sz w:val="18"/>
                <w:szCs w:val="18"/>
              </w:rPr>
            </w:pPr>
            <w:r w:rsidRPr="00C11503">
              <w:rPr>
                <w:sz w:val="18"/>
                <w:szCs w:val="18"/>
              </w:rPr>
              <w:t xml:space="preserve">Stanje   </w:t>
            </w:r>
            <w:r>
              <w:rPr>
                <w:sz w:val="18"/>
                <w:szCs w:val="18"/>
              </w:rPr>
              <w:t>01.01.2024.</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14:paraId="1A61A702" w14:textId="77777777" w:rsidR="00924A1E" w:rsidRPr="00C11503" w:rsidRDefault="00924A1E" w:rsidP="00D444F6">
            <w:pPr>
              <w:jc w:val="center"/>
              <w:rPr>
                <w:sz w:val="18"/>
                <w:szCs w:val="18"/>
              </w:rPr>
            </w:pPr>
            <w:r w:rsidRPr="00C11503">
              <w:rPr>
                <w:sz w:val="18"/>
                <w:szCs w:val="18"/>
              </w:rPr>
              <w:t>Stanje   31.12.20</w:t>
            </w:r>
            <w:r>
              <w:rPr>
                <w:sz w:val="18"/>
                <w:szCs w:val="18"/>
              </w:rPr>
              <w:t>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50CA60" w14:textId="77777777" w:rsidR="00924A1E" w:rsidRPr="00C11503" w:rsidRDefault="00924A1E" w:rsidP="00D444F6">
            <w:pPr>
              <w:jc w:val="center"/>
              <w:rPr>
                <w:sz w:val="18"/>
                <w:szCs w:val="18"/>
              </w:rPr>
            </w:pPr>
            <w:r w:rsidRPr="00C11503">
              <w:rPr>
                <w:sz w:val="18"/>
                <w:szCs w:val="18"/>
              </w:rPr>
              <w:t>Indeks</w:t>
            </w:r>
          </w:p>
        </w:tc>
      </w:tr>
      <w:tr w:rsidR="00924A1E" w:rsidRPr="00C11503" w14:paraId="07DC44B0" w14:textId="77777777" w:rsidTr="00D444F6">
        <w:trPr>
          <w:trHeight w:val="20"/>
        </w:trPr>
        <w:tc>
          <w:tcPr>
            <w:tcW w:w="993" w:type="dxa"/>
            <w:tcBorders>
              <w:top w:val="nil"/>
              <w:left w:val="single" w:sz="4" w:space="0" w:color="auto"/>
              <w:bottom w:val="single" w:sz="4" w:space="0" w:color="auto"/>
              <w:right w:val="single" w:sz="4" w:space="0" w:color="auto"/>
            </w:tcBorders>
            <w:shd w:val="clear" w:color="000000" w:fill="EEECE1"/>
            <w:vAlign w:val="center"/>
            <w:hideMark/>
          </w:tcPr>
          <w:p w14:paraId="7CC86F37" w14:textId="77777777" w:rsidR="00924A1E" w:rsidRPr="00C11503" w:rsidRDefault="00924A1E" w:rsidP="00D444F6">
            <w:pPr>
              <w:rPr>
                <w:sz w:val="18"/>
                <w:szCs w:val="18"/>
              </w:rPr>
            </w:pPr>
            <w:r w:rsidRPr="00C11503">
              <w:rPr>
                <w:sz w:val="18"/>
                <w:szCs w:val="18"/>
              </w:rPr>
              <w:t> </w:t>
            </w:r>
          </w:p>
        </w:tc>
        <w:tc>
          <w:tcPr>
            <w:tcW w:w="4564" w:type="dxa"/>
            <w:tcBorders>
              <w:top w:val="nil"/>
              <w:left w:val="nil"/>
              <w:bottom w:val="single" w:sz="4" w:space="0" w:color="auto"/>
              <w:right w:val="single" w:sz="4" w:space="0" w:color="auto"/>
            </w:tcBorders>
            <w:shd w:val="clear" w:color="000000" w:fill="EEECE1"/>
            <w:vAlign w:val="center"/>
            <w:hideMark/>
          </w:tcPr>
          <w:p w14:paraId="305F87F8" w14:textId="77777777" w:rsidR="00924A1E" w:rsidRPr="00C11503" w:rsidRDefault="00924A1E" w:rsidP="00D444F6">
            <w:pPr>
              <w:rPr>
                <w:sz w:val="18"/>
                <w:szCs w:val="18"/>
              </w:rPr>
            </w:pPr>
            <w:r w:rsidRPr="00C11503">
              <w:rPr>
                <w:sz w:val="18"/>
                <w:szCs w:val="18"/>
              </w:rPr>
              <w:t xml:space="preserve">IMOVINA </w:t>
            </w:r>
          </w:p>
        </w:tc>
        <w:tc>
          <w:tcPr>
            <w:tcW w:w="1401" w:type="dxa"/>
            <w:tcBorders>
              <w:top w:val="nil"/>
              <w:left w:val="nil"/>
              <w:bottom w:val="single" w:sz="4" w:space="0" w:color="auto"/>
              <w:right w:val="single" w:sz="4" w:space="0" w:color="auto"/>
            </w:tcBorders>
            <w:shd w:val="clear" w:color="000000" w:fill="EEECE1"/>
            <w:noWrap/>
            <w:vAlign w:val="center"/>
            <w:hideMark/>
          </w:tcPr>
          <w:p w14:paraId="5BEFF9A7" w14:textId="77777777" w:rsidR="00924A1E" w:rsidRPr="00C11503" w:rsidRDefault="00924A1E" w:rsidP="00D444F6">
            <w:pPr>
              <w:jc w:val="right"/>
              <w:rPr>
                <w:bCs/>
                <w:sz w:val="18"/>
                <w:szCs w:val="18"/>
              </w:rPr>
            </w:pPr>
            <w:r>
              <w:rPr>
                <w:bCs/>
                <w:sz w:val="18"/>
                <w:szCs w:val="18"/>
              </w:rPr>
              <w:t>138.169.511,95</w:t>
            </w:r>
          </w:p>
        </w:tc>
        <w:tc>
          <w:tcPr>
            <w:tcW w:w="1492" w:type="dxa"/>
            <w:tcBorders>
              <w:top w:val="nil"/>
              <w:left w:val="nil"/>
              <w:bottom w:val="single" w:sz="4" w:space="0" w:color="auto"/>
              <w:right w:val="single" w:sz="4" w:space="0" w:color="auto"/>
            </w:tcBorders>
            <w:shd w:val="clear" w:color="000000" w:fill="EEECE1"/>
            <w:noWrap/>
            <w:vAlign w:val="center"/>
            <w:hideMark/>
          </w:tcPr>
          <w:p w14:paraId="20495D3A" w14:textId="77777777" w:rsidR="00924A1E" w:rsidRPr="00C11503" w:rsidRDefault="00924A1E" w:rsidP="00D444F6">
            <w:pPr>
              <w:jc w:val="right"/>
              <w:rPr>
                <w:bCs/>
                <w:sz w:val="18"/>
                <w:szCs w:val="18"/>
              </w:rPr>
            </w:pPr>
            <w:r>
              <w:rPr>
                <w:bCs/>
                <w:sz w:val="18"/>
                <w:szCs w:val="18"/>
              </w:rPr>
              <w:t>138.430.043,43</w:t>
            </w:r>
          </w:p>
        </w:tc>
        <w:tc>
          <w:tcPr>
            <w:tcW w:w="960" w:type="dxa"/>
            <w:tcBorders>
              <w:top w:val="nil"/>
              <w:left w:val="nil"/>
              <w:bottom w:val="single" w:sz="4" w:space="0" w:color="auto"/>
              <w:right w:val="single" w:sz="4" w:space="0" w:color="auto"/>
            </w:tcBorders>
            <w:shd w:val="clear" w:color="000000" w:fill="EEECE1"/>
            <w:noWrap/>
            <w:vAlign w:val="center"/>
            <w:hideMark/>
          </w:tcPr>
          <w:p w14:paraId="398A4094" w14:textId="77777777" w:rsidR="00924A1E" w:rsidRPr="00C11503" w:rsidRDefault="00924A1E" w:rsidP="00D444F6">
            <w:pPr>
              <w:jc w:val="right"/>
              <w:rPr>
                <w:sz w:val="18"/>
                <w:szCs w:val="18"/>
              </w:rPr>
            </w:pPr>
            <w:r>
              <w:rPr>
                <w:sz w:val="18"/>
                <w:szCs w:val="18"/>
              </w:rPr>
              <w:t>100,2</w:t>
            </w:r>
          </w:p>
        </w:tc>
      </w:tr>
      <w:tr w:rsidR="00924A1E" w:rsidRPr="00C11503" w14:paraId="61E1B06E"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843BC07" w14:textId="77777777" w:rsidR="00924A1E" w:rsidRPr="00C11503" w:rsidRDefault="00924A1E" w:rsidP="00D444F6">
            <w:pPr>
              <w:rPr>
                <w:sz w:val="18"/>
                <w:szCs w:val="18"/>
              </w:rPr>
            </w:pPr>
            <w:r w:rsidRPr="00C11503">
              <w:rPr>
                <w:sz w:val="18"/>
                <w:szCs w:val="18"/>
              </w:rPr>
              <w:t>0</w:t>
            </w:r>
          </w:p>
        </w:tc>
        <w:tc>
          <w:tcPr>
            <w:tcW w:w="4564" w:type="dxa"/>
            <w:tcBorders>
              <w:top w:val="nil"/>
              <w:left w:val="nil"/>
              <w:bottom w:val="single" w:sz="4" w:space="0" w:color="auto"/>
              <w:right w:val="single" w:sz="4" w:space="0" w:color="auto"/>
            </w:tcBorders>
            <w:shd w:val="clear" w:color="auto" w:fill="auto"/>
            <w:vAlign w:val="center"/>
            <w:hideMark/>
          </w:tcPr>
          <w:p w14:paraId="499112D6" w14:textId="77777777" w:rsidR="00924A1E" w:rsidRPr="00C11503" w:rsidRDefault="00924A1E" w:rsidP="00D444F6">
            <w:pPr>
              <w:rPr>
                <w:sz w:val="18"/>
                <w:szCs w:val="18"/>
              </w:rPr>
            </w:pPr>
            <w:r w:rsidRPr="00C11503">
              <w:rPr>
                <w:sz w:val="18"/>
                <w:szCs w:val="18"/>
              </w:rPr>
              <w:t>Nefinancijska imovina</w:t>
            </w:r>
          </w:p>
        </w:tc>
        <w:tc>
          <w:tcPr>
            <w:tcW w:w="1401" w:type="dxa"/>
            <w:tcBorders>
              <w:top w:val="nil"/>
              <w:left w:val="nil"/>
              <w:bottom w:val="single" w:sz="4" w:space="0" w:color="auto"/>
              <w:right w:val="single" w:sz="4" w:space="0" w:color="auto"/>
            </w:tcBorders>
            <w:shd w:val="clear" w:color="auto" w:fill="auto"/>
            <w:noWrap/>
            <w:vAlign w:val="center"/>
            <w:hideMark/>
          </w:tcPr>
          <w:p w14:paraId="5D8C81B8" w14:textId="77777777" w:rsidR="00924A1E" w:rsidRPr="00C11503" w:rsidRDefault="00924A1E" w:rsidP="00D444F6">
            <w:pPr>
              <w:jc w:val="right"/>
              <w:rPr>
                <w:bCs/>
                <w:sz w:val="18"/>
                <w:szCs w:val="18"/>
              </w:rPr>
            </w:pPr>
            <w:r>
              <w:rPr>
                <w:bCs/>
                <w:sz w:val="18"/>
                <w:szCs w:val="18"/>
              </w:rPr>
              <w:t>137.403.188,17</w:t>
            </w:r>
          </w:p>
        </w:tc>
        <w:tc>
          <w:tcPr>
            <w:tcW w:w="1492" w:type="dxa"/>
            <w:tcBorders>
              <w:top w:val="nil"/>
              <w:left w:val="nil"/>
              <w:bottom w:val="single" w:sz="4" w:space="0" w:color="auto"/>
              <w:right w:val="single" w:sz="4" w:space="0" w:color="auto"/>
            </w:tcBorders>
            <w:shd w:val="clear" w:color="auto" w:fill="auto"/>
            <w:noWrap/>
            <w:vAlign w:val="center"/>
            <w:hideMark/>
          </w:tcPr>
          <w:p w14:paraId="725951D9" w14:textId="77777777" w:rsidR="00924A1E" w:rsidRPr="00C11503" w:rsidRDefault="00924A1E" w:rsidP="00D444F6">
            <w:pPr>
              <w:jc w:val="right"/>
              <w:rPr>
                <w:bCs/>
                <w:sz w:val="18"/>
                <w:szCs w:val="18"/>
              </w:rPr>
            </w:pPr>
            <w:r>
              <w:rPr>
                <w:bCs/>
                <w:sz w:val="18"/>
                <w:szCs w:val="18"/>
              </w:rPr>
              <w:t>137.545.891,00</w:t>
            </w:r>
          </w:p>
        </w:tc>
        <w:tc>
          <w:tcPr>
            <w:tcW w:w="960" w:type="dxa"/>
            <w:tcBorders>
              <w:top w:val="nil"/>
              <w:left w:val="nil"/>
              <w:bottom w:val="single" w:sz="4" w:space="0" w:color="auto"/>
              <w:right w:val="single" w:sz="4" w:space="0" w:color="auto"/>
            </w:tcBorders>
            <w:shd w:val="clear" w:color="auto" w:fill="auto"/>
            <w:noWrap/>
            <w:vAlign w:val="center"/>
            <w:hideMark/>
          </w:tcPr>
          <w:p w14:paraId="67A5E226" w14:textId="77777777" w:rsidR="00924A1E" w:rsidRPr="00C11503" w:rsidRDefault="00924A1E" w:rsidP="00D444F6">
            <w:pPr>
              <w:jc w:val="right"/>
              <w:rPr>
                <w:sz w:val="18"/>
                <w:szCs w:val="18"/>
              </w:rPr>
            </w:pPr>
            <w:r>
              <w:rPr>
                <w:sz w:val="18"/>
                <w:szCs w:val="18"/>
              </w:rPr>
              <w:t>100,1</w:t>
            </w:r>
          </w:p>
        </w:tc>
      </w:tr>
      <w:tr w:rsidR="00924A1E" w:rsidRPr="00C11503" w14:paraId="57D75B99"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A3A69FE" w14:textId="77777777" w:rsidR="00924A1E" w:rsidRPr="00C11503" w:rsidRDefault="00924A1E" w:rsidP="00D444F6">
            <w:pPr>
              <w:rPr>
                <w:sz w:val="18"/>
                <w:szCs w:val="18"/>
              </w:rPr>
            </w:pPr>
            <w:r w:rsidRPr="00C11503">
              <w:rPr>
                <w:sz w:val="18"/>
                <w:szCs w:val="18"/>
              </w:rPr>
              <w:t>01</w:t>
            </w:r>
          </w:p>
        </w:tc>
        <w:tc>
          <w:tcPr>
            <w:tcW w:w="4564" w:type="dxa"/>
            <w:tcBorders>
              <w:top w:val="nil"/>
              <w:left w:val="nil"/>
              <w:bottom w:val="single" w:sz="4" w:space="0" w:color="auto"/>
              <w:right w:val="single" w:sz="4" w:space="0" w:color="auto"/>
            </w:tcBorders>
            <w:shd w:val="clear" w:color="auto" w:fill="auto"/>
            <w:vAlign w:val="center"/>
            <w:hideMark/>
          </w:tcPr>
          <w:p w14:paraId="1E00FCAF" w14:textId="77777777" w:rsidR="00924A1E" w:rsidRPr="00C11503" w:rsidRDefault="00924A1E" w:rsidP="00D444F6">
            <w:pPr>
              <w:rPr>
                <w:sz w:val="18"/>
                <w:szCs w:val="18"/>
              </w:rPr>
            </w:pPr>
            <w:proofErr w:type="spellStart"/>
            <w:r w:rsidRPr="00C11503">
              <w:rPr>
                <w:sz w:val="18"/>
                <w:szCs w:val="18"/>
              </w:rPr>
              <w:t>Neproizvedena</w:t>
            </w:r>
            <w:proofErr w:type="spellEnd"/>
            <w:r w:rsidRPr="00C11503">
              <w:rPr>
                <w:sz w:val="18"/>
                <w:szCs w:val="18"/>
              </w:rPr>
              <w:t xml:space="preserve"> dugotrajna imovina</w:t>
            </w:r>
          </w:p>
        </w:tc>
        <w:tc>
          <w:tcPr>
            <w:tcW w:w="1401" w:type="dxa"/>
            <w:tcBorders>
              <w:top w:val="nil"/>
              <w:left w:val="nil"/>
              <w:bottom w:val="single" w:sz="4" w:space="0" w:color="auto"/>
              <w:right w:val="single" w:sz="4" w:space="0" w:color="auto"/>
            </w:tcBorders>
            <w:shd w:val="clear" w:color="auto" w:fill="auto"/>
            <w:noWrap/>
            <w:vAlign w:val="center"/>
            <w:hideMark/>
          </w:tcPr>
          <w:p w14:paraId="26EA7D06" w14:textId="77777777" w:rsidR="00924A1E" w:rsidRPr="00C11503" w:rsidRDefault="00924A1E" w:rsidP="00D444F6">
            <w:pPr>
              <w:jc w:val="right"/>
              <w:rPr>
                <w:bCs/>
                <w:sz w:val="18"/>
                <w:szCs w:val="18"/>
              </w:rPr>
            </w:pPr>
            <w:r>
              <w:rPr>
                <w:bCs/>
                <w:sz w:val="18"/>
                <w:szCs w:val="18"/>
              </w:rPr>
              <w:t>127,711,957,66</w:t>
            </w:r>
          </w:p>
        </w:tc>
        <w:tc>
          <w:tcPr>
            <w:tcW w:w="1492" w:type="dxa"/>
            <w:tcBorders>
              <w:top w:val="nil"/>
              <w:left w:val="nil"/>
              <w:bottom w:val="single" w:sz="4" w:space="0" w:color="auto"/>
              <w:right w:val="single" w:sz="4" w:space="0" w:color="auto"/>
            </w:tcBorders>
            <w:shd w:val="clear" w:color="auto" w:fill="auto"/>
            <w:noWrap/>
            <w:vAlign w:val="center"/>
            <w:hideMark/>
          </w:tcPr>
          <w:p w14:paraId="0CCB128B" w14:textId="77777777" w:rsidR="00924A1E" w:rsidRPr="00C11503" w:rsidRDefault="00924A1E" w:rsidP="00D444F6">
            <w:pPr>
              <w:jc w:val="right"/>
              <w:rPr>
                <w:bCs/>
                <w:sz w:val="18"/>
                <w:szCs w:val="18"/>
              </w:rPr>
            </w:pPr>
            <w:r>
              <w:rPr>
                <w:bCs/>
                <w:sz w:val="18"/>
                <w:szCs w:val="18"/>
              </w:rPr>
              <w:t>127.683.155,78</w:t>
            </w:r>
          </w:p>
        </w:tc>
        <w:tc>
          <w:tcPr>
            <w:tcW w:w="960" w:type="dxa"/>
            <w:tcBorders>
              <w:top w:val="nil"/>
              <w:left w:val="nil"/>
              <w:bottom w:val="single" w:sz="4" w:space="0" w:color="auto"/>
              <w:right w:val="single" w:sz="4" w:space="0" w:color="auto"/>
            </w:tcBorders>
            <w:shd w:val="clear" w:color="auto" w:fill="auto"/>
            <w:noWrap/>
            <w:vAlign w:val="center"/>
            <w:hideMark/>
          </w:tcPr>
          <w:p w14:paraId="65931D49" w14:textId="77777777" w:rsidR="00924A1E" w:rsidRPr="00C11503" w:rsidRDefault="00924A1E" w:rsidP="00D444F6">
            <w:pPr>
              <w:jc w:val="right"/>
              <w:rPr>
                <w:sz w:val="18"/>
                <w:szCs w:val="18"/>
              </w:rPr>
            </w:pPr>
            <w:r>
              <w:rPr>
                <w:sz w:val="18"/>
                <w:szCs w:val="18"/>
              </w:rPr>
              <w:t>100,0</w:t>
            </w:r>
          </w:p>
        </w:tc>
      </w:tr>
      <w:tr w:rsidR="00924A1E" w:rsidRPr="00C11503" w14:paraId="3897CD6C"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BE1F3DD" w14:textId="77777777" w:rsidR="00924A1E" w:rsidRPr="00C11503" w:rsidRDefault="00924A1E" w:rsidP="00D444F6">
            <w:pPr>
              <w:rPr>
                <w:sz w:val="18"/>
                <w:szCs w:val="18"/>
              </w:rPr>
            </w:pPr>
            <w:r w:rsidRPr="00C11503">
              <w:rPr>
                <w:sz w:val="18"/>
                <w:szCs w:val="18"/>
              </w:rPr>
              <w:t>02</w:t>
            </w:r>
          </w:p>
        </w:tc>
        <w:tc>
          <w:tcPr>
            <w:tcW w:w="4564" w:type="dxa"/>
            <w:tcBorders>
              <w:top w:val="nil"/>
              <w:left w:val="nil"/>
              <w:bottom w:val="single" w:sz="4" w:space="0" w:color="auto"/>
              <w:right w:val="single" w:sz="4" w:space="0" w:color="auto"/>
            </w:tcBorders>
            <w:shd w:val="clear" w:color="auto" w:fill="auto"/>
            <w:vAlign w:val="center"/>
            <w:hideMark/>
          </w:tcPr>
          <w:p w14:paraId="26556C15" w14:textId="77777777" w:rsidR="00924A1E" w:rsidRPr="00C11503" w:rsidRDefault="00924A1E" w:rsidP="00D444F6">
            <w:pPr>
              <w:rPr>
                <w:sz w:val="18"/>
                <w:szCs w:val="18"/>
              </w:rPr>
            </w:pPr>
            <w:r w:rsidRPr="00C11503">
              <w:rPr>
                <w:sz w:val="18"/>
                <w:szCs w:val="18"/>
              </w:rPr>
              <w:t xml:space="preserve">Proizvedena dugotrajna imovina </w:t>
            </w:r>
          </w:p>
        </w:tc>
        <w:tc>
          <w:tcPr>
            <w:tcW w:w="1401" w:type="dxa"/>
            <w:tcBorders>
              <w:top w:val="nil"/>
              <w:left w:val="nil"/>
              <w:bottom w:val="single" w:sz="4" w:space="0" w:color="auto"/>
              <w:right w:val="single" w:sz="4" w:space="0" w:color="auto"/>
            </w:tcBorders>
            <w:shd w:val="clear" w:color="auto" w:fill="auto"/>
            <w:noWrap/>
            <w:vAlign w:val="center"/>
            <w:hideMark/>
          </w:tcPr>
          <w:p w14:paraId="362032C7" w14:textId="77777777" w:rsidR="00924A1E" w:rsidRPr="00C11503" w:rsidRDefault="00924A1E" w:rsidP="00D444F6">
            <w:pPr>
              <w:jc w:val="right"/>
              <w:rPr>
                <w:bCs/>
                <w:sz w:val="18"/>
                <w:szCs w:val="18"/>
              </w:rPr>
            </w:pPr>
            <w:r>
              <w:rPr>
                <w:bCs/>
                <w:sz w:val="18"/>
                <w:szCs w:val="18"/>
              </w:rPr>
              <w:t>6.052.161,77</w:t>
            </w:r>
          </w:p>
        </w:tc>
        <w:tc>
          <w:tcPr>
            <w:tcW w:w="1492" w:type="dxa"/>
            <w:tcBorders>
              <w:top w:val="nil"/>
              <w:left w:val="nil"/>
              <w:bottom w:val="single" w:sz="4" w:space="0" w:color="auto"/>
              <w:right w:val="single" w:sz="4" w:space="0" w:color="auto"/>
            </w:tcBorders>
            <w:shd w:val="clear" w:color="auto" w:fill="auto"/>
            <w:noWrap/>
            <w:vAlign w:val="center"/>
            <w:hideMark/>
          </w:tcPr>
          <w:p w14:paraId="0C48CB45" w14:textId="77777777" w:rsidR="00924A1E" w:rsidRPr="00C11503" w:rsidRDefault="00924A1E" w:rsidP="00D444F6">
            <w:pPr>
              <w:jc w:val="right"/>
              <w:rPr>
                <w:bCs/>
                <w:sz w:val="18"/>
                <w:szCs w:val="18"/>
              </w:rPr>
            </w:pPr>
            <w:r>
              <w:rPr>
                <w:bCs/>
                <w:sz w:val="18"/>
                <w:szCs w:val="18"/>
              </w:rPr>
              <w:t>6.492.079,26</w:t>
            </w:r>
          </w:p>
        </w:tc>
        <w:tc>
          <w:tcPr>
            <w:tcW w:w="960" w:type="dxa"/>
            <w:tcBorders>
              <w:top w:val="nil"/>
              <w:left w:val="nil"/>
              <w:bottom w:val="single" w:sz="4" w:space="0" w:color="auto"/>
              <w:right w:val="single" w:sz="4" w:space="0" w:color="auto"/>
            </w:tcBorders>
            <w:shd w:val="clear" w:color="auto" w:fill="auto"/>
            <w:noWrap/>
            <w:vAlign w:val="center"/>
            <w:hideMark/>
          </w:tcPr>
          <w:p w14:paraId="5FAADAC6" w14:textId="77777777" w:rsidR="00924A1E" w:rsidRPr="00C11503" w:rsidRDefault="00924A1E" w:rsidP="00D444F6">
            <w:pPr>
              <w:jc w:val="right"/>
              <w:rPr>
                <w:sz w:val="18"/>
                <w:szCs w:val="18"/>
              </w:rPr>
            </w:pPr>
            <w:r>
              <w:rPr>
                <w:sz w:val="18"/>
                <w:szCs w:val="18"/>
              </w:rPr>
              <w:t>107,3</w:t>
            </w:r>
          </w:p>
        </w:tc>
      </w:tr>
      <w:tr w:rsidR="00924A1E" w:rsidRPr="00C11503" w14:paraId="5FB9F71F" w14:textId="77777777" w:rsidTr="00D444F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08CDD" w14:textId="77777777" w:rsidR="00924A1E" w:rsidRPr="00C11503" w:rsidRDefault="00924A1E" w:rsidP="00D444F6">
            <w:pPr>
              <w:rPr>
                <w:sz w:val="18"/>
                <w:szCs w:val="18"/>
              </w:rPr>
            </w:pPr>
            <w:r w:rsidRPr="00C11503">
              <w:rPr>
                <w:sz w:val="18"/>
                <w:szCs w:val="18"/>
              </w:rPr>
              <w:t>05</w:t>
            </w: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D1F4" w14:textId="77777777" w:rsidR="00924A1E" w:rsidRPr="00C11503" w:rsidRDefault="00924A1E" w:rsidP="00D444F6">
            <w:pPr>
              <w:rPr>
                <w:sz w:val="18"/>
                <w:szCs w:val="18"/>
              </w:rPr>
            </w:pPr>
            <w:r w:rsidRPr="00C11503">
              <w:rPr>
                <w:sz w:val="18"/>
                <w:szCs w:val="18"/>
              </w:rPr>
              <w:t xml:space="preserve">Dugotrajna nefinancijska imovina u pripremi </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B450C" w14:textId="77777777" w:rsidR="00924A1E" w:rsidRPr="00C11503" w:rsidRDefault="00924A1E" w:rsidP="00D444F6">
            <w:pPr>
              <w:jc w:val="right"/>
              <w:rPr>
                <w:bCs/>
                <w:sz w:val="18"/>
                <w:szCs w:val="18"/>
              </w:rPr>
            </w:pPr>
            <w:r>
              <w:rPr>
                <w:bCs/>
                <w:sz w:val="18"/>
                <w:szCs w:val="18"/>
              </w:rPr>
              <w:t>3.639.068,74</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BB2C" w14:textId="77777777" w:rsidR="00924A1E" w:rsidRPr="00C11503" w:rsidRDefault="00924A1E" w:rsidP="00D444F6">
            <w:pPr>
              <w:jc w:val="right"/>
              <w:rPr>
                <w:bCs/>
                <w:sz w:val="18"/>
                <w:szCs w:val="18"/>
              </w:rPr>
            </w:pPr>
            <w:r>
              <w:rPr>
                <w:bCs/>
                <w:sz w:val="18"/>
                <w:szCs w:val="18"/>
              </w:rPr>
              <w:t>3.370.655,96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D4A58" w14:textId="77777777" w:rsidR="00924A1E" w:rsidRPr="00C11503" w:rsidRDefault="00924A1E" w:rsidP="00D444F6">
            <w:pPr>
              <w:jc w:val="right"/>
              <w:rPr>
                <w:sz w:val="18"/>
                <w:szCs w:val="18"/>
              </w:rPr>
            </w:pPr>
            <w:r>
              <w:rPr>
                <w:sz w:val="18"/>
                <w:szCs w:val="18"/>
              </w:rPr>
              <w:t>92,6</w:t>
            </w:r>
          </w:p>
        </w:tc>
      </w:tr>
      <w:tr w:rsidR="00924A1E" w:rsidRPr="00C11503" w14:paraId="24615687" w14:textId="77777777" w:rsidTr="00D444F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4257" w14:textId="77777777" w:rsidR="00924A1E" w:rsidRPr="00C11503" w:rsidRDefault="00924A1E" w:rsidP="00D444F6">
            <w:pPr>
              <w:rPr>
                <w:sz w:val="18"/>
                <w:szCs w:val="18"/>
              </w:rPr>
            </w:pPr>
            <w:r w:rsidRPr="00C11503">
              <w:rPr>
                <w:sz w:val="18"/>
                <w:szCs w:val="18"/>
              </w:rPr>
              <w:t>1</w:t>
            </w:r>
          </w:p>
        </w:tc>
        <w:tc>
          <w:tcPr>
            <w:tcW w:w="4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FFAE4" w14:textId="77777777" w:rsidR="00924A1E" w:rsidRPr="00C11503" w:rsidRDefault="00924A1E" w:rsidP="00D444F6">
            <w:pPr>
              <w:rPr>
                <w:sz w:val="18"/>
                <w:szCs w:val="18"/>
              </w:rPr>
            </w:pPr>
            <w:r w:rsidRPr="00C11503">
              <w:rPr>
                <w:sz w:val="18"/>
                <w:szCs w:val="18"/>
              </w:rPr>
              <w:t xml:space="preserve">Financijska imovina </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8DD42" w14:textId="77777777" w:rsidR="00924A1E" w:rsidRPr="00C11503" w:rsidRDefault="00924A1E" w:rsidP="00D444F6">
            <w:pPr>
              <w:jc w:val="right"/>
              <w:rPr>
                <w:bCs/>
                <w:sz w:val="18"/>
                <w:szCs w:val="18"/>
              </w:rPr>
            </w:pPr>
            <w:r>
              <w:rPr>
                <w:bCs/>
                <w:sz w:val="18"/>
                <w:szCs w:val="18"/>
              </w:rPr>
              <w:t>766.323,78</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D246A" w14:textId="77777777" w:rsidR="00924A1E" w:rsidRPr="00C11503" w:rsidRDefault="00924A1E" w:rsidP="00D444F6">
            <w:pPr>
              <w:jc w:val="right"/>
              <w:rPr>
                <w:bCs/>
                <w:sz w:val="18"/>
                <w:szCs w:val="18"/>
              </w:rPr>
            </w:pPr>
            <w:r>
              <w:rPr>
                <w:bCs/>
                <w:sz w:val="18"/>
                <w:szCs w:val="18"/>
              </w:rPr>
              <w:t>884.152,43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ABEAB" w14:textId="77777777" w:rsidR="00924A1E" w:rsidRPr="00C11503" w:rsidRDefault="00924A1E" w:rsidP="00D444F6">
            <w:pPr>
              <w:jc w:val="right"/>
              <w:rPr>
                <w:sz w:val="18"/>
                <w:szCs w:val="18"/>
              </w:rPr>
            </w:pPr>
            <w:r>
              <w:rPr>
                <w:sz w:val="18"/>
                <w:szCs w:val="18"/>
              </w:rPr>
              <w:t>115,4</w:t>
            </w:r>
          </w:p>
        </w:tc>
      </w:tr>
      <w:tr w:rsidR="00924A1E" w:rsidRPr="00C11503" w14:paraId="0291BBC0" w14:textId="77777777" w:rsidTr="00D444F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398E" w14:textId="77777777" w:rsidR="00924A1E" w:rsidRPr="00C11503" w:rsidRDefault="00924A1E" w:rsidP="00D444F6">
            <w:pPr>
              <w:rPr>
                <w:sz w:val="18"/>
                <w:szCs w:val="18"/>
              </w:rPr>
            </w:pPr>
            <w:r w:rsidRPr="00C11503">
              <w:rPr>
                <w:sz w:val="18"/>
                <w:szCs w:val="18"/>
              </w:rPr>
              <w:t>11</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14:paraId="7249E57C" w14:textId="77777777" w:rsidR="00924A1E" w:rsidRPr="00C11503" w:rsidRDefault="00924A1E" w:rsidP="00D444F6">
            <w:pPr>
              <w:rPr>
                <w:sz w:val="18"/>
                <w:szCs w:val="18"/>
              </w:rPr>
            </w:pPr>
            <w:r w:rsidRPr="00C11503">
              <w:rPr>
                <w:sz w:val="18"/>
                <w:szCs w:val="18"/>
              </w:rPr>
              <w:t xml:space="preserve">Novac u banci i blagajni </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14:paraId="17F5AB47" w14:textId="77777777" w:rsidR="00924A1E" w:rsidRPr="00C11503" w:rsidRDefault="00924A1E" w:rsidP="00D444F6">
            <w:pPr>
              <w:jc w:val="right"/>
              <w:rPr>
                <w:bCs/>
                <w:sz w:val="18"/>
                <w:szCs w:val="18"/>
              </w:rPr>
            </w:pPr>
            <w:r>
              <w:rPr>
                <w:bCs/>
                <w:sz w:val="18"/>
                <w:szCs w:val="18"/>
              </w:rPr>
              <w:t>238.821,38</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14:paraId="46B8858E" w14:textId="77777777" w:rsidR="00924A1E" w:rsidRPr="00C11503" w:rsidRDefault="00924A1E" w:rsidP="00D444F6">
            <w:pPr>
              <w:jc w:val="right"/>
              <w:rPr>
                <w:bCs/>
                <w:sz w:val="18"/>
                <w:szCs w:val="18"/>
              </w:rPr>
            </w:pPr>
            <w:r>
              <w:rPr>
                <w:bCs/>
                <w:sz w:val="18"/>
                <w:szCs w:val="18"/>
              </w:rPr>
              <w:t>262.863,61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E86C5B" w14:textId="77777777" w:rsidR="00924A1E" w:rsidRPr="00C11503" w:rsidRDefault="00924A1E" w:rsidP="00D444F6">
            <w:pPr>
              <w:jc w:val="right"/>
              <w:rPr>
                <w:sz w:val="18"/>
                <w:szCs w:val="18"/>
              </w:rPr>
            </w:pPr>
            <w:r>
              <w:rPr>
                <w:sz w:val="18"/>
                <w:szCs w:val="18"/>
              </w:rPr>
              <w:t>110,1</w:t>
            </w:r>
          </w:p>
        </w:tc>
      </w:tr>
      <w:tr w:rsidR="00924A1E" w:rsidRPr="00C11503" w14:paraId="635FAAE6"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BDC5C50" w14:textId="77777777" w:rsidR="00924A1E" w:rsidRPr="00C11503" w:rsidRDefault="00924A1E" w:rsidP="00D444F6">
            <w:pPr>
              <w:rPr>
                <w:sz w:val="18"/>
                <w:szCs w:val="18"/>
              </w:rPr>
            </w:pPr>
            <w:r w:rsidRPr="00C11503">
              <w:rPr>
                <w:sz w:val="18"/>
                <w:szCs w:val="18"/>
              </w:rPr>
              <w:t>12</w:t>
            </w:r>
          </w:p>
        </w:tc>
        <w:tc>
          <w:tcPr>
            <w:tcW w:w="4564" w:type="dxa"/>
            <w:tcBorders>
              <w:top w:val="nil"/>
              <w:left w:val="nil"/>
              <w:bottom w:val="single" w:sz="4" w:space="0" w:color="auto"/>
              <w:right w:val="single" w:sz="4" w:space="0" w:color="auto"/>
            </w:tcBorders>
            <w:shd w:val="clear" w:color="auto" w:fill="auto"/>
            <w:vAlign w:val="center"/>
            <w:hideMark/>
          </w:tcPr>
          <w:p w14:paraId="3FCE3F4F" w14:textId="77777777" w:rsidR="00924A1E" w:rsidRPr="00C11503" w:rsidRDefault="00924A1E" w:rsidP="00D444F6">
            <w:pPr>
              <w:rPr>
                <w:sz w:val="18"/>
                <w:szCs w:val="18"/>
              </w:rPr>
            </w:pPr>
            <w:r w:rsidRPr="00C11503">
              <w:rPr>
                <w:sz w:val="18"/>
                <w:szCs w:val="18"/>
              </w:rPr>
              <w:t xml:space="preserve">Depoziti, </w:t>
            </w:r>
            <w:proofErr w:type="spellStart"/>
            <w:r w:rsidRPr="00C11503">
              <w:rPr>
                <w:sz w:val="18"/>
                <w:szCs w:val="18"/>
              </w:rPr>
              <w:t>jamčevni</w:t>
            </w:r>
            <w:proofErr w:type="spellEnd"/>
            <w:r w:rsidRPr="00C11503">
              <w:rPr>
                <w:sz w:val="18"/>
                <w:szCs w:val="18"/>
              </w:rPr>
              <w:t xml:space="preserve"> </w:t>
            </w:r>
            <w:proofErr w:type="spellStart"/>
            <w:r w:rsidRPr="00C11503">
              <w:rPr>
                <w:sz w:val="18"/>
                <w:szCs w:val="18"/>
              </w:rPr>
              <w:t>polozi</w:t>
            </w:r>
            <w:proofErr w:type="spellEnd"/>
            <w:r w:rsidRPr="00C11503">
              <w:rPr>
                <w:sz w:val="18"/>
                <w:szCs w:val="18"/>
              </w:rPr>
              <w:t xml:space="preserve"> i potraživanja od zaposlenih te za više plaćene poreze i ostalo</w:t>
            </w:r>
          </w:p>
        </w:tc>
        <w:tc>
          <w:tcPr>
            <w:tcW w:w="1401" w:type="dxa"/>
            <w:tcBorders>
              <w:top w:val="nil"/>
              <w:left w:val="nil"/>
              <w:bottom w:val="single" w:sz="4" w:space="0" w:color="auto"/>
              <w:right w:val="single" w:sz="4" w:space="0" w:color="auto"/>
            </w:tcBorders>
            <w:shd w:val="clear" w:color="auto" w:fill="auto"/>
            <w:noWrap/>
            <w:vAlign w:val="center"/>
            <w:hideMark/>
          </w:tcPr>
          <w:p w14:paraId="665F86CC" w14:textId="77777777" w:rsidR="00924A1E" w:rsidRPr="00C11503" w:rsidRDefault="00924A1E" w:rsidP="00D444F6">
            <w:pPr>
              <w:jc w:val="right"/>
              <w:rPr>
                <w:bCs/>
                <w:sz w:val="18"/>
                <w:szCs w:val="18"/>
              </w:rPr>
            </w:pPr>
            <w:r>
              <w:rPr>
                <w:bCs/>
                <w:sz w:val="18"/>
                <w:szCs w:val="18"/>
              </w:rPr>
              <w:t>17.554,58</w:t>
            </w:r>
          </w:p>
        </w:tc>
        <w:tc>
          <w:tcPr>
            <w:tcW w:w="1492" w:type="dxa"/>
            <w:tcBorders>
              <w:top w:val="nil"/>
              <w:left w:val="nil"/>
              <w:bottom w:val="single" w:sz="4" w:space="0" w:color="auto"/>
              <w:right w:val="single" w:sz="4" w:space="0" w:color="auto"/>
            </w:tcBorders>
            <w:shd w:val="clear" w:color="auto" w:fill="auto"/>
            <w:noWrap/>
            <w:vAlign w:val="center"/>
            <w:hideMark/>
          </w:tcPr>
          <w:p w14:paraId="79C33CC9" w14:textId="77777777" w:rsidR="00924A1E" w:rsidRPr="00C11503" w:rsidRDefault="00924A1E" w:rsidP="00D444F6">
            <w:pPr>
              <w:jc w:val="right"/>
              <w:rPr>
                <w:bCs/>
                <w:sz w:val="18"/>
                <w:szCs w:val="18"/>
              </w:rPr>
            </w:pPr>
            <w:r>
              <w:rPr>
                <w:bCs/>
                <w:sz w:val="18"/>
                <w:szCs w:val="18"/>
              </w:rPr>
              <w:t>18.117,92</w:t>
            </w:r>
          </w:p>
        </w:tc>
        <w:tc>
          <w:tcPr>
            <w:tcW w:w="960" w:type="dxa"/>
            <w:tcBorders>
              <w:top w:val="nil"/>
              <w:left w:val="nil"/>
              <w:bottom w:val="single" w:sz="4" w:space="0" w:color="auto"/>
              <w:right w:val="single" w:sz="4" w:space="0" w:color="auto"/>
            </w:tcBorders>
            <w:shd w:val="clear" w:color="auto" w:fill="auto"/>
            <w:noWrap/>
            <w:vAlign w:val="center"/>
            <w:hideMark/>
          </w:tcPr>
          <w:p w14:paraId="51FFF4D0" w14:textId="77777777" w:rsidR="00924A1E" w:rsidRPr="00C11503" w:rsidRDefault="00924A1E" w:rsidP="00D444F6">
            <w:pPr>
              <w:jc w:val="right"/>
              <w:rPr>
                <w:sz w:val="18"/>
                <w:szCs w:val="18"/>
              </w:rPr>
            </w:pPr>
            <w:r>
              <w:rPr>
                <w:sz w:val="18"/>
                <w:szCs w:val="18"/>
              </w:rPr>
              <w:t>103,2</w:t>
            </w:r>
          </w:p>
        </w:tc>
      </w:tr>
      <w:tr w:rsidR="00924A1E" w:rsidRPr="00C11503" w14:paraId="50182D90" w14:textId="77777777" w:rsidTr="00D444F6">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C2380" w14:textId="77777777" w:rsidR="00924A1E" w:rsidRPr="00C11503" w:rsidRDefault="00924A1E" w:rsidP="00D444F6">
            <w:pPr>
              <w:rPr>
                <w:sz w:val="18"/>
                <w:szCs w:val="18"/>
              </w:rPr>
            </w:pPr>
            <w:r w:rsidRPr="00C11503">
              <w:rPr>
                <w:sz w:val="18"/>
                <w:szCs w:val="18"/>
              </w:rPr>
              <w:t>15</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14:paraId="005ADF90" w14:textId="77777777" w:rsidR="00924A1E" w:rsidRPr="00C11503" w:rsidRDefault="00924A1E" w:rsidP="00D444F6">
            <w:pPr>
              <w:rPr>
                <w:sz w:val="18"/>
                <w:szCs w:val="18"/>
              </w:rPr>
            </w:pPr>
            <w:r w:rsidRPr="00C11503">
              <w:rPr>
                <w:sz w:val="18"/>
                <w:szCs w:val="18"/>
              </w:rPr>
              <w:t xml:space="preserve">Dionice i udjeli u glavnici </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14:paraId="393F46AB" w14:textId="77777777" w:rsidR="00924A1E" w:rsidRPr="00C11503" w:rsidRDefault="00924A1E" w:rsidP="00D444F6">
            <w:pPr>
              <w:jc w:val="right"/>
              <w:rPr>
                <w:bCs/>
                <w:sz w:val="18"/>
                <w:szCs w:val="18"/>
              </w:rPr>
            </w:pPr>
            <w:r>
              <w:rPr>
                <w:bCs/>
                <w:sz w:val="18"/>
                <w:szCs w:val="18"/>
              </w:rPr>
              <w:t>289.745,66</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14:paraId="4B86E02B" w14:textId="77777777" w:rsidR="00924A1E" w:rsidRPr="00C11503" w:rsidRDefault="00924A1E" w:rsidP="00D444F6">
            <w:pPr>
              <w:jc w:val="right"/>
              <w:rPr>
                <w:bCs/>
                <w:sz w:val="18"/>
                <w:szCs w:val="18"/>
              </w:rPr>
            </w:pPr>
            <w:r>
              <w:rPr>
                <w:bCs/>
                <w:sz w:val="18"/>
                <w:szCs w:val="18"/>
              </w:rPr>
              <w:t>290.084,46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052B5E1" w14:textId="77777777" w:rsidR="00924A1E" w:rsidRPr="00C11503" w:rsidRDefault="00924A1E" w:rsidP="00D444F6">
            <w:pPr>
              <w:jc w:val="right"/>
              <w:rPr>
                <w:sz w:val="18"/>
                <w:szCs w:val="18"/>
              </w:rPr>
            </w:pPr>
            <w:r>
              <w:rPr>
                <w:sz w:val="18"/>
                <w:szCs w:val="18"/>
              </w:rPr>
              <w:t>100,1</w:t>
            </w:r>
          </w:p>
        </w:tc>
      </w:tr>
      <w:tr w:rsidR="00924A1E" w:rsidRPr="00C11503" w14:paraId="16248C66"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A98C953" w14:textId="77777777" w:rsidR="00924A1E" w:rsidRPr="00C11503" w:rsidRDefault="00924A1E" w:rsidP="00D444F6">
            <w:pPr>
              <w:rPr>
                <w:sz w:val="18"/>
                <w:szCs w:val="18"/>
              </w:rPr>
            </w:pPr>
            <w:r w:rsidRPr="00C11503">
              <w:rPr>
                <w:sz w:val="18"/>
                <w:szCs w:val="18"/>
              </w:rPr>
              <w:t>16</w:t>
            </w:r>
          </w:p>
        </w:tc>
        <w:tc>
          <w:tcPr>
            <w:tcW w:w="4564" w:type="dxa"/>
            <w:tcBorders>
              <w:top w:val="nil"/>
              <w:left w:val="nil"/>
              <w:bottom w:val="single" w:sz="4" w:space="0" w:color="auto"/>
              <w:right w:val="single" w:sz="4" w:space="0" w:color="auto"/>
            </w:tcBorders>
            <w:shd w:val="clear" w:color="auto" w:fill="auto"/>
            <w:vAlign w:val="center"/>
            <w:hideMark/>
          </w:tcPr>
          <w:p w14:paraId="62705116" w14:textId="77777777" w:rsidR="00924A1E" w:rsidRPr="00C11503" w:rsidRDefault="00924A1E" w:rsidP="00D444F6">
            <w:pPr>
              <w:rPr>
                <w:sz w:val="18"/>
                <w:szCs w:val="18"/>
              </w:rPr>
            </w:pPr>
            <w:r w:rsidRPr="00C11503">
              <w:rPr>
                <w:sz w:val="18"/>
                <w:szCs w:val="18"/>
              </w:rPr>
              <w:t xml:space="preserve">Potraživanja za prihode poslovanja </w:t>
            </w:r>
          </w:p>
        </w:tc>
        <w:tc>
          <w:tcPr>
            <w:tcW w:w="1401" w:type="dxa"/>
            <w:tcBorders>
              <w:top w:val="nil"/>
              <w:left w:val="nil"/>
              <w:bottom w:val="single" w:sz="4" w:space="0" w:color="auto"/>
              <w:right w:val="single" w:sz="4" w:space="0" w:color="auto"/>
            </w:tcBorders>
            <w:shd w:val="clear" w:color="auto" w:fill="auto"/>
            <w:noWrap/>
            <w:vAlign w:val="center"/>
            <w:hideMark/>
          </w:tcPr>
          <w:p w14:paraId="09E3B454" w14:textId="77777777" w:rsidR="00924A1E" w:rsidRPr="00C11503" w:rsidRDefault="00924A1E" w:rsidP="00D444F6">
            <w:pPr>
              <w:jc w:val="right"/>
              <w:rPr>
                <w:bCs/>
                <w:sz w:val="18"/>
                <w:szCs w:val="18"/>
              </w:rPr>
            </w:pPr>
            <w:r>
              <w:rPr>
                <w:bCs/>
                <w:sz w:val="18"/>
                <w:szCs w:val="18"/>
              </w:rPr>
              <w:t>92.056,16</w:t>
            </w:r>
          </w:p>
        </w:tc>
        <w:tc>
          <w:tcPr>
            <w:tcW w:w="1492" w:type="dxa"/>
            <w:tcBorders>
              <w:top w:val="nil"/>
              <w:left w:val="nil"/>
              <w:bottom w:val="single" w:sz="4" w:space="0" w:color="auto"/>
              <w:right w:val="single" w:sz="4" w:space="0" w:color="auto"/>
            </w:tcBorders>
            <w:shd w:val="clear" w:color="auto" w:fill="auto"/>
            <w:noWrap/>
            <w:vAlign w:val="center"/>
            <w:hideMark/>
          </w:tcPr>
          <w:p w14:paraId="7F89AD3D" w14:textId="77777777" w:rsidR="00924A1E" w:rsidRPr="00C11503" w:rsidRDefault="00924A1E" w:rsidP="00D444F6">
            <w:pPr>
              <w:jc w:val="right"/>
              <w:rPr>
                <w:bCs/>
                <w:sz w:val="18"/>
                <w:szCs w:val="18"/>
              </w:rPr>
            </w:pPr>
            <w:r>
              <w:rPr>
                <w:bCs/>
                <w:sz w:val="18"/>
                <w:szCs w:val="18"/>
              </w:rPr>
              <w:t>231.894,17</w:t>
            </w:r>
          </w:p>
        </w:tc>
        <w:tc>
          <w:tcPr>
            <w:tcW w:w="960" w:type="dxa"/>
            <w:tcBorders>
              <w:top w:val="nil"/>
              <w:left w:val="nil"/>
              <w:bottom w:val="single" w:sz="4" w:space="0" w:color="auto"/>
              <w:right w:val="single" w:sz="4" w:space="0" w:color="auto"/>
            </w:tcBorders>
            <w:shd w:val="clear" w:color="auto" w:fill="auto"/>
            <w:noWrap/>
            <w:vAlign w:val="center"/>
            <w:hideMark/>
          </w:tcPr>
          <w:p w14:paraId="5FC7FC3D" w14:textId="77777777" w:rsidR="00924A1E" w:rsidRPr="00C11503" w:rsidRDefault="00924A1E" w:rsidP="00D444F6">
            <w:pPr>
              <w:jc w:val="right"/>
              <w:rPr>
                <w:sz w:val="18"/>
                <w:szCs w:val="18"/>
              </w:rPr>
            </w:pPr>
            <w:r>
              <w:rPr>
                <w:sz w:val="18"/>
                <w:szCs w:val="18"/>
              </w:rPr>
              <w:t>251,9</w:t>
            </w:r>
          </w:p>
        </w:tc>
      </w:tr>
      <w:tr w:rsidR="00924A1E" w:rsidRPr="00C11503" w14:paraId="1A1F6723"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tcPr>
          <w:p w14:paraId="132AEF89" w14:textId="77777777" w:rsidR="00924A1E" w:rsidRPr="00C11503" w:rsidRDefault="00924A1E" w:rsidP="00D444F6">
            <w:pPr>
              <w:rPr>
                <w:sz w:val="18"/>
                <w:szCs w:val="18"/>
              </w:rPr>
            </w:pPr>
            <w:r>
              <w:rPr>
                <w:sz w:val="18"/>
                <w:szCs w:val="18"/>
              </w:rPr>
              <w:t>17</w:t>
            </w:r>
          </w:p>
        </w:tc>
        <w:tc>
          <w:tcPr>
            <w:tcW w:w="4564" w:type="dxa"/>
            <w:tcBorders>
              <w:top w:val="nil"/>
              <w:left w:val="nil"/>
              <w:bottom w:val="single" w:sz="4" w:space="0" w:color="auto"/>
              <w:right w:val="single" w:sz="4" w:space="0" w:color="auto"/>
            </w:tcBorders>
            <w:shd w:val="clear" w:color="auto" w:fill="auto"/>
            <w:vAlign w:val="center"/>
          </w:tcPr>
          <w:p w14:paraId="7134235F" w14:textId="77777777" w:rsidR="00924A1E" w:rsidRPr="00C11503" w:rsidRDefault="00924A1E" w:rsidP="00D444F6">
            <w:pPr>
              <w:rPr>
                <w:sz w:val="18"/>
                <w:szCs w:val="18"/>
              </w:rPr>
            </w:pPr>
            <w:r>
              <w:rPr>
                <w:sz w:val="18"/>
                <w:szCs w:val="18"/>
              </w:rPr>
              <w:t>Potraživanje od prodaje nefinancijske imovine</w:t>
            </w:r>
          </w:p>
        </w:tc>
        <w:tc>
          <w:tcPr>
            <w:tcW w:w="1401" w:type="dxa"/>
            <w:tcBorders>
              <w:top w:val="nil"/>
              <w:left w:val="nil"/>
              <w:bottom w:val="single" w:sz="4" w:space="0" w:color="auto"/>
              <w:right w:val="single" w:sz="4" w:space="0" w:color="auto"/>
            </w:tcBorders>
            <w:shd w:val="clear" w:color="auto" w:fill="auto"/>
            <w:noWrap/>
            <w:vAlign w:val="center"/>
          </w:tcPr>
          <w:p w14:paraId="783DF416" w14:textId="77777777" w:rsidR="00924A1E" w:rsidRDefault="00924A1E" w:rsidP="00D444F6">
            <w:pPr>
              <w:jc w:val="right"/>
              <w:rPr>
                <w:bCs/>
                <w:sz w:val="18"/>
                <w:szCs w:val="18"/>
              </w:rPr>
            </w:pPr>
            <w:r>
              <w:rPr>
                <w:bCs/>
                <w:sz w:val="18"/>
                <w:szCs w:val="18"/>
              </w:rPr>
              <w:t>128.146,00</w:t>
            </w:r>
          </w:p>
        </w:tc>
        <w:tc>
          <w:tcPr>
            <w:tcW w:w="1492" w:type="dxa"/>
            <w:tcBorders>
              <w:top w:val="nil"/>
              <w:left w:val="nil"/>
              <w:bottom w:val="single" w:sz="4" w:space="0" w:color="auto"/>
              <w:right w:val="single" w:sz="4" w:space="0" w:color="auto"/>
            </w:tcBorders>
            <w:shd w:val="clear" w:color="auto" w:fill="auto"/>
            <w:noWrap/>
            <w:vAlign w:val="center"/>
          </w:tcPr>
          <w:p w14:paraId="7BC9E481" w14:textId="77777777" w:rsidR="00924A1E" w:rsidRDefault="00924A1E" w:rsidP="00D444F6">
            <w:pPr>
              <w:jc w:val="right"/>
              <w:rPr>
                <w:bCs/>
                <w:sz w:val="18"/>
                <w:szCs w:val="18"/>
              </w:rPr>
            </w:pPr>
            <w:r>
              <w:rPr>
                <w:bCs/>
                <w:sz w:val="18"/>
                <w:szCs w:val="18"/>
              </w:rPr>
              <w:t>73.324,98</w:t>
            </w:r>
          </w:p>
        </w:tc>
        <w:tc>
          <w:tcPr>
            <w:tcW w:w="960" w:type="dxa"/>
            <w:tcBorders>
              <w:top w:val="nil"/>
              <w:left w:val="nil"/>
              <w:bottom w:val="single" w:sz="4" w:space="0" w:color="auto"/>
              <w:right w:val="single" w:sz="4" w:space="0" w:color="auto"/>
            </w:tcBorders>
            <w:shd w:val="clear" w:color="auto" w:fill="auto"/>
            <w:noWrap/>
            <w:vAlign w:val="center"/>
          </w:tcPr>
          <w:p w14:paraId="0B501417" w14:textId="77777777" w:rsidR="00924A1E" w:rsidRDefault="00924A1E" w:rsidP="00D444F6">
            <w:pPr>
              <w:jc w:val="right"/>
              <w:rPr>
                <w:sz w:val="18"/>
                <w:szCs w:val="18"/>
              </w:rPr>
            </w:pPr>
            <w:r>
              <w:rPr>
                <w:sz w:val="18"/>
                <w:szCs w:val="18"/>
              </w:rPr>
              <w:t>57,2</w:t>
            </w:r>
          </w:p>
        </w:tc>
      </w:tr>
      <w:tr w:rsidR="00924A1E" w:rsidRPr="00C11503" w14:paraId="279F687D"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tcPr>
          <w:p w14:paraId="41C466B5" w14:textId="77777777" w:rsidR="00924A1E" w:rsidRDefault="00924A1E" w:rsidP="00D444F6">
            <w:pPr>
              <w:rPr>
                <w:sz w:val="18"/>
                <w:szCs w:val="18"/>
              </w:rPr>
            </w:pPr>
            <w:r>
              <w:rPr>
                <w:sz w:val="18"/>
                <w:szCs w:val="18"/>
              </w:rPr>
              <w:t>19</w:t>
            </w:r>
          </w:p>
        </w:tc>
        <w:tc>
          <w:tcPr>
            <w:tcW w:w="4564" w:type="dxa"/>
            <w:tcBorders>
              <w:top w:val="nil"/>
              <w:left w:val="nil"/>
              <w:bottom w:val="single" w:sz="4" w:space="0" w:color="auto"/>
              <w:right w:val="single" w:sz="4" w:space="0" w:color="auto"/>
            </w:tcBorders>
            <w:shd w:val="clear" w:color="auto" w:fill="auto"/>
            <w:vAlign w:val="center"/>
          </w:tcPr>
          <w:p w14:paraId="26A5020D" w14:textId="77777777" w:rsidR="00924A1E" w:rsidRDefault="00924A1E" w:rsidP="00D444F6">
            <w:pPr>
              <w:rPr>
                <w:sz w:val="18"/>
                <w:szCs w:val="18"/>
              </w:rPr>
            </w:pPr>
            <w:r>
              <w:rPr>
                <w:sz w:val="18"/>
                <w:szCs w:val="18"/>
              </w:rPr>
              <w:t>Rashodi budućih razdoblja i nedospjela naplata prihoda</w:t>
            </w:r>
          </w:p>
        </w:tc>
        <w:tc>
          <w:tcPr>
            <w:tcW w:w="1401" w:type="dxa"/>
            <w:tcBorders>
              <w:top w:val="nil"/>
              <w:left w:val="nil"/>
              <w:bottom w:val="single" w:sz="4" w:space="0" w:color="auto"/>
              <w:right w:val="single" w:sz="4" w:space="0" w:color="auto"/>
            </w:tcBorders>
            <w:shd w:val="clear" w:color="auto" w:fill="auto"/>
            <w:noWrap/>
            <w:vAlign w:val="center"/>
          </w:tcPr>
          <w:p w14:paraId="234C6D76" w14:textId="77777777" w:rsidR="00924A1E" w:rsidRDefault="00924A1E" w:rsidP="00D444F6">
            <w:pPr>
              <w:jc w:val="right"/>
              <w:rPr>
                <w:bCs/>
                <w:sz w:val="18"/>
                <w:szCs w:val="18"/>
              </w:rPr>
            </w:pPr>
            <w:r>
              <w:rPr>
                <w:bCs/>
                <w:sz w:val="18"/>
                <w:szCs w:val="18"/>
              </w:rPr>
              <w:t>0</w:t>
            </w:r>
          </w:p>
        </w:tc>
        <w:tc>
          <w:tcPr>
            <w:tcW w:w="1492" w:type="dxa"/>
            <w:tcBorders>
              <w:top w:val="nil"/>
              <w:left w:val="nil"/>
              <w:bottom w:val="single" w:sz="4" w:space="0" w:color="auto"/>
              <w:right w:val="single" w:sz="4" w:space="0" w:color="auto"/>
            </w:tcBorders>
            <w:shd w:val="clear" w:color="auto" w:fill="auto"/>
            <w:noWrap/>
            <w:vAlign w:val="center"/>
          </w:tcPr>
          <w:p w14:paraId="46101F4F" w14:textId="77777777" w:rsidR="00924A1E" w:rsidRDefault="00924A1E" w:rsidP="00D444F6">
            <w:pPr>
              <w:jc w:val="right"/>
              <w:rPr>
                <w:bCs/>
                <w:sz w:val="18"/>
                <w:szCs w:val="18"/>
              </w:rPr>
            </w:pPr>
            <w:r>
              <w:rPr>
                <w:bCs/>
                <w:sz w:val="18"/>
                <w:szCs w:val="18"/>
              </w:rPr>
              <w:t>7.867,29</w:t>
            </w:r>
          </w:p>
        </w:tc>
        <w:tc>
          <w:tcPr>
            <w:tcW w:w="960" w:type="dxa"/>
            <w:tcBorders>
              <w:top w:val="nil"/>
              <w:left w:val="nil"/>
              <w:bottom w:val="single" w:sz="4" w:space="0" w:color="auto"/>
              <w:right w:val="single" w:sz="4" w:space="0" w:color="auto"/>
            </w:tcBorders>
            <w:shd w:val="clear" w:color="auto" w:fill="auto"/>
            <w:noWrap/>
            <w:vAlign w:val="center"/>
          </w:tcPr>
          <w:p w14:paraId="738DF290" w14:textId="77777777" w:rsidR="00924A1E" w:rsidRDefault="00924A1E" w:rsidP="00D444F6">
            <w:pPr>
              <w:jc w:val="right"/>
              <w:rPr>
                <w:sz w:val="18"/>
                <w:szCs w:val="18"/>
              </w:rPr>
            </w:pPr>
            <w:r>
              <w:rPr>
                <w:sz w:val="18"/>
                <w:szCs w:val="18"/>
              </w:rPr>
              <w:t>-</w:t>
            </w:r>
          </w:p>
        </w:tc>
      </w:tr>
      <w:tr w:rsidR="00924A1E" w:rsidRPr="00C11503" w14:paraId="7A5738B4" w14:textId="77777777" w:rsidTr="00D444F6">
        <w:trPr>
          <w:trHeight w:val="20"/>
        </w:trPr>
        <w:tc>
          <w:tcPr>
            <w:tcW w:w="993" w:type="dxa"/>
            <w:tcBorders>
              <w:top w:val="nil"/>
              <w:left w:val="single" w:sz="4" w:space="0" w:color="auto"/>
              <w:bottom w:val="single" w:sz="4" w:space="0" w:color="auto"/>
              <w:right w:val="single" w:sz="4" w:space="0" w:color="auto"/>
            </w:tcBorders>
            <w:shd w:val="clear" w:color="000000" w:fill="EEECE1"/>
            <w:vAlign w:val="center"/>
            <w:hideMark/>
          </w:tcPr>
          <w:p w14:paraId="297845B9" w14:textId="77777777" w:rsidR="00924A1E" w:rsidRPr="00C11503" w:rsidRDefault="00924A1E" w:rsidP="00D444F6">
            <w:pPr>
              <w:rPr>
                <w:sz w:val="18"/>
                <w:szCs w:val="18"/>
              </w:rPr>
            </w:pPr>
            <w:r w:rsidRPr="00C11503">
              <w:rPr>
                <w:sz w:val="18"/>
                <w:szCs w:val="18"/>
              </w:rPr>
              <w:t> </w:t>
            </w:r>
          </w:p>
        </w:tc>
        <w:tc>
          <w:tcPr>
            <w:tcW w:w="4564" w:type="dxa"/>
            <w:tcBorders>
              <w:top w:val="nil"/>
              <w:left w:val="nil"/>
              <w:bottom w:val="single" w:sz="4" w:space="0" w:color="auto"/>
              <w:right w:val="single" w:sz="4" w:space="0" w:color="auto"/>
            </w:tcBorders>
            <w:shd w:val="clear" w:color="000000" w:fill="EEECE1"/>
            <w:vAlign w:val="center"/>
            <w:hideMark/>
          </w:tcPr>
          <w:p w14:paraId="06179A89" w14:textId="77777777" w:rsidR="00924A1E" w:rsidRPr="00C11503" w:rsidRDefault="00924A1E" w:rsidP="00D444F6">
            <w:pPr>
              <w:rPr>
                <w:sz w:val="18"/>
                <w:szCs w:val="18"/>
              </w:rPr>
            </w:pPr>
            <w:r w:rsidRPr="00C11503">
              <w:rPr>
                <w:sz w:val="18"/>
                <w:szCs w:val="18"/>
              </w:rPr>
              <w:t xml:space="preserve">OBVEZE I VLASTITI IZVORI </w:t>
            </w:r>
          </w:p>
        </w:tc>
        <w:tc>
          <w:tcPr>
            <w:tcW w:w="1401" w:type="dxa"/>
            <w:tcBorders>
              <w:top w:val="nil"/>
              <w:left w:val="nil"/>
              <w:bottom w:val="single" w:sz="4" w:space="0" w:color="auto"/>
              <w:right w:val="single" w:sz="4" w:space="0" w:color="auto"/>
            </w:tcBorders>
            <w:shd w:val="clear" w:color="000000" w:fill="EEECE1"/>
            <w:noWrap/>
            <w:vAlign w:val="center"/>
            <w:hideMark/>
          </w:tcPr>
          <w:p w14:paraId="52902274" w14:textId="77777777" w:rsidR="00924A1E" w:rsidRPr="00C11503" w:rsidRDefault="00924A1E" w:rsidP="00D444F6">
            <w:pPr>
              <w:jc w:val="right"/>
              <w:rPr>
                <w:bCs/>
                <w:sz w:val="18"/>
                <w:szCs w:val="18"/>
              </w:rPr>
            </w:pPr>
            <w:r>
              <w:rPr>
                <w:bCs/>
                <w:sz w:val="18"/>
                <w:szCs w:val="18"/>
              </w:rPr>
              <w:t>138.169.511,95</w:t>
            </w:r>
          </w:p>
        </w:tc>
        <w:tc>
          <w:tcPr>
            <w:tcW w:w="1492" w:type="dxa"/>
            <w:tcBorders>
              <w:top w:val="nil"/>
              <w:left w:val="nil"/>
              <w:bottom w:val="single" w:sz="4" w:space="0" w:color="auto"/>
              <w:right w:val="single" w:sz="4" w:space="0" w:color="auto"/>
            </w:tcBorders>
            <w:shd w:val="clear" w:color="000000" w:fill="EEECE1"/>
            <w:noWrap/>
            <w:vAlign w:val="center"/>
            <w:hideMark/>
          </w:tcPr>
          <w:p w14:paraId="7E86AE2E" w14:textId="77777777" w:rsidR="00924A1E" w:rsidRPr="00C11503" w:rsidRDefault="00924A1E" w:rsidP="00D444F6">
            <w:pPr>
              <w:jc w:val="right"/>
              <w:rPr>
                <w:bCs/>
                <w:sz w:val="18"/>
                <w:szCs w:val="18"/>
              </w:rPr>
            </w:pPr>
            <w:r>
              <w:rPr>
                <w:bCs/>
                <w:sz w:val="18"/>
                <w:szCs w:val="18"/>
              </w:rPr>
              <w:t>138.430.043,43</w:t>
            </w:r>
          </w:p>
        </w:tc>
        <w:tc>
          <w:tcPr>
            <w:tcW w:w="960" w:type="dxa"/>
            <w:tcBorders>
              <w:top w:val="nil"/>
              <w:left w:val="nil"/>
              <w:bottom w:val="single" w:sz="4" w:space="0" w:color="auto"/>
              <w:right w:val="single" w:sz="4" w:space="0" w:color="auto"/>
            </w:tcBorders>
            <w:shd w:val="clear" w:color="000000" w:fill="EEECE1"/>
            <w:noWrap/>
            <w:vAlign w:val="center"/>
            <w:hideMark/>
          </w:tcPr>
          <w:p w14:paraId="0FD50616" w14:textId="77777777" w:rsidR="00924A1E" w:rsidRPr="00C11503" w:rsidRDefault="00924A1E" w:rsidP="00D444F6">
            <w:pPr>
              <w:jc w:val="right"/>
              <w:rPr>
                <w:sz w:val="18"/>
                <w:szCs w:val="18"/>
              </w:rPr>
            </w:pPr>
            <w:r>
              <w:rPr>
                <w:sz w:val="18"/>
                <w:szCs w:val="18"/>
              </w:rPr>
              <w:t>100,2</w:t>
            </w:r>
          </w:p>
        </w:tc>
      </w:tr>
      <w:tr w:rsidR="00924A1E" w:rsidRPr="00C11503" w14:paraId="5414E056"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F2752DD" w14:textId="77777777" w:rsidR="00924A1E" w:rsidRPr="00C11503" w:rsidRDefault="00924A1E" w:rsidP="00D444F6">
            <w:pPr>
              <w:rPr>
                <w:sz w:val="18"/>
                <w:szCs w:val="18"/>
              </w:rPr>
            </w:pPr>
            <w:r w:rsidRPr="00C11503">
              <w:rPr>
                <w:sz w:val="18"/>
                <w:szCs w:val="18"/>
              </w:rPr>
              <w:t>2</w:t>
            </w:r>
          </w:p>
        </w:tc>
        <w:tc>
          <w:tcPr>
            <w:tcW w:w="4564" w:type="dxa"/>
            <w:tcBorders>
              <w:top w:val="nil"/>
              <w:left w:val="nil"/>
              <w:bottom w:val="single" w:sz="4" w:space="0" w:color="auto"/>
              <w:right w:val="single" w:sz="4" w:space="0" w:color="auto"/>
            </w:tcBorders>
            <w:shd w:val="clear" w:color="auto" w:fill="auto"/>
            <w:vAlign w:val="center"/>
            <w:hideMark/>
          </w:tcPr>
          <w:p w14:paraId="22A2E3B2" w14:textId="77777777" w:rsidR="00924A1E" w:rsidRPr="00C11503" w:rsidRDefault="00924A1E" w:rsidP="00D444F6">
            <w:pPr>
              <w:rPr>
                <w:sz w:val="18"/>
                <w:szCs w:val="18"/>
              </w:rPr>
            </w:pPr>
            <w:r w:rsidRPr="00C11503">
              <w:rPr>
                <w:sz w:val="18"/>
                <w:szCs w:val="18"/>
              </w:rPr>
              <w:t>Obveze</w:t>
            </w:r>
          </w:p>
        </w:tc>
        <w:tc>
          <w:tcPr>
            <w:tcW w:w="1401" w:type="dxa"/>
            <w:tcBorders>
              <w:top w:val="nil"/>
              <w:left w:val="nil"/>
              <w:bottom w:val="single" w:sz="4" w:space="0" w:color="auto"/>
              <w:right w:val="single" w:sz="4" w:space="0" w:color="auto"/>
            </w:tcBorders>
            <w:shd w:val="clear" w:color="auto" w:fill="auto"/>
            <w:noWrap/>
            <w:vAlign w:val="center"/>
            <w:hideMark/>
          </w:tcPr>
          <w:p w14:paraId="5E05DD6F" w14:textId="77777777" w:rsidR="00924A1E" w:rsidRPr="00C11503" w:rsidRDefault="00924A1E" w:rsidP="00D444F6">
            <w:pPr>
              <w:jc w:val="right"/>
              <w:rPr>
                <w:bCs/>
                <w:sz w:val="18"/>
                <w:szCs w:val="18"/>
              </w:rPr>
            </w:pPr>
            <w:r>
              <w:rPr>
                <w:bCs/>
                <w:sz w:val="18"/>
                <w:szCs w:val="18"/>
              </w:rPr>
              <w:t>1.455.710,75</w:t>
            </w:r>
          </w:p>
        </w:tc>
        <w:tc>
          <w:tcPr>
            <w:tcW w:w="1492" w:type="dxa"/>
            <w:tcBorders>
              <w:top w:val="nil"/>
              <w:left w:val="nil"/>
              <w:bottom w:val="single" w:sz="4" w:space="0" w:color="auto"/>
              <w:right w:val="single" w:sz="4" w:space="0" w:color="auto"/>
            </w:tcBorders>
            <w:shd w:val="clear" w:color="auto" w:fill="auto"/>
            <w:noWrap/>
            <w:vAlign w:val="center"/>
            <w:hideMark/>
          </w:tcPr>
          <w:p w14:paraId="220CC6E4" w14:textId="77777777" w:rsidR="00924A1E" w:rsidRPr="00C11503" w:rsidRDefault="00924A1E" w:rsidP="00D444F6">
            <w:pPr>
              <w:jc w:val="right"/>
              <w:rPr>
                <w:bCs/>
                <w:sz w:val="18"/>
                <w:szCs w:val="18"/>
              </w:rPr>
            </w:pPr>
            <w:r>
              <w:rPr>
                <w:bCs/>
                <w:sz w:val="18"/>
                <w:szCs w:val="18"/>
              </w:rPr>
              <w:t>1.066.773,90</w:t>
            </w:r>
          </w:p>
        </w:tc>
        <w:tc>
          <w:tcPr>
            <w:tcW w:w="960" w:type="dxa"/>
            <w:tcBorders>
              <w:top w:val="nil"/>
              <w:left w:val="nil"/>
              <w:bottom w:val="single" w:sz="4" w:space="0" w:color="auto"/>
              <w:right w:val="single" w:sz="4" w:space="0" w:color="auto"/>
            </w:tcBorders>
            <w:shd w:val="clear" w:color="auto" w:fill="auto"/>
            <w:noWrap/>
            <w:vAlign w:val="center"/>
            <w:hideMark/>
          </w:tcPr>
          <w:p w14:paraId="5F36CAF4" w14:textId="77777777" w:rsidR="00924A1E" w:rsidRPr="00C11503" w:rsidRDefault="00924A1E" w:rsidP="00D444F6">
            <w:pPr>
              <w:jc w:val="right"/>
              <w:rPr>
                <w:sz w:val="18"/>
                <w:szCs w:val="18"/>
              </w:rPr>
            </w:pPr>
            <w:r>
              <w:rPr>
                <w:sz w:val="18"/>
                <w:szCs w:val="18"/>
              </w:rPr>
              <w:t>73,3</w:t>
            </w:r>
          </w:p>
        </w:tc>
      </w:tr>
      <w:tr w:rsidR="00924A1E" w:rsidRPr="00C11503" w14:paraId="7060D930"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FEF1A16" w14:textId="77777777" w:rsidR="00924A1E" w:rsidRPr="00C11503" w:rsidRDefault="00924A1E" w:rsidP="00D444F6">
            <w:pPr>
              <w:rPr>
                <w:sz w:val="18"/>
                <w:szCs w:val="18"/>
              </w:rPr>
            </w:pPr>
            <w:r w:rsidRPr="00C11503">
              <w:rPr>
                <w:sz w:val="18"/>
                <w:szCs w:val="18"/>
              </w:rPr>
              <w:t>23</w:t>
            </w:r>
          </w:p>
        </w:tc>
        <w:tc>
          <w:tcPr>
            <w:tcW w:w="4564" w:type="dxa"/>
            <w:tcBorders>
              <w:top w:val="nil"/>
              <w:left w:val="nil"/>
              <w:bottom w:val="single" w:sz="4" w:space="0" w:color="auto"/>
              <w:right w:val="single" w:sz="4" w:space="0" w:color="auto"/>
            </w:tcBorders>
            <w:shd w:val="clear" w:color="auto" w:fill="auto"/>
            <w:vAlign w:val="center"/>
            <w:hideMark/>
          </w:tcPr>
          <w:p w14:paraId="52C88579" w14:textId="77777777" w:rsidR="00924A1E" w:rsidRPr="00C11503" w:rsidRDefault="00924A1E" w:rsidP="00D444F6">
            <w:pPr>
              <w:rPr>
                <w:sz w:val="18"/>
                <w:szCs w:val="18"/>
              </w:rPr>
            </w:pPr>
            <w:r w:rsidRPr="00C11503">
              <w:rPr>
                <w:sz w:val="18"/>
                <w:szCs w:val="18"/>
              </w:rPr>
              <w:t xml:space="preserve">Obveze za rashode poslovanja </w:t>
            </w:r>
          </w:p>
        </w:tc>
        <w:tc>
          <w:tcPr>
            <w:tcW w:w="1401" w:type="dxa"/>
            <w:tcBorders>
              <w:top w:val="nil"/>
              <w:left w:val="nil"/>
              <w:bottom w:val="single" w:sz="4" w:space="0" w:color="auto"/>
              <w:right w:val="single" w:sz="4" w:space="0" w:color="auto"/>
            </w:tcBorders>
            <w:shd w:val="clear" w:color="auto" w:fill="auto"/>
            <w:noWrap/>
            <w:vAlign w:val="center"/>
            <w:hideMark/>
          </w:tcPr>
          <w:p w14:paraId="71B557BC" w14:textId="77777777" w:rsidR="00924A1E" w:rsidRPr="00C11503" w:rsidRDefault="00924A1E" w:rsidP="00D444F6">
            <w:pPr>
              <w:jc w:val="right"/>
              <w:rPr>
                <w:bCs/>
                <w:sz w:val="18"/>
                <w:szCs w:val="18"/>
              </w:rPr>
            </w:pPr>
            <w:r>
              <w:rPr>
                <w:bCs/>
                <w:sz w:val="18"/>
                <w:szCs w:val="18"/>
              </w:rPr>
              <w:t>474.814,54</w:t>
            </w:r>
          </w:p>
        </w:tc>
        <w:tc>
          <w:tcPr>
            <w:tcW w:w="1492" w:type="dxa"/>
            <w:tcBorders>
              <w:top w:val="nil"/>
              <w:left w:val="nil"/>
              <w:bottom w:val="single" w:sz="4" w:space="0" w:color="auto"/>
              <w:right w:val="single" w:sz="4" w:space="0" w:color="auto"/>
            </w:tcBorders>
            <w:shd w:val="clear" w:color="auto" w:fill="auto"/>
            <w:noWrap/>
            <w:vAlign w:val="center"/>
            <w:hideMark/>
          </w:tcPr>
          <w:p w14:paraId="54F3ACE6" w14:textId="77777777" w:rsidR="00924A1E" w:rsidRPr="00C11503" w:rsidRDefault="00924A1E" w:rsidP="00D444F6">
            <w:pPr>
              <w:jc w:val="right"/>
              <w:rPr>
                <w:bCs/>
                <w:sz w:val="18"/>
                <w:szCs w:val="18"/>
              </w:rPr>
            </w:pPr>
            <w:r>
              <w:rPr>
                <w:bCs/>
                <w:sz w:val="18"/>
                <w:szCs w:val="18"/>
              </w:rPr>
              <w:t>415.160,38</w:t>
            </w:r>
          </w:p>
        </w:tc>
        <w:tc>
          <w:tcPr>
            <w:tcW w:w="960" w:type="dxa"/>
            <w:tcBorders>
              <w:top w:val="nil"/>
              <w:left w:val="nil"/>
              <w:bottom w:val="single" w:sz="4" w:space="0" w:color="auto"/>
              <w:right w:val="single" w:sz="4" w:space="0" w:color="auto"/>
            </w:tcBorders>
            <w:shd w:val="clear" w:color="auto" w:fill="auto"/>
            <w:noWrap/>
            <w:vAlign w:val="center"/>
            <w:hideMark/>
          </w:tcPr>
          <w:p w14:paraId="233CD916" w14:textId="77777777" w:rsidR="00924A1E" w:rsidRPr="00C11503" w:rsidRDefault="00924A1E" w:rsidP="00D444F6">
            <w:pPr>
              <w:jc w:val="right"/>
              <w:rPr>
                <w:sz w:val="18"/>
                <w:szCs w:val="18"/>
              </w:rPr>
            </w:pPr>
            <w:r>
              <w:rPr>
                <w:sz w:val="18"/>
                <w:szCs w:val="18"/>
              </w:rPr>
              <w:t>87,4</w:t>
            </w:r>
          </w:p>
        </w:tc>
      </w:tr>
      <w:tr w:rsidR="00924A1E" w:rsidRPr="00C11503" w14:paraId="24FD6937"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E78E91E" w14:textId="77777777" w:rsidR="00924A1E" w:rsidRPr="00C11503" w:rsidRDefault="00924A1E" w:rsidP="00D444F6">
            <w:pPr>
              <w:rPr>
                <w:sz w:val="18"/>
                <w:szCs w:val="18"/>
              </w:rPr>
            </w:pPr>
            <w:r w:rsidRPr="00C11503">
              <w:rPr>
                <w:sz w:val="18"/>
                <w:szCs w:val="18"/>
              </w:rPr>
              <w:t>24</w:t>
            </w:r>
          </w:p>
        </w:tc>
        <w:tc>
          <w:tcPr>
            <w:tcW w:w="4564" w:type="dxa"/>
            <w:tcBorders>
              <w:top w:val="nil"/>
              <w:left w:val="nil"/>
              <w:bottom w:val="single" w:sz="4" w:space="0" w:color="auto"/>
              <w:right w:val="single" w:sz="4" w:space="0" w:color="auto"/>
            </w:tcBorders>
            <w:shd w:val="clear" w:color="auto" w:fill="auto"/>
            <w:vAlign w:val="center"/>
            <w:hideMark/>
          </w:tcPr>
          <w:p w14:paraId="0F940648" w14:textId="77777777" w:rsidR="00924A1E" w:rsidRPr="00C11503" w:rsidRDefault="00924A1E" w:rsidP="00D444F6">
            <w:pPr>
              <w:rPr>
                <w:sz w:val="18"/>
                <w:szCs w:val="18"/>
              </w:rPr>
            </w:pPr>
            <w:r w:rsidRPr="00C11503">
              <w:rPr>
                <w:sz w:val="18"/>
                <w:szCs w:val="18"/>
              </w:rPr>
              <w:t>Obveze za nabavu nefinancijske imovine</w:t>
            </w:r>
          </w:p>
        </w:tc>
        <w:tc>
          <w:tcPr>
            <w:tcW w:w="1401" w:type="dxa"/>
            <w:tcBorders>
              <w:top w:val="nil"/>
              <w:left w:val="nil"/>
              <w:bottom w:val="single" w:sz="4" w:space="0" w:color="auto"/>
              <w:right w:val="single" w:sz="4" w:space="0" w:color="auto"/>
            </w:tcBorders>
            <w:shd w:val="clear" w:color="auto" w:fill="auto"/>
            <w:noWrap/>
            <w:vAlign w:val="center"/>
            <w:hideMark/>
          </w:tcPr>
          <w:p w14:paraId="3CC1BE97" w14:textId="77777777" w:rsidR="00924A1E" w:rsidRPr="00C11503" w:rsidRDefault="00924A1E" w:rsidP="00D444F6">
            <w:pPr>
              <w:jc w:val="right"/>
              <w:rPr>
                <w:sz w:val="18"/>
                <w:szCs w:val="18"/>
              </w:rPr>
            </w:pPr>
            <w:r>
              <w:rPr>
                <w:sz w:val="18"/>
                <w:szCs w:val="18"/>
              </w:rPr>
              <w:t>290.737,55</w:t>
            </w:r>
          </w:p>
        </w:tc>
        <w:tc>
          <w:tcPr>
            <w:tcW w:w="1492" w:type="dxa"/>
            <w:tcBorders>
              <w:top w:val="nil"/>
              <w:left w:val="nil"/>
              <w:bottom w:val="single" w:sz="4" w:space="0" w:color="auto"/>
              <w:right w:val="single" w:sz="4" w:space="0" w:color="auto"/>
            </w:tcBorders>
            <w:shd w:val="clear" w:color="auto" w:fill="auto"/>
            <w:noWrap/>
            <w:vAlign w:val="center"/>
            <w:hideMark/>
          </w:tcPr>
          <w:p w14:paraId="6FB976CD" w14:textId="77777777" w:rsidR="00924A1E" w:rsidRPr="00C11503" w:rsidRDefault="00924A1E" w:rsidP="00D444F6">
            <w:pPr>
              <w:jc w:val="right"/>
              <w:rPr>
                <w:sz w:val="18"/>
                <w:szCs w:val="18"/>
              </w:rPr>
            </w:pPr>
            <w:r>
              <w:rPr>
                <w:sz w:val="18"/>
                <w:szCs w:val="18"/>
              </w:rPr>
              <w:t>279.989,58</w:t>
            </w:r>
          </w:p>
        </w:tc>
        <w:tc>
          <w:tcPr>
            <w:tcW w:w="960" w:type="dxa"/>
            <w:tcBorders>
              <w:top w:val="nil"/>
              <w:left w:val="nil"/>
              <w:bottom w:val="single" w:sz="4" w:space="0" w:color="auto"/>
              <w:right w:val="single" w:sz="4" w:space="0" w:color="auto"/>
            </w:tcBorders>
            <w:shd w:val="clear" w:color="auto" w:fill="auto"/>
            <w:noWrap/>
            <w:vAlign w:val="center"/>
            <w:hideMark/>
          </w:tcPr>
          <w:p w14:paraId="390F8F68" w14:textId="77777777" w:rsidR="00924A1E" w:rsidRPr="00C11503" w:rsidRDefault="00924A1E" w:rsidP="00D444F6">
            <w:pPr>
              <w:jc w:val="right"/>
              <w:rPr>
                <w:sz w:val="18"/>
                <w:szCs w:val="18"/>
              </w:rPr>
            </w:pPr>
            <w:r>
              <w:rPr>
                <w:sz w:val="18"/>
                <w:szCs w:val="18"/>
              </w:rPr>
              <w:t>96,3</w:t>
            </w:r>
          </w:p>
        </w:tc>
      </w:tr>
      <w:tr w:rsidR="00924A1E" w:rsidRPr="00C11503" w14:paraId="686FE75D"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8BA340E" w14:textId="77777777" w:rsidR="00924A1E" w:rsidRPr="00C11503" w:rsidRDefault="00924A1E" w:rsidP="00D444F6">
            <w:pPr>
              <w:rPr>
                <w:sz w:val="18"/>
                <w:szCs w:val="18"/>
              </w:rPr>
            </w:pPr>
            <w:r w:rsidRPr="00C11503">
              <w:rPr>
                <w:sz w:val="18"/>
                <w:szCs w:val="18"/>
              </w:rPr>
              <w:t>26</w:t>
            </w:r>
          </w:p>
        </w:tc>
        <w:tc>
          <w:tcPr>
            <w:tcW w:w="4564" w:type="dxa"/>
            <w:tcBorders>
              <w:top w:val="nil"/>
              <w:left w:val="nil"/>
              <w:bottom w:val="single" w:sz="4" w:space="0" w:color="auto"/>
              <w:right w:val="single" w:sz="4" w:space="0" w:color="auto"/>
            </w:tcBorders>
            <w:shd w:val="clear" w:color="auto" w:fill="auto"/>
            <w:vAlign w:val="center"/>
            <w:hideMark/>
          </w:tcPr>
          <w:p w14:paraId="0A6BC518" w14:textId="77777777" w:rsidR="00924A1E" w:rsidRPr="00C11503" w:rsidRDefault="00924A1E" w:rsidP="00D444F6">
            <w:pPr>
              <w:rPr>
                <w:sz w:val="18"/>
                <w:szCs w:val="18"/>
              </w:rPr>
            </w:pPr>
            <w:r w:rsidRPr="00C11503">
              <w:rPr>
                <w:sz w:val="18"/>
                <w:szCs w:val="18"/>
              </w:rPr>
              <w:t>Obveze za kredite i zajmove</w:t>
            </w:r>
          </w:p>
        </w:tc>
        <w:tc>
          <w:tcPr>
            <w:tcW w:w="1401" w:type="dxa"/>
            <w:tcBorders>
              <w:top w:val="nil"/>
              <w:left w:val="nil"/>
              <w:bottom w:val="single" w:sz="4" w:space="0" w:color="auto"/>
              <w:right w:val="single" w:sz="4" w:space="0" w:color="auto"/>
            </w:tcBorders>
            <w:shd w:val="clear" w:color="auto" w:fill="auto"/>
            <w:noWrap/>
            <w:vAlign w:val="center"/>
            <w:hideMark/>
          </w:tcPr>
          <w:p w14:paraId="6374F28C" w14:textId="77777777" w:rsidR="00924A1E" w:rsidRPr="00C11503" w:rsidRDefault="00924A1E" w:rsidP="00D444F6">
            <w:pPr>
              <w:jc w:val="right"/>
              <w:rPr>
                <w:bCs/>
                <w:sz w:val="18"/>
                <w:szCs w:val="18"/>
              </w:rPr>
            </w:pPr>
            <w:r>
              <w:rPr>
                <w:bCs/>
                <w:sz w:val="18"/>
                <w:szCs w:val="18"/>
              </w:rPr>
              <w:t>690.158,66</w:t>
            </w:r>
          </w:p>
        </w:tc>
        <w:tc>
          <w:tcPr>
            <w:tcW w:w="1492" w:type="dxa"/>
            <w:tcBorders>
              <w:top w:val="nil"/>
              <w:left w:val="nil"/>
              <w:bottom w:val="single" w:sz="4" w:space="0" w:color="auto"/>
              <w:right w:val="single" w:sz="4" w:space="0" w:color="auto"/>
            </w:tcBorders>
            <w:shd w:val="clear" w:color="auto" w:fill="auto"/>
            <w:noWrap/>
            <w:vAlign w:val="center"/>
            <w:hideMark/>
          </w:tcPr>
          <w:p w14:paraId="1889D3FB" w14:textId="77777777" w:rsidR="00924A1E" w:rsidRPr="00C11503" w:rsidRDefault="00924A1E" w:rsidP="00D444F6">
            <w:pPr>
              <w:jc w:val="right"/>
              <w:rPr>
                <w:bCs/>
                <w:sz w:val="18"/>
                <w:szCs w:val="18"/>
              </w:rPr>
            </w:pPr>
            <w:r>
              <w:rPr>
                <w:bCs/>
                <w:sz w:val="18"/>
                <w:szCs w:val="18"/>
              </w:rPr>
              <w:t>371.623,94</w:t>
            </w:r>
          </w:p>
        </w:tc>
        <w:tc>
          <w:tcPr>
            <w:tcW w:w="960" w:type="dxa"/>
            <w:tcBorders>
              <w:top w:val="nil"/>
              <w:left w:val="nil"/>
              <w:bottom w:val="single" w:sz="4" w:space="0" w:color="auto"/>
              <w:right w:val="single" w:sz="4" w:space="0" w:color="auto"/>
            </w:tcBorders>
            <w:shd w:val="clear" w:color="auto" w:fill="auto"/>
            <w:noWrap/>
            <w:vAlign w:val="center"/>
            <w:hideMark/>
          </w:tcPr>
          <w:p w14:paraId="7A9605F8" w14:textId="77777777" w:rsidR="00924A1E" w:rsidRPr="00C11503" w:rsidRDefault="00924A1E" w:rsidP="00D444F6">
            <w:pPr>
              <w:jc w:val="right"/>
              <w:rPr>
                <w:sz w:val="18"/>
                <w:szCs w:val="18"/>
              </w:rPr>
            </w:pPr>
            <w:r>
              <w:rPr>
                <w:sz w:val="18"/>
                <w:szCs w:val="18"/>
              </w:rPr>
              <w:t>53,8</w:t>
            </w:r>
          </w:p>
        </w:tc>
      </w:tr>
      <w:tr w:rsidR="00924A1E" w:rsidRPr="00C11503" w14:paraId="5E42EC7D"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80BC6C2" w14:textId="77777777" w:rsidR="00924A1E" w:rsidRPr="00C11503" w:rsidRDefault="00924A1E" w:rsidP="00D444F6">
            <w:pPr>
              <w:rPr>
                <w:sz w:val="18"/>
                <w:szCs w:val="18"/>
              </w:rPr>
            </w:pPr>
            <w:r w:rsidRPr="00C11503">
              <w:rPr>
                <w:sz w:val="18"/>
                <w:szCs w:val="18"/>
              </w:rPr>
              <w:t>9</w:t>
            </w:r>
          </w:p>
        </w:tc>
        <w:tc>
          <w:tcPr>
            <w:tcW w:w="4564" w:type="dxa"/>
            <w:tcBorders>
              <w:top w:val="nil"/>
              <w:left w:val="nil"/>
              <w:bottom w:val="single" w:sz="4" w:space="0" w:color="auto"/>
              <w:right w:val="single" w:sz="4" w:space="0" w:color="auto"/>
            </w:tcBorders>
            <w:shd w:val="clear" w:color="auto" w:fill="auto"/>
            <w:vAlign w:val="center"/>
            <w:hideMark/>
          </w:tcPr>
          <w:p w14:paraId="66D4D07F" w14:textId="77777777" w:rsidR="00924A1E" w:rsidRPr="00C11503" w:rsidRDefault="00924A1E" w:rsidP="00D444F6">
            <w:pPr>
              <w:rPr>
                <w:sz w:val="18"/>
                <w:szCs w:val="18"/>
              </w:rPr>
            </w:pPr>
            <w:r w:rsidRPr="00C11503">
              <w:rPr>
                <w:sz w:val="18"/>
                <w:szCs w:val="18"/>
              </w:rPr>
              <w:t>Vlastiti izvori</w:t>
            </w:r>
          </w:p>
        </w:tc>
        <w:tc>
          <w:tcPr>
            <w:tcW w:w="1401" w:type="dxa"/>
            <w:tcBorders>
              <w:top w:val="nil"/>
              <w:left w:val="nil"/>
              <w:bottom w:val="single" w:sz="4" w:space="0" w:color="auto"/>
              <w:right w:val="single" w:sz="4" w:space="0" w:color="auto"/>
            </w:tcBorders>
            <w:shd w:val="clear" w:color="auto" w:fill="auto"/>
            <w:noWrap/>
            <w:vAlign w:val="center"/>
            <w:hideMark/>
          </w:tcPr>
          <w:p w14:paraId="0D4F980B" w14:textId="77777777" w:rsidR="00924A1E" w:rsidRPr="00C11503" w:rsidRDefault="00924A1E" w:rsidP="00D444F6">
            <w:pPr>
              <w:jc w:val="right"/>
              <w:rPr>
                <w:bCs/>
                <w:sz w:val="18"/>
                <w:szCs w:val="18"/>
              </w:rPr>
            </w:pPr>
            <w:r>
              <w:rPr>
                <w:bCs/>
                <w:sz w:val="18"/>
                <w:szCs w:val="18"/>
              </w:rPr>
              <w:t>136.713.801,20</w:t>
            </w:r>
          </w:p>
        </w:tc>
        <w:tc>
          <w:tcPr>
            <w:tcW w:w="1492" w:type="dxa"/>
            <w:tcBorders>
              <w:top w:val="nil"/>
              <w:left w:val="nil"/>
              <w:bottom w:val="single" w:sz="4" w:space="0" w:color="auto"/>
              <w:right w:val="single" w:sz="4" w:space="0" w:color="auto"/>
            </w:tcBorders>
            <w:shd w:val="clear" w:color="auto" w:fill="auto"/>
            <w:noWrap/>
            <w:vAlign w:val="center"/>
            <w:hideMark/>
          </w:tcPr>
          <w:p w14:paraId="418893CB" w14:textId="77777777" w:rsidR="00924A1E" w:rsidRPr="00C11503" w:rsidRDefault="00924A1E" w:rsidP="00D444F6">
            <w:pPr>
              <w:jc w:val="right"/>
              <w:rPr>
                <w:bCs/>
                <w:sz w:val="18"/>
                <w:szCs w:val="18"/>
              </w:rPr>
            </w:pPr>
            <w:r>
              <w:rPr>
                <w:bCs/>
                <w:sz w:val="18"/>
                <w:szCs w:val="18"/>
              </w:rPr>
              <w:t>137.363.269,53</w:t>
            </w:r>
          </w:p>
        </w:tc>
        <w:tc>
          <w:tcPr>
            <w:tcW w:w="960" w:type="dxa"/>
            <w:tcBorders>
              <w:top w:val="nil"/>
              <w:left w:val="nil"/>
              <w:bottom w:val="single" w:sz="4" w:space="0" w:color="auto"/>
              <w:right w:val="single" w:sz="4" w:space="0" w:color="auto"/>
            </w:tcBorders>
            <w:shd w:val="clear" w:color="auto" w:fill="auto"/>
            <w:noWrap/>
            <w:vAlign w:val="center"/>
            <w:hideMark/>
          </w:tcPr>
          <w:p w14:paraId="2F9ABC9F" w14:textId="77777777" w:rsidR="00924A1E" w:rsidRPr="00C11503" w:rsidRDefault="00924A1E" w:rsidP="00D444F6">
            <w:pPr>
              <w:jc w:val="right"/>
              <w:rPr>
                <w:sz w:val="18"/>
                <w:szCs w:val="18"/>
              </w:rPr>
            </w:pPr>
            <w:r>
              <w:rPr>
                <w:sz w:val="18"/>
                <w:szCs w:val="18"/>
              </w:rPr>
              <w:t>100,5</w:t>
            </w:r>
          </w:p>
        </w:tc>
      </w:tr>
      <w:tr w:rsidR="00924A1E" w:rsidRPr="00C11503" w14:paraId="0CFD2D55"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8775140" w14:textId="77777777" w:rsidR="00924A1E" w:rsidRPr="00C11503" w:rsidRDefault="00924A1E" w:rsidP="00D444F6">
            <w:pPr>
              <w:rPr>
                <w:sz w:val="18"/>
                <w:szCs w:val="18"/>
              </w:rPr>
            </w:pPr>
            <w:r w:rsidRPr="00C11503">
              <w:rPr>
                <w:sz w:val="18"/>
                <w:szCs w:val="18"/>
              </w:rPr>
              <w:t>91</w:t>
            </w:r>
          </w:p>
        </w:tc>
        <w:tc>
          <w:tcPr>
            <w:tcW w:w="4564" w:type="dxa"/>
            <w:tcBorders>
              <w:top w:val="nil"/>
              <w:left w:val="nil"/>
              <w:bottom w:val="single" w:sz="4" w:space="0" w:color="auto"/>
              <w:right w:val="single" w:sz="4" w:space="0" w:color="auto"/>
            </w:tcBorders>
            <w:shd w:val="clear" w:color="auto" w:fill="auto"/>
            <w:vAlign w:val="center"/>
            <w:hideMark/>
          </w:tcPr>
          <w:p w14:paraId="2474D5ED" w14:textId="77777777" w:rsidR="00924A1E" w:rsidRPr="00C11503" w:rsidRDefault="00924A1E" w:rsidP="00D444F6">
            <w:pPr>
              <w:rPr>
                <w:sz w:val="18"/>
                <w:szCs w:val="18"/>
              </w:rPr>
            </w:pPr>
            <w:r w:rsidRPr="00C11503">
              <w:rPr>
                <w:sz w:val="18"/>
                <w:szCs w:val="18"/>
              </w:rPr>
              <w:t xml:space="preserve">Vlastiti izvori i ispravak vlastitih izvora </w:t>
            </w:r>
          </w:p>
        </w:tc>
        <w:tc>
          <w:tcPr>
            <w:tcW w:w="1401" w:type="dxa"/>
            <w:tcBorders>
              <w:top w:val="nil"/>
              <w:left w:val="nil"/>
              <w:bottom w:val="single" w:sz="4" w:space="0" w:color="auto"/>
              <w:right w:val="single" w:sz="4" w:space="0" w:color="auto"/>
            </w:tcBorders>
            <w:shd w:val="clear" w:color="auto" w:fill="auto"/>
            <w:noWrap/>
            <w:vAlign w:val="center"/>
            <w:hideMark/>
          </w:tcPr>
          <w:p w14:paraId="313F9820" w14:textId="77777777" w:rsidR="00924A1E" w:rsidRPr="00C11503" w:rsidRDefault="00924A1E" w:rsidP="00D444F6">
            <w:pPr>
              <w:jc w:val="right"/>
              <w:rPr>
                <w:bCs/>
                <w:sz w:val="18"/>
                <w:szCs w:val="18"/>
              </w:rPr>
            </w:pPr>
            <w:r>
              <w:rPr>
                <w:bCs/>
                <w:sz w:val="18"/>
                <w:szCs w:val="18"/>
              </w:rPr>
              <w:t>136.879.869,90</w:t>
            </w:r>
          </w:p>
        </w:tc>
        <w:tc>
          <w:tcPr>
            <w:tcW w:w="1492" w:type="dxa"/>
            <w:tcBorders>
              <w:top w:val="nil"/>
              <w:left w:val="nil"/>
              <w:bottom w:val="single" w:sz="4" w:space="0" w:color="auto"/>
              <w:right w:val="single" w:sz="4" w:space="0" w:color="auto"/>
            </w:tcBorders>
            <w:shd w:val="clear" w:color="auto" w:fill="auto"/>
            <w:noWrap/>
            <w:vAlign w:val="center"/>
            <w:hideMark/>
          </w:tcPr>
          <w:p w14:paraId="6FBBD1D9" w14:textId="77777777" w:rsidR="00924A1E" w:rsidRPr="00C11503" w:rsidRDefault="00924A1E" w:rsidP="00D444F6">
            <w:pPr>
              <w:jc w:val="right"/>
              <w:rPr>
                <w:bCs/>
                <w:sz w:val="18"/>
                <w:szCs w:val="18"/>
              </w:rPr>
            </w:pPr>
            <w:r>
              <w:rPr>
                <w:bCs/>
                <w:sz w:val="18"/>
                <w:szCs w:val="18"/>
              </w:rPr>
              <w:t>137.341.446,25</w:t>
            </w:r>
          </w:p>
        </w:tc>
        <w:tc>
          <w:tcPr>
            <w:tcW w:w="960" w:type="dxa"/>
            <w:tcBorders>
              <w:top w:val="nil"/>
              <w:left w:val="nil"/>
              <w:bottom w:val="single" w:sz="4" w:space="0" w:color="auto"/>
              <w:right w:val="single" w:sz="4" w:space="0" w:color="auto"/>
            </w:tcBorders>
            <w:shd w:val="clear" w:color="auto" w:fill="auto"/>
            <w:noWrap/>
            <w:vAlign w:val="center"/>
            <w:hideMark/>
          </w:tcPr>
          <w:p w14:paraId="136E63F3" w14:textId="77777777" w:rsidR="00924A1E" w:rsidRPr="00C11503" w:rsidRDefault="00924A1E" w:rsidP="00D444F6">
            <w:pPr>
              <w:jc w:val="right"/>
              <w:rPr>
                <w:sz w:val="18"/>
                <w:szCs w:val="18"/>
              </w:rPr>
            </w:pPr>
            <w:r>
              <w:rPr>
                <w:sz w:val="18"/>
                <w:szCs w:val="18"/>
              </w:rPr>
              <w:t>100,3</w:t>
            </w:r>
          </w:p>
        </w:tc>
      </w:tr>
      <w:tr w:rsidR="00924A1E" w:rsidRPr="00C11503" w14:paraId="584211C1"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7C0D75D" w14:textId="77777777" w:rsidR="00924A1E" w:rsidRPr="00C11503" w:rsidRDefault="00924A1E" w:rsidP="00D444F6">
            <w:pPr>
              <w:rPr>
                <w:sz w:val="18"/>
                <w:szCs w:val="18"/>
              </w:rPr>
            </w:pPr>
            <w:r w:rsidRPr="00C11503">
              <w:rPr>
                <w:sz w:val="18"/>
                <w:szCs w:val="18"/>
              </w:rPr>
              <w:t>911</w:t>
            </w:r>
          </w:p>
        </w:tc>
        <w:tc>
          <w:tcPr>
            <w:tcW w:w="4564" w:type="dxa"/>
            <w:tcBorders>
              <w:top w:val="nil"/>
              <w:left w:val="nil"/>
              <w:bottom w:val="single" w:sz="4" w:space="0" w:color="auto"/>
              <w:right w:val="single" w:sz="4" w:space="0" w:color="auto"/>
            </w:tcBorders>
            <w:shd w:val="clear" w:color="auto" w:fill="auto"/>
            <w:vAlign w:val="center"/>
            <w:hideMark/>
          </w:tcPr>
          <w:p w14:paraId="6C13018B" w14:textId="77777777" w:rsidR="00924A1E" w:rsidRPr="00C11503" w:rsidRDefault="00924A1E" w:rsidP="00D444F6">
            <w:pPr>
              <w:rPr>
                <w:sz w:val="18"/>
                <w:szCs w:val="18"/>
              </w:rPr>
            </w:pPr>
            <w:r w:rsidRPr="00C11503">
              <w:rPr>
                <w:sz w:val="18"/>
                <w:szCs w:val="18"/>
              </w:rPr>
              <w:t xml:space="preserve">Vlastiti izvori </w:t>
            </w:r>
          </w:p>
        </w:tc>
        <w:tc>
          <w:tcPr>
            <w:tcW w:w="1401" w:type="dxa"/>
            <w:tcBorders>
              <w:top w:val="nil"/>
              <w:left w:val="nil"/>
              <w:bottom w:val="single" w:sz="4" w:space="0" w:color="auto"/>
              <w:right w:val="single" w:sz="4" w:space="0" w:color="auto"/>
            </w:tcBorders>
            <w:shd w:val="clear" w:color="auto" w:fill="auto"/>
            <w:noWrap/>
            <w:vAlign w:val="center"/>
            <w:hideMark/>
          </w:tcPr>
          <w:p w14:paraId="302F2DE1" w14:textId="77777777" w:rsidR="00924A1E" w:rsidRPr="00C11503" w:rsidRDefault="00924A1E" w:rsidP="00D444F6">
            <w:pPr>
              <w:jc w:val="right"/>
              <w:rPr>
                <w:bCs/>
                <w:sz w:val="18"/>
                <w:szCs w:val="18"/>
              </w:rPr>
            </w:pPr>
            <w:r>
              <w:rPr>
                <w:bCs/>
                <w:sz w:val="18"/>
                <w:szCs w:val="18"/>
              </w:rPr>
              <w:t>137.693.128,76</w:t>
            </w:r>
          </w:p>
        </w:tc>
        <w:tc>
          <w:tcPr>
            <w:tcW w:w="1492" w:type="dxa"/>
            <w:tcBorders>
              <w:top w:val="nil"/>
              <w:left w:val="nil"/>
              <w:bottom w:val="single" w:sz="4" w:space="0" w:color="auto"/>
              <w:right w:val="single" w:sz="4" w:space="0" w:color="auto"/>
            </w:tcBorders>
            <w:shd w:val="clear" w:color="auto" w:fill="auto"/>
            <w:noWrap/>
            <w:vAlign w:val="center"/>
            <w:hideMark/>
          </w:tcPr>
          <w:p w14:paraId="1CFFD84C" w14:textId="77777777" w:rsidR="00924A1E" w:rsidRPr="00C11503" w:rsidRDefault="00924A1E" w:rsidP="00D444F6">
            <w:pPr>
              <w:jc w:val="right"/>
              <w:rPr>
                <w:bCs/>
                <w:sz w:val="18"/>
                <w:szCs w:val="18"/>
              </w:rPr>
            </w:pPr>
            <w:r>
              <w:rPr>
                <w:bCs/>
                <w:sz w:val="18"/>
                <w:szCs w:val="18"/>
              </w:rPr>
              <w:t>137.836.170,39</w:t>
            </w:r>
          </w:p>
        </w:tc>
        <w:tc>
          <w:tcPr>
            <w:tcW w:w="960" w:type="dxa"/>
            <w:tcBorders>
              <w:top w:val="nil"/>
              <w:left w:val="nil"/>
              <w:bottom w:val="single" w:sz="4" w:space="0" w:color="auto"/>
              <w:right w:val="single" w:sz="4" w:space="0" w:color="auto"/>
            </w:tcBorders>
            <w:shd w:val="clear" w:color="auto" w:fill="auto"/>
            <w:noWrap/>
            <w:vAlign w:val="center"/>
            <w:hideMark/>
          </w:tcPr>
          <w:p w14:paraId="1E19A0FF" w14:textId="77777777" w:rsidR="00924A1E" w:rsidRPr="00C11503" w:rsidRDefault="00924A1E" w:rsidP="00D444F6">
            <w:pPr>
              <w:jc w:val="right"/>
              <w:rPr>
                <w:sz w:val="18"/>
                <w:szCs w:val="18"/>
              </w:rPr>
            </w:pPr>
            <w:r>
              <w:rPr>
                <w:sz w:val="18"/>
                <w:szCs w:val="18"/>
              </w:rPr>
              <w:t>100,1</w:t>
            </w:r>
          </w:p>
        </w:tc>
      </w:tr>
      <w:tr w:rsidR="00924A1E" w:rsidRPr="00C11503" w14:paraId="4B65DF13"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9AFFF03" w14:textId="77777777" w:rsidR="00924A1E" w:rsidRPr="00C11503" w:rsidRDefault="00924A1E" w:rsidP="00D444F6">
            <w:pPr>
              <w:rPr>
                <w:sz w:val="18"/>
                <w:szCs w:val="18"/>
              </w:rPr>
            </w:pPr>
            <w:r w:rsidRPr="00C11503">
              <w:rPr>
                <w:sz w:val="18"/>
                <w:szCs w:val="18"/>
              </w:rPr>
              <w:t>912</w:t>
            </w:r>
          </w:p>
        </w:tc>
        <w:tc>
          <w:tcPr>
            <w:tcW w:w="4564" w:type="dxa"/>
            <w:tcBorders>
              <w:top w:val="nil"/>
              <w:left w:val="nil"/>
              <w:bottom w:val="single" w:sz="4" w:space="0" w:color="auto"/>
              <w:right w:val="single" w:sz="4" w:space="0" w:color="auto"/>
            </w:tcBorders>
            <w:shd w:val="clear" w:color="auto" w:fill="auto"/>
            <w:vAlign w:val="center"/>
            <w:hideMark/>
          </w:tcPr>
          <w:p w14:paraId="6FD7177D" w14:textId="77777777" w:rsidR="00924A1E" w:rsidRPr="00C11503" w:rsidRDefault="00924A1E" w:rsidP="00D444F6">
            <w:pPr>
              <w:rPr>
                <w:sz w:val="18"/>
                <w:szCs w:val="18"/>
              </w:rPr>
            </w:pPr>
            <w:r w:rsidRPr="00C11503">
              <w:rPr>
                <w:sz w:val="18"/>
                <w:szCs w:val="18"/>
              </w:rPr>
              <w:t xml:space="preserve">Ispravak vlastitih izvora za obveze </w:t>
            </w:r>
          </w:p>
        </w:tc>
        <w:tc>
          <w:tcPr>
            <w:tcW w:w="1401" w:type="dxa"/>
            <w:tcBorders>
              <w:top w:val="nil"/>
              <w:left w:val="nil"/>
              <w:bottom w:val="single" w:sz="4" w:space="0" w:color="auto"/>
              <w:right w:val="single" w:sz="4" w:space="0" w:color="auto"/>
            </w:tcBorders>
            <w:shd w:val="clear" w:color="auto" w:fill="auto"/>
            <w:noWrap/>
            <w:vAlign w:val="center"/>
            <w:hideMark/>
          </w:tcPr>
          <w:p w14:paraId="29AD0AED" w14:textId="77777777" w:rsidR="00924A1E" w:rsidRPr="00C11503" w:rsidRDefault="00924A1E" w:rsidP="00D444F6">
            <w:pPr>
              <w:jc w:val="right"/>
              <w:rPr>
                <w:bCs/>
                <w:sz w:val="18"/>
                <w:szCs w:val="18"/>
              </w:rPr>
            </w:pPr>
            <w:r>
              <w:rPr>
                <w:bCs/>
                <w:sz w:val="18"/>
                <w:szCs w:val="18"/>
              </w:rPr>
              <w:t>813.258,86</w:t>
            </w:r>
          </w:p>
        </w:tc>
        <w:tc>
          <w:tcPr>
            <w:tcW w:w="1492" w:type="dxa"/>
            <w:tcBorders>
              <w:top w:val="nil"/>
              <w:left w:val="nil"/>
              <w:bottom w:val="single" w:sz="4" w:space="0" w:color="auto"/>
              <w:right w:val="single" w:sz="4" w:space="0" w:color="auto"/>
            </w:tcBorders>
            <w:shd w:val="clear" w:color="auto" w:fill="auto"/>
            <w:noWrap/>
            <w:vAlign w:val="center"/>
            <w:hideMark/>
          </w:tcPr>
          <w:p w14:paraId="6E88EAF4" w14:textId="77777777" w:rsidR="00924A1E" w:rsidRPr="00C11503" w:rsidRDefault="00924A1E" w:rsidP="00D444F6">
            <w:pPr>
              <w:jc w:val="right"/>
              <w:rPr>
                <w:bCs/>
                <w:sz w:val="18"/>
                <w:szCs w:val="18"/>
              </w:rPr>
            </w:pPr>
            <w:r>
              <w:rPr>
                <w:bCs/>
                <w:sz w:val="18"/>
                <w:szCs w:val="18"/>
              </w:rPr>
              <w:t>494.724,14</w:t>
            </w:r>
          </w:p>
        </w:tc>
        <w:tc>
          <w:tcPr>
            <w:tcW w:w="960" w:type="dxa"/>
            <w:tcBorders>
              <w:top w:val="nil"/>
              <w:left w:val="nil"/>
              <w:bottom w:val="single" w:sz="4" w:space="0" w:color="auto"/>
              <w:right w:val="single" w:sz="4" w:space="0" w:color="auto"/>
            </w:tcBorders>
            <w:shd w:val="clear" w:color="auto" w:fill="auto"/>
            <w:noWrap/>
            <w:vAlign w:val="center"/>
            <w:hideMark/>
          </w:tcPr>
          <w:p w14:paraId="15AA9013" w14:textId="77777777" w:rsidR="00924A1E" w:rsidRPr="00C11503" w:rsidRDefault="00924A1E" w:rsidP="00D444F6">
            <w:pPr>
              <w:jc w:val="right"/>
              <w:rPr>
                <w:sz w:val="18"/>
                <w:szCs w:val="18"/>
              </w:rPr>
            </w:pPr>
            <w:r>
              <w:rPr>
                <w:sz w:val="18"/>
                <w:szCs w:val="18"/>
              </w:rPr>
              <w:t>60,8</w:t>
            </w:r>
          </w:p>
        </w:tc>
      </w:tr>
      <w:tr w:rsidR="00924A1E" w:rsidRPr="00C11503" w14:paraId="6524636D"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E2BC242" w14:textId="77777777" w:rsidR="00924A1E" w:rsidRPr="00C11503" w:rsidRDefault="00924A1E" w:rsidP="00D444F6">
            <w:pPr>
              <w:rPr>
                <w:sz w:val="18"/>
                <w:szCs w:val="18"/>
              </w:rPr>
            </w:pPr>
            <w:r w:rsidRPr="00C11503">
              <w:rPr>
                <w:sz w:val="18"/>
                <w:szCs w:val="18"/>
              </w:rPr>
              <w:t>922</w:t>
            </w:r>
          </w:p>
        </w:tc>
        <w:tc>
          <w:tcPr>
            <w:tcW w:w="4564" w:type="dxa"/>
            <w:tcBorders>
              <w:top w:val="nil"/>
              <w:left w:val="nil"/>
              <w:bottom w:val="single" w:sz="4" w:space="0" w:color="auto"/>
              <w:right w:val="single" w:sz="4" w:space="0" w:color="auto"/>
            </w:tcBorders>
            <w:shd w:val="clear" w:color="auto" w:fill="auto"/>
            <w:vAlign w:val="center"/>
            <w:hideMark/>
          </w:tcPr>
          <w:p w14:paraId="0FC8161A" w14:textId="77777777" w:rsidR="00924A1E" w:rsidRPr="00C11503" w:rsidRDefault="00924A1E" w:rsidP="00D444F6">
            <w:pPr>
              <w:rPr>
                <w:sz w:val="18"/>
                <w:szCs w:val="18"/>
              </w:rPr>
            </w:pPr>
            <w:r w:rsidRPr="00C11503">
              <w:rPr>
                <w:sz w:val="18"/>
                <w:szCs w:val="18"/>
              </w:rPr>
              <w:t xml:space="preserve">Višak/manjak prihoda </w:t>
            </w:r>
          </w:p>
        </w:tc>
        <w:tc>
          <w:tcPr>
            <w:tcW w:w="1401" w:type="dxa"/>
            <w:tcBorders>
              <w:top w:val="nil"/>
              <w:left w:val="nil"/>
              <w:bottom w:val="single" w:sz="4" w:space="0" w:color="auto"/>
              <w:right w:val="single" w:sz="4" w:space="0" w:color="auto"/>
            </w:tcBorders>
            <w:shd w:val="clear" w:color="auto" w:fill="auto"/>
            <w:noWrap/>
            <w:vAlign w:val="center"/>
            <w:hideMark/>
          </w:tcPr>
          <w:p w14:paraId="0A0498CC" w14:textId="77777777" w:rsidR="00924A1E" w:rsidRPr="00C11503" w:rsidRDefault="00924A1E" w:rsidP="00D444F6">
            <w:pPr>
              <w:jc w:val="right"/>
              <w:rPr>
                <w:sz w:val="18"/>
                <w:szCs w:val="18"/>
              </w:rPr>
            </w:pPr>
            <w:r>
              <w:rPr>
                <w:sz w:val="18"/>
                <w:szCs w:val="18"/>
              </w:rPr>
              <w:t>-386.833,56</w:t>
            </w:r>
          </w:p>
        </w:tc>
        <w:tc>
          <w:tcPr>
            <w:tcW w:w="1492" w:type="dxa"/>
            <w:tcBorders>
              <w:top w:val="nil"/>
              <w:left w:val="nil"/>
              <w:bottom w:val="single" w:sz="4" w:space="0" w:color="auto"/>
              <w:right w:val="single" w:sz="4" w:space="0" w:color="auto"/>
            </w:tcBorders>
            <w:shd w:val="clear" w:color="auto" w:fill="auto"/>
            <w:noWrap/>
            <w:vAlign w:val="center"/>
            <w:hideMark/>
          </w:tcPr>
          <w:p w14:paraId="6D668A2C" w14:textId="77777777" w:rsidR="00924A1E" w:rsidRPr="00C11503" w:rsidRDefault="00924A1E" w:rsidP="00D444F6">
            <w:pPr>
              <w:jc w:val="right"/>
              <w:rPr>
                <w:sz w:val="18"/>
                <w:szCs w:val="18"/>
              </w:rPr>
            </w:pPr>
            <w:r>
              <w:rPr>
                <w:sz w:val="18"/>
                <w:szCs w:val="18"/>
              </w:rPr>
              <w:t>-284.639,06</w:t>
            </w:r>
          </w:p>
        </w:tc>
        <w:tc>
          <w:tcPr>
            <w:tcW w:w="960" w:type="dxa"/>
            <w:tcBorders>
              <w:top w:val="nil"/>
              <w:left w:val="nil"/>
              <w:bottom w:val="single" w:sz="4" w:space="0" w:color="auto"/>
              <w:right w:val="single" w:sz="4" w:space="0" w:color="auto"/>
            </w:tcBorders>
            <w:shd w:val="clear" w:color="auto" w:fill="auto"/>
            <w:noWrap/>
            <w:vAlign w:val="center"/>
            <w:hideMark/>
          </w:tcPr>
          <w:p w14:paraId="11CF9F71" w14:textId="77777777" w:rsidR="00924A1E" w:rsidRPr="00C11503" w:rsidRDefault="00924A1E" w:rsidP="00D444F6">
            <w:pPr>
              <w:jc w:val="right"/>
              <w:rPr>
                <w:sz w:val="18"/>
                <w:szCs w:val="18"/>
              </w:rPr>
            </w:pPr>
            <w:r>
              <w:rPr>
                <w:sz w:val="18"/>
                <w:szCs w:val="18"/>
              </w:rPr>
              <w:t>-</w:t>
            </w:r>
          </w:p>
        </w:tc>
      </w:tr>
      <w:tr w:rsidR="00924A1E" w:rsidRPr="00C11503" w14:paraId="7BBC9E1A"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0074156" w14:textId="77777777" w:rsidR="00924A1E" w:rsidRPr="00C11503" w:rsidRDefault="00924A1E" w:rsidP="00D444F6">
            <w:pPr>
              <w:rPr>
                <w:sz w:val="18"/>
                <w:szCs w:val="18"/>
              </w:rPr>
            </w:pPr>
            <w:r w:rsidRPr="00C11503">
              <w:rPr>
                <w:sz w:val="18"/>
                <w:szCs w:val="18"/>
              </w:rPr>
              <w:t>96</w:t>
            </w:r>
          </w:p>
        </w:tc>
        <w:tc>
          <w:tcPr>
            <w:tcW w:w="4564" w:type="dxa"/>
            <w:tcBorders>
              <w:top w:val="nil"/>
              <w:left w:val="nil"/>
              <w:bottom w:val="single" w:sz="4" w:space="0" w:color="auto"/>
              <w:right w:val="single" w:sz="4" w:space="0" w:color="auto"/>
            </w:tcBorders>
            <w:shd w:val="clear" w:color="auto" w:fill="auto"/>
            <w:vAlign w:val="center"/>
            <w:hideMark/>
          </w:tcPr>
          <w:p w14:paraId="716259EE" w14:textId="77777777" w:rsidR="00924A1E" w:rsidRPr="00C11503" w:rsidRDefault="00924A1E" w:rsidP="00D444F6">
            <w:pPr>
              <w:rPr>
                <w:sz w:val="18"/>
                <w:szCs w:val="18"/>
              </w:rPr>
            </w:pPr>
            <w:r w:rsidRPr="00C11503">
              <w:rPr>
                <w:sz w:val="18"/>
                <w:szCs w:val="18"/>
              </w:rPr>
              <w:t>Obračunati prihodi poslovanja</w:t>
            </w:r>
          </w:p>
        </w:tc>
        <w:tc>
          <w:tcPr>
            <w:tcW w:w="1401" w:type="dxa"/>
            <w:tcBorders>
              <w:top w:val="nil"/>
              <w:left w:val="nil"/>
              <w:bottom w:val="single" w:sz="4" w:space="0" w:color="auto"/>
              <w:right w:val="single" w:sz="4" w:space="0" w:color="auto"/>
            </w:tcBorders>
            <w:shd w:val="clear" w:color="auto" w:fill="auto"/>
            <w:noWrap/>
            <w:vAlign w:val="center"/>
            <w:hideMark/>
          </w:tcPr>
          <w:p w14:paraId="6520E98F" w14:textId="77777777" w:rsidR="00924A1E" w:rsidRPr="00C11503" w:rsidRDefault="00924A1E" w:rsidP="00D444F6">
            <w:pPr>
              <w:jc w:val="right"/>
              <w:rPr>
                <w:sz w:val="18"/>
                <w:szCs w:val="18"/>
              </w:rPr>
            </w:pPr>
            <w:r>
              <w:rPr>
                <w:sz w:val="18"/>
                <w:szCs w:val="18"/>
              </w:rPr>
              <w:t>99.530,64</w:t>
            </w:r>
          </w:p>
        </w:tc>
        <w:tc>
          <w:tcPr>
            <w:tcW w:w="1492" w:type="dxa"/>
            <w:tcBorders>
              <w:top w:val="nil"/>
              <w:left w:val="nil"/>
              <w:bottom w:val="single" w:sz="4" w:space="0" w:color="auto"/>
              <w:right w:val="single" w:sz="4" w:space="0" w:color="auto"/>
            </w:tcBorders>
            <w:shd w:val="clear" w:color="auto" w:fill="auto"/>
            <w:noWrap/>
            <w:vAlign w:val="center"/>
            <w:hideMark/>
          </w:tcPr>
          <w:p w14:paraId="3AACF495" w14:textId="77777777" w:rsidR="00924A1E" w:rsidRPr="00C11503" w:rsidRDefault="00924A1E" w:rsidP="00D444F6">
            <w:pPr>
              <w:jc w:val="right"/>
              <w:rPr>
                <w:sz w:val="18"/>
                <w:szCs w:val="18"/>
              </w:rPr>
            </w:pPr>
            <w:r>
              <w:rPr>
                <w:sz w:val="18"/>
                <w:szCs w:val="18"/>
              </w:rPr>
              <w:t>233.159,24</w:t>
            </w:r>
          </w:p>
        </w:tc>
        <w:tc>
          <w:tcPr>
            <w:tcW w:w="960" w:type="dxa"/>
            <w:tcBorders>
              <w:top w:val="nil"/>
              <w:left w:val="nil"/>
              <w:bottom w:val="single" w:sz="4" w:space="0" w:color="auto"/>
              <w:right w:val="single" w:sz="4" w:space="0" w:color="auto"/>
            </w:tcBorders>
            <w:shd w:val="clear" w:color="auto" w:fill="auto"/>
            <w:noWrap/>
            <w:vAlign w:val="center"/>
            <w:hideMark/>
          </w:tcPr>
          <w:p w14:paraId="182FC59C" w14:textId="77777777" w:rsidR="00924A1E" w:rsidRPr="00C11503" w:rsidRDefault="00924A1E" w:rsidP="00D444F6">
            <w:pPr>
              <w:jc w:val="right"/>
              <w:rPr>
                <w:sz w:val="18"/>
                <w:szCs w:val="18"/>
              </w:rPr>
            </w:pPr>
            <w:r>
              <w:rPr>
                <w:sz w:val="18"/>
                <w:szCs w:val="18"/>
              </w:rPr>
              <w:t>234,3</w:t>
            </w:r>
          </w:p>
        </w:tc>
      </w:tr>
      <w:tr w:rsidR="00924A1E" w:rsidRPr="00C11503" w14:paraId="6A8D7A6F" w14:textId="77777777" w:rsidTr="00D444F6">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E0A40A3" w14:textId="77777777" w:rsidR="00924A1E" w:rsidRPr="00C11503" w:rsidRDefault="00924A1E" w:rsidP="00D444F6">
            <w:pPr>
              <w:rPr>
                <w:sz w:val="18"/>
                <w:szCs w:val="18"/>
              </w:rPr>
            </w:pPr>
            <w:r w:rsidRPr="00C11503">
              <w:rPr>
                <w:sz w:val="18"/>
                <w:szCs w:val="18"/>
              </w:rPr>
              <w:t>97</w:t>
            </w:r>
          </w:p>
        </w:tc>
        <w:tc>
          <w:tcPr>
            <w:tcW w:w="4564" w:type="dxa"/>
            <w:tcBorders>
              <w:top w:val="nil"/>
              <w:left w:val="nil"/>
              <w:bottom w:val="single" w:sz="4" w:space="0" w:color="auto"/>
              <w:right w:val="single" w:sz="4" w:space="0" w:color="auto"/>
            </w:tcBorders>
            <w:shd w:val="clear" w:color="auto" w:fill="auto"/>
            <w:vAlign w:val="center"/>
            <w:hideMark/>
          </w:tcPr>
          <w:p w14:paraId="3A5E63FD" w14:textId="77777777" w:rsidR="00924A1E" w:rsidRPr="00C11503" w:rsidRDefault="00924A1E" w:rsidP="00D444F6">
            <w:pPr>
              <w:rPr>
                <w:sz w:val="18"/>
                <w:szCs w:val="18"/>
              </w:rPr>
            </w:pPr>
            <w:r w:rsidRPr="00C11503">
              <w:rPr>
                <w:sz w:val="18"/>
                <w:szCs w:val="18"/>
              </w:rPr>
              <w:t>Obračunati prihodi od prodaje nefinancijske imovine</w:t>
            </w:r>
          </w:p>
        </w:tc>
        <w:tc>
          <w:tcPr>
            <w:tcW w:w="1401" w:type="dxa"/>
            <w:tcBorders>
              <w:top w:val="nil"/>
              <w:left w:val="nil"/>
              <w:bottom w:val="single" w:sz="4" w:space="0" w:color="auto"/>
              <w:right w:val="single" w:sz="4" w:space="0" w:color="auto"/>
            </w:tcBorders>
            <w:shd w:val="clear" w:color="auto" w:fill="auto"/>
            <w:noWrap/>
            <w:vAlign w:val="center"/>
            <w:hideMark/>
          </w:tcPr>
          <w:p w14:paraId="522EB248" w14:textId="77777777" w:rsidR="00924A1E" w:rsidRPr="00C11503" w:rsidRDefault="00924A1E" w:rsidP="00D444F6">
            <w:pPr>
              <w:jc w:val="right"/>
              <w:rPr>
                <w:sz w:val="18"/>
                <w:szCs w:val="18"/>
              </w:rPr>
            </w:pPr>
            <w:r>
              <w:rPr>
                <w:sz w:val="18"/>
                <w:szCs w:val="18"/>
              </w:rPr>
              <w:t>121.234,22</w:t>
            </w:r>
          </w:p>
        </w:tc>
        <w:tc>
          <w:tcPr>
            <w:tcW w:w="1492" w:type="dxa"/>
            <w:tcBorders>
              <w:top w:val="nil"/>
              <w:left w:val="nil"/>
              <w:bottom w:val="single" w:sz="4" w:space="0" w:color="auto"/>
              <w:right w:val="single" w:sz="4" w:space="0" w:color="auto"/>
            </w:tcBorders>
            <w:shd w:val="clear" w:color="auto" w:fill="auto"/>
            <w:noWrap/>
            <w:vAlign w:val="center"/>
            <w:hideMark/>
          </w:tcPr>
          <w:p w14:paraId="647A5809" w14:textId="77777777" w:rsidR="00924A1E" w:rsidRPr="00C11503" w:rsidRDefault="00924A1E" w:rsidP="00D444F6">
            <w:pPr>
              <w:jc w:val="right"/>
              <w:rPr>
                <w:sz w:val="18"/>
                <w:szCs w:val="18"/>
              </w:rPr>
            </w:pPr>
            <w:r>
              <w:rPr>
                <w:sz w:val="18"/>
                <w:szCs w:val="18"/>
              </w:rPr>
              <w:t>73.303,10</w:t>
            </w:r>
          </w:p>
        </w:tc>
        <w:tc>
          <w:tcPr>
            <w:tcW w:w="960" w:type="dxa"/>
            <w:tcBorders>
              <w:top w:val="nil"/>
              <w:left w:val="nil"/>
              <w:bottom w:val="single" w:sz="4" w:space="0" w:color="auto"/>
              <w:right w:val="single" w:sz="4" w:space="0" w:color="auto"/>
            </w:tcBorders>
            <w:shd w:val="clear" w:color="auto" w:fill="auto"/>
            <w:noWrap/>
            <w:vAlign w:val="center"/>
            <w:hideMark/>
          </w:tcPr>
          <w:p w14:paraId="44902FFB" w14:textId="77777777" w:rsidR="00924A1E" w:rsidRPr="00C11503" w:rsidRDefault="00924A1E" w:rsidP="00D444F6">
            <w:pPr>
              <w:jc w:val="right"/>
              <w:rPr>
                <w:sz w:val="18"/>
                <w:szCs w:val="18"/>
              </w:rPr>
            </w:pPr>
            <w:r>
              <w:rPr>
                <w:sz w:val="18"/>
                <w:szCs w:val="18"/>
              </w:rPr>
              <w:t>60,5</w:t>
            </w:r>
          </w:p>
        </w:tc>
      </w:tr>
    </w:tbl>
    <w:p w14:paraId="509EF4C0" w14:textId="77777777" w:rsidR="00924A1E" w:rsidRDefault="00924A1E" w:rsidP="00924A1E">
      <w:pPr>
        <w:jc w:val="both"/>
        <w:rPr>
          <w:rFonts w:ascii="Arial" w:hAnsi="Arial" w:cs="Arial"/>
          <w:b/>
          <w:bCs/>
        </w:rPr>
      </w:pPr>
    </w:p>
    <w:p w14:paraId="7D205053" w14:textId="77777777" w:rsidR="00924A1E" w:rsidRPr="008821C9" w:rsidRDefault="00924A1E" w:rsidP="00924A1E">
      <w:pPr>
        <w:autoSpaceDE w:val="0"/>
        <w:autoSpaceDN w:val="0"/>
        <w:adjustRightInd w:val="0"/>
        <w:jc w:val="both"/>
        <w:rPr>
          <w:rFonts w:ascii="Arial" w:hAnsi="Arial" w:cs="Arial"/>
        </w:rPr>
      </w:pPr>
      <w:r w:rsidRPr="008821C9">
        <w:rPr>
          <w:rFonts w:ascii="Arial" w:hAnsi="Arial" w:cs="Arial"/>
        </w:rPr>
        <w:t>Iz Konsolidirane Bilance Općine Kršan  na dan 31. prosinca 202</w:t>
      </w:r>
      <w:r>
        <w:rPr>
          <w:rFonts w:ascii="Arial" w:hAnsi="Arial" w:cs="Arial"/>
        </w:rPr>
        <w:t>4</w:t>
      </w:r>
      <w:r w:rsidRPr="008821C9">
        <w:rPr>
          <w:rFonts w:ascii="Arial" w:hAnsi="Arial" w:cs="Arial"/>
        </w:rPr>
        <w:t xml:space="preserve">.  </w:t>
      </w:r>
      <w:r w:rsidRPr="008821C9">
        <w:rPr>
          <w:rFonts w:ascii="Arial" w:hAnsi="Arial" w:cs="Arial"/>
          <w:b/>
        </w:rPr>
        <w:t xml:space="preserve">(šifra B001) </w:t>
      </w:r>
      <w:r w:rsidRPr="008821C9">
        <w:rPr>
          <w:rFonts w:ascii="Arial" w:hAnsi="Arial" w:cs="Arial"/>
        </w:rPr>
        <w:t>vidljivo je povećanje imovine u o</w:t>
      </w:r>
      <w:r>
        <w:rPr>
          <w:rFonts w:ascii="Arial" w:hAnsi="Arial" w:cs="Arial"/>
        </w:rPr>
        <w:t>dnosu na stanje 1. siječnja 2024</w:t>
      </w:r>
      <w:r w:rsidRPr="008821C9">
        <w:rPr>
          <w:rFonts w:ascii="Arial" w:hAnsi="Arial" w:cs="Arial"/>
        </w:rPr>
        <w:t xml:space="preserve">. za </w:t>
      </w:r>
      <w:r>
        <w:rPr>
          <w:rFonts w:ascii="Arial" w:hAnsi="Arial" w:cs="Arial"/>
        </w:rPr>
        <w:t>260.531,48 eura ili 0,2</w:t>
      </w:r>
      <w:r w:rsidRPr="008821C9">
        <w:rPr>
          <w:rFonts w:ascii="Arial" w:hAnsi="Arial" w:cs="Arial"/>
        </w:rPr>
        <w:t>% te ona iznosi  138.</w:t>
      </w:r>
      <w:r>
        <w:rPr>
          <w:rFonts w:ascii="Arial" w:hAnsi="Arial" w:cs="Arial"/>
        </w:rPr>
        <w:t>430.043,43</w:t>
      </w:r>
      <w:r w:rsidRPr="008821C9">
        <w:rPr>
          <w:rFonts w:ascii="Arial" w:hAnsi="Arial" w:cs="Arial"/>
        </w:rPr>
        <w:t xml:space="preserve"> eura.</w:t>
      </w:r>
    </w:p>
    <w:p w14:paraId="5BB6738A" w14:textId="77777777" w:rsidR="00924A1E" w:rsidRPr="008821C9" w:rsidRDefault="00924A1E" w:rsidP="00924A1E">
      <w:pPr>
        <w:jc w:val="both"/>
        <w:rPr>
          <w:rFonts w:ascii="Arial" w:hAnsi="Arial" w:cs="Arial"/>
        </w:rPr>
      </w:pPr>
      <w:r w:rsidRPr="008821C9">
        <w:rPr>
          <w:rFonts w:ascii="Arial" w:hAnsi="Arial" w:cs="Arial"/>
        </w:rPr>
        <w:lastRenderedPageBreak/>
        <w:t xml:space="preserve">Na Općinu Kršan  odnosi se povećanje od </w:t>
      </w:r>
      <w:r>
        <w:rPr>
          <w:rFonts w:ascii="Arial" w:hAnsi="Arial" w:cs="Arial"/>
        </w:rPr>
        <w:t>256.279,02 eura. Na</w:t>
      </w:r>
      <w:r w:rsidRPr="008821C9">
        <w:rPr>
          <w:rFonts w:ascii="Arial" w:hAnsi="Arial" w:cs="Arial"/>
        </w:rPr>
        <w:t xml:space="preserve"> Dječj</w:t>
      </w:r>
      <w:r>
        <w:rPr>
          <w:rFonts w:ascii="Arial" w:hAnsi="Arial" w:cs="Arial"/>
        </w:rPr>
        <w:t>i</w:t>
      </w:r>
      <w:r w:rsidRPr="008821C9">
        <w:rPr>
          <w:rFonts w:ascii="Arial" w:hAnsi="Arial" w:cs="Arial"/>
        </w:rPr>
        <w:t xml:space="preserve"> vrtića Kockica </w:t>
      </w:r>
      <w:r>
        <w:rPr>
          <w:rFonts w:ascii="Arial" w:hAnsi="Arial" w:cs="Arial"/>
        </w:rPr>
        <w:t xml:space="preserve">odnosi se </w:t>
      </w:r>
      <w:r w:rsidRPr="008821C9">
        <w:rPr>
          <w:rFonts w:ascii="Arial" w:hAnsi="Arial" w:cs="Arial"/>
        </w:rPr>
        <w:t xml:space="preserve">povećanje  </w:t>
      </w:r>
      <w:r>
        <w:rPr>
          <w:rFonts w:ascii="Arial" w:hAnsi="Arial" w:cs="Arial"/>
        </w:rPr>
        <w:t xml:space="preserve">od </w:t>
      </w:r>
      <w:r w:rsidRPr="008821C9">
        <w:rPr>
          <w:rFonts w:ascii="Arial" w:hAnsi="Arial" w:cs="Arial"/>
        </w:rPr>
        <w:t xml:space="preserve"> </w:t>
      </w:r>
      <w:r>
        <w:rPr>
          <w:rFonts w:ascii="Arial" w:hAnsi="Arial" w:cs="Arial"/>
        </w:rPr>
        <w:t>4.138,51</w:t>
      </w:r>
      <w:r w:rsidRPr="008821C9">
        <w:rPr>
          <w:rFonts w:ascii="Arial" w:hAnsi="Arial" w:cs="Arial"/>
        </w:rPr>
        <w:t xml:space="preserve"> eura dok </w:t>
      </w:r>
      <w:r>
        <w:rPr>
          <w:rFonts w:ascii="Arial" w:hAnsi="Arial" w:cs="Arial"/>
        </w:rPr>
        <w:t>je</w:t>
      </w:r>
      <w:r w:rsidRPr="008821C9">
        <w:rPr>
          <w:rFonts w:ascii="Arial" w:hAnsi="Arial" w:cs="Arial"/>
        </w:rPr>
        <w:t xml:space="preserve"> kod proračunskih korisnika  Interpretacijski centar Vlaški puti iskazano </w:t>
      </w:r>
      <w:r>
        <w:rPr>
          <w:rFonts w:ascii="Arial" w:hAnsi="Arial" w:cs="Arial"/>
        </w:rPr>
        <w:t>povećanje</w:t>
      </w:r>
      <w:r w:rsidRPr="008821C9">
        <w:rPr>
          <w:rFonts w:ascii="Arial" w:hAnsi="Arial" w:cs="Arial"/>
        </w:rPr>
        <w:t xml:space="preserve"> od </w:t>
      </w:r>
      <w:r>
        <w:rPr>
          <w:rFonts w:ascii="Arial" w:hAnsi="Arial" w:cs="Arial"/>
        </w:rPr>
        <w:t>113,95</w:t>
      </w:r>
      <w:r w:rsidRPr="008821C9">
        <w:rPr>
          <w:rFonts w:ascii="Arial" w:hAnsi="Arial" w:cs="Arial"/>
        </w:rPr>
        <w:t xml:space="preserve"> eura.</w:t>
      </w:r>
    </w:p>
    <w:p w14:paraId="017B6AD9" w14:textId="77777777" w:rsidR="00924A1E" w:rsidRPr="008821C9" w:rsidRDefault="00924A1E" w:rsidP="00924A1E">
      <w:pPr>
        <w:autoSpaceDE w:val="0"/>
        <w:autoSpaceDN w:val="0"/>
        <w:adjustRightInd w:val="0"/>
        <w:jc w:val="both"/>
        <w:rPr>
          <w:rFonts w:ascii="Arial" w:hAnsi="Arial" w:cs="Arial"/>
        </w:rPr>
      </w:pPr>
      <w:r w:rsidRPr="008821C9">
        <w:rPr>
          <w:rFonts w:ascii="Arial" w:hAnsi="Arial" w:cs="Arial"/>
        </w:rPr>
        <w:t xml:space="preserve">Ukupnu imovinu sačinjava Nefinancijska imovina </w:t>
      </w:r>
      <w:r w:rsidRPr="008821C9">
        <w:rPr>
          <w:rFonts w:ascii="Arial" w:hAnsi="Arial" w:cs="Arial"/>
          <w:b/>
        </w:rPr>
        <w:t>(šifra B002)</w:t>
      </w:r>
      <w:r w:rsidRPr="008821C9">
        <w:rPr>
          <w:rFonts w:ascii="Arial" w:hAnsi="Arial" w:cs="Arial"/>
        </w:rPr>
        <w:t xml:space="preserve"> u iznosu od </w:t>
      </w:r>
      <w:r>
        <w:rPr>
          <w:rFonts w:ascii="Arial" w:hAnsi="Arial" w:cs="Arial"/>
        </w:rPr>
        <w:t>137.545.891,00</w:t>
      </w:r>
      <w:r w:rsidRPr="008821C9">
        <w:rPr>
          <w:rFonts w:ascii="Arial" w:hAnsi="Arial" w:cs="Arial"/>
        </w:rPr>
        <w:t xml:space="preserve"> eura  i Financijska imovina </w:t>
      </w:r>
      <w:r w:rsidRPr="008821C9">
        <w:rPr>
          <w:rFonts w:ascii="Arial" w:hAnsi="Arial" w:cs="Arial"/>
          <w:b/>
        </w:rPr>
        <w:t>(šifra 1)</w:t>
      </w:r>
      <w:r w:rsidRPr="008821C9">
        <w:rPr>
          <w:rFonts w:ascii="Arial" w:hAnsi="Arial" w:cs="Arial"/>
        </w:rPr>
        <w:t xml:space="preserve"> u iznosu od </w:t>
      </w:r>
      <w:r>
        <w:rPr>
          <w:rFonts w:ascii="Arial" w:hAnsi="Arial" w:cs="Arial"/>
        </w:rPr>
        <w:t xml:space="preserve">884.152,43 </w:t>
      </w:r>
      <w:r w:rsidRPr="008821C9">
        <w:rPr>
          <w:rFonts w:ascii="Arial" w:hAnsi="Arial" w:cs="Arial"/>
        </w:rPr>
        <w:t>eura</w:t>
      </w:r>
      <w:r>
        <w:rPr>
          <w:rFonts w:ascii="Arial" w:hAnsi="Arial" w:cs="Arial"/>
        </w:rPr>
        <w:t>.</w:t>
      </w:r>
    </w:p>
    <w:p w14:paraId="76BEC804" w14:textId="77777777" w:rsidR="00924A1E" w:rsidRPr="008821C9" w:rsidRDefault="00924A1E" w:rsidP="00924A1E">
      <w:pPr>
        <w:autoSpaceDE w:val="0"/>
        <w:autoSpaceDN w:val="0"/>
        <w:adjustRightInd w:val="0"/>
        <w:jc w:val="both"/>
        <w:rPr>
          <w:rFonts w:ascii="Arial" w:hAnsi="Arial" w:cs="Arial"/>
        </w:rPr>
      </w:pPr>
      <w:r w:rsidRPr="008821C9">
        <w:rPr>
          <w:rFonts w:ascii="Arial" w:hAnsi="Arial" w:cs="Arial"/>
        </w:rPr>
        <w:t xml:space="preserve">Nefinancijska imovina   </w:t>
      </w:r>
      <w:r w:rsidRPr="008821C9">
        <w:rPr>
          <w:rFonts w:ascii="Arial" w:hAnsi="Arial" w:cs="Arial"/>
          <w:b/>
        </w:rPr>
        <w:t xml:space="preserve">(šifra B002)  </w:t>
      </w:r>
      <w:r w:rsidRPr="008821C9">
        <w:rPr>
          <w:rFonts w:ascii="Arial" w:hAnsi="Arial" w:cs="Arial"/>
        </w:rPr>
        <w:t xml:space="preserve">iznosi   </w:t>
      </w:r>
      <w:r>
        <w:rPr>
          <w:rFonts w:ascii="Arial" w:hAnsi="Arial" w:cs="Arial"/>
        </w:rPr>
        <w:t>137.545.891,00</w:t>
      </w:r>
      <w:r w:rsidRPr="008821C9">
        <w:rPr>
          <w:rFonts w:ascii="Arial" w:hAnsi="Arial" w:cs="Arial"/>
        </w:rPr>
        <w:t xml:space="preserve"> eura,  a čini je </w:t>
      </w:r>
      <w:r>
        <w:rPr>
          <w:rFonts w:ascii="Arial" w:hAnsi="Arial" w:cs="Arial"/>
        </w:rPr>
        <w:t>n</w:t>
      </w:r>
      <w:r w:rsidRPr="008821C9">
        <w:rPr>
          <w:rFonts w:ascii="Arial" w:hAnsi="Arial" w:cs="Arial"/>
        </w:rPr>
        <w:t xml:space="preserve">efinancijska imovina od: </w:t>
      </w:r>
    </w:p>
    <w:p w14:paraId="100C42B5" w14:textId="77EE7D1B" w:rsidR="00924A1E" w:rsidRPr="008821C9" w:rsidRDefault="00924A1E" w:rsidP="00924A1E">
      <w:pPr>
        <w:autoSpaceDE w:val="0"/>
        <w:autoSpaceDN w:val="0"/>
        <w:adjustRightInd w:val="0"/>
        <w:jc w:val="both"/>
        <w:rPr>
          <w:rFonts w:ascii="Arial" w:hAnsi="Arial" w:cs="Arial"/>
        </w:rPr>
      </w:pPr>
      <w:r>
        <w:rPr>
          <w:rFonts w:ascii="Arial" w:hAnsi="Arial" w:cs="Arial"/>
        </w:rPr>
        <w:t xml:space="preserve">          </w:t>
      </w:r>
      <w:r w:rsidRPr="008821C9">
        <w:rPr>
          <w:rFonts w:ascii="Arial" w:hAnsi="Arial" w:cs="Arial"/>
        </w:rPr>
        <w:t xml:space="preserve"> Općine Kršan</w:t>
      </w:r>
      <w:r w:rsidRPr="008821C9">
        <w:rPr>
          <w:rFonts w:ascii="Arial" w:hAnsi="Arial" w:cs="Arial"/>
        </w:rPr>
        <w:tab/>
      </w:r>
      <w:r w:rsidRPr="008821C9">
        <w:rPr>
          <w:rFonts w:ascii="Arial" w:hAnsi="Arial" w:cs="Arial"/>
        </w:rPr>
        <w:tab/>
      </w:r>
      <w:r w:rsidRPr="008821C9">
        <w:rPr>
          <w:rFonts w:ascii="Arial" w:hAnsi="Arial" w:cs="Arial"/>
        </w:rPr>
        <w:tab/>
      </w:r>
      <w:r w:rsidRPr="008821C9">
        <w:rPr>
          <w:rFonts w:ascii="Arial" w:hAnsi="Arial" w:cs="Arial"/>
        </w:rPr>
        <w:tab/>
        <w:t xml:space="preserve">                 </w:t>
      </w:r>
      <w:r>
        <w:rPr>
          <w:rFonts w:ascii="Arial" w:hAnsi="Arial" w:cs="Arial"/>
        </w:rPr>
        <w:t xml:space="preserve"> 137.360.973,10</w:t>
      </w:r>
      <w:r w:rsidRPr="008821C9">
        <w:rPr>
          <w:rFonts w:ascii="Arial" w:hAnsi="Arial" w:cs="Arial"/>
        </w:rPr>
        <w:t xml:space="preserve"> eura</w:t>
      </w:r>
    </w:p>
    <w:p w14:paraId="4167E582" w14:textId="13427B4F"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Dječji vrtić Kockica</w:t>
      </w:r>
      <w:r w:rsidRPr="008821C9">
        <w:rPr>
          <w:rFonts w:ascii="Arial" w:hAnsi="Arial" w:cs="Arial"/>
        </w:rPr>
        <w:tab/>
      </w:r>
      <w:r w:rsidRPr="008821C9">
        <w:rPr>
          <w:rFonts w:ascii="Arial" w:hAnsi="Arial" w:cs="Arial"/>
        </w:rPr>
        <w:tab/>
      </w:r>
      <w:r w:rsidRPr="008821C9">
        <w:rPr>
          <w:rFonts w:ascii="Arial" w:hAnsi="Arial" w:cs="Arial"/>
        </w:rPr>
        <w:tab/>
        <w:t xml:space="preserve">                         </w:t>
      </w:r>
      <w:r>
        <w:rPr>
          <w:rFonts w:ascii="Arial" w:hAnsi="Arial" w:cs="Arial"/>
        </w:rPr>
        <w:t xml:space="preserve"> </w:t>
      </w:r>
      <w:r w:rsidRPr="008821C9">
        <w:rPr>
          <w:rFonts w:ascii="Arial" w:hAnsi="Arial" w:cs="Arial"/>
        </w:rPr>
        <w:t xml:space="preserve"> </w:t>
      </w:r>
      <w:r>
        <w:rPr>
          <w:rFonts w:ascii="Arial" w:hAnsi="Arial" w:cs="Arial"/>
        </w:rPr>
        <w:t>26.529,81</w:t>
      </w:r>
      <w:r w:rsidRPr="008821C9">
        <w:rPr>
          <w:rFonts w:ascii="Arial" w:hAnsi="Arial" w:cs="Arial"/>
        </w:rPr>
        <w:t xml:space="preserve"> eura</w:t>
      </w:r>
    </w:p>
    <w:p w14:paraId="49DC7834" w14:textId="78813AF8" w:rsidR="00924A1E" w:rsidRDefault="00924A1E" w:rsidP="00924A1E">
      <w:pPr>
        <w:autoSpaceDE w:val="0"/>
        <w:autoSpaceDN w:val="0"/>
        <w:adjustRightInd w:val="0"/>
        <w:ind w:firstLine="708"/>
        <w:jc w:val="both"/>
        <w:rPr>
          <w:rFonts w:ascii="Arial" w:hAnsi="Arial" w:cs="Arial"/>
        </w:rPr>
      </w:pPr>
      <w:r w:rsidRPr="008821C9">
        <w:rPr>
          <w:rFonts w:ascii="Arial" w:hAnsi="Arial" w:cs="Arial"/>
        </w:rPr>
        <w:t xml:space="preserve">Interpretacijski centar Vlaški puti                              </w:t>
      </w:r>
      <w:r>
        <w:rPr>
          <w:rFonts w:ascii="Arial" w:hAnsi="Arial" w:cs="Arial"/>
        </w:rPr>
        <w:t xml:space="preserve"> 158.388,09</w:t>
      </w:r>
      <w:r w:rsidRPr="008821C9">
        <w:rPr>
          <w:rFonts w:ascii="Arial" w:hAnsi="Arial" w:cs="Arial"/>
        </w:rPr>
        <w:t xml:space="preserve"> eura  </w:t>
      </w:r>
    </w:p>
    <w:p w14:paraId="29FC43C6" w14:textId="77777777"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 xml:space="preserve">                 </w:t>
      </w:r>
    </w:p>
    <w:p w14:paraId="4DC0D773" w14:textId="77777777" w:rsidR="00924A1E" w:rsidRPr="008821C9" w:rsidRDefault="00924A1E" w:rsidP="00924A1E">
      <w:pPr>
        <w:autoSpaceDE w:val="0"/>
        <w:autoSpaceDN w:val="0"/>
        <w:adjustRightInd w:val="0"/>
        <w:jc w:val="both"/>
        <w:rPr>
          <w:rFonts w:ascii="Arial" w:hAnsi="Arial" w:cs="Arial"/>
        </w:rPr>
      </w:pPr>
      <w:r w:rsidRPr="008821C9">
        <w:rPr>
          <w:rFonts w:ascii="Arial" w:hAnsi="Arial" w:cs="Arial"/>
        </w:rPr>
        <w:t xml:space="preserve">Financijska imovina </w:t>
      </w:r>
      <w:r w:rsidRPr="008821C9">
        <w:rPr>
          <w:rFonts w:ascii="Arial" w:hAnsi="Arial" w:cs="Arial"/>
          <w:b/>
        </w:rPr>
        <w:t>(Šifra 1)</w:t>
      </w:r>
      <w:r w:rsidRPr="008821C9">
        <w:rPr>
          <w:rFonts w:ascii="Arial" w:hAnsi="Arial" w:cs="Arial"/>
        </w:rPr>
        <w:t xml:space="preserve">  sastoji iznosi  </w:t>
      </w:r>
      <w:r>
        <w:rPr>
          <w:rFonts w:ascii="Arial" w:hAnsi="Arial" w:cs="Arial"/>
        </w:rPr>
        <w:t xml:space="preserve">884.152,43 </w:t>
      </w:r>
      <w:r w:rsidRPr="008821C9">
        <w:rPr>
          <w:rFonts w:ascii="Arial" w:hAnsi="Arial" w:cs="Arial"/>
        </w:rPr>
        <w:t xml:space="preserve"> eura, a čini je financijska imovina od:</w:t>
      </w:r>
    </w:p>
    <w:p w14:paraId="7A162C6B" w14:textId="10C041EB"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Općine Kršan</w:t>
      </w:r>
      <w:r w:rsidRPr="008821C9">
        <w:rPr>
          <w:rFonts w:ascii="Arial" w:hAnsi="Arial" w:cs="Arial"/>
        </w:rPr>
        <w:tab/>
      </w:r>
      <w:r w:rsidRPr="008821C9">
        <w:rPr>
          <w:rFonts w:ascii="Arial" w:hAnsi="Arial" w:cs="Arial"/>
        </w:rPr>
        <w:tab/>
      </w:r>
      <w:r w:rsidRPr="008821C9">
        <w:rPr>
          <w:rFonts w:ascii="Arial" w:hAnsi="Arial" w:cs="Arial"/>
        </w:rPr>
        <w:tab/>
      </w:r>
      <w:r w:rsidRPr="008821C9">
        <w:rPr>
          <w:rFonts w:ascii="Arial" w:hAnsi="Arial" w:cs="Arial"/>
        </w:rPr>
        <w:tab/>
        <w:t xml:space="preserve">                       </w:t>
      </w:r>
      <w:r>
        <w:rPr>
          <w:rFonts w:ascii="Arial" w:hAnsi="Arial" w:cs="Arial"/>
        </w:rPr>
        <w:t xml:space="preserve"> </w:t>
      </w:r>
      <w:r w:rsidRPr="008821C9">
        <w:rPr>
          <w:rFonts w:ascii="Arial" w:hAnsi="Arial" w:cs="Arial"/>
        </w:rPr>
        <w:t xml:space="preserve"> </w:t>
      </w:r>
      <w:r>
        <w:rPr>
          <w:rFonts w:ascii="Arial" w:hAnsi="Arial" w:cs="Arial"/>
        </w:rPr>
        <w:t>794.570,31</w:t>
      </w:r>
      <w:r w:rsidRPr="008821C9">
        <w:rPr>
          <w:rFonts w:ascii="Arial" w:hAnsi="Arial" w:cs="Arial"/>
        </w:rPr>
        <w:t xml:space="preserve"> eura</w:t>
      </w:r>
    </w:p>
    <w:p w14:paraId="3FB2F650" w14:textId="3AAD97BB"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Dječji vrtić Kockica</w:t>
      </w:r>
      <w:r w:rsidRPr="008821C9">
        <w:rPr>
          <w:rFonts w:ascii="Arial" w:hAnsi="Arial" w:cs="Arial"/>
        </w:rPr>
        <w:tab/>
      </w:r>
      <w:r w:rsidRPr="008821C9">
        <w:rPr>
          <w:rFonts w:ascii="Arial" w:hAnsi="Arial" w:cs="Arial"/>
        </w:rPr>
        <w:tab/>
      </w:r>
      <w:r w:rsidRPr="008821C9">
        <w:rPr>
          <w:rFonts w:ascii="Arial" w:hAnsi="Arial" w:cs="Arial"/>
        </w:rPr>
        <w:tab/>
        <w:t xml:space="preserve">                        </w:t>
      </w:r>
      <w:r>
        <w:rPr>
          <w:rFonts w:ascii="Arial" w:hAnsi="Arial" w:cs="Arial"/>
        </w:rPr>
        <w:t xml:space="preserve"> </w:t>
      </w:r>
      <w:r w:rsidRPr="008821C9">
        <w:rPr>
          <w:rFonts w:ascii="Arial" w:hAnsi="Arial" w:cs="Arial"/>
        </w:rPr>
        <w:t xml:space="preserve">  </w:t>
      </w:r>
      <w:r>
        <w:rPr>
          <w:rFonts w:ascii="Arial" w:hAnsi="Arial" w:cs="Arial"/>
        </w:rPr>
        <w:t>82.217,66</w:t>
      </w:r>
      <w:r w:rsidRPr="008821C9">
        <w:rPr>
          <w:rFonts w:ascii="Arial" w:hAnsi="Arial" w:cs="Arial"/>
        </w:rPr>
        <w:t xml:space="preserve"> eura</w:t>
      </w:r>
    </w:p>
    <w:p w14:paraId="4FA03533" w14:textId="30A2C617" w:rsidR="00924A1E" w:rsidRDefault="00924A1E" w:rsidP="00924A1E">
      <w:pPr>
        <w:autoSpaceDE w:val="0"/>
        <w:autoSpaceDN w:val="0"/>
        <w:adjustRightInd w:val="0"/>
        <w:ind w:firstLine="708"/>
        <w:jc w:val="both"/>
        <w:rPr>
          <w:rFonts w:ascii="Arial" w:hAnsi="Arial" w:cs="Arial"/>
        </w:rPr>
      </w:pPr>
      <w:r w:rsidRPr="008821C9">
        <w:rPr>
          <w:rFonts w:ascii="Arial" w:hAnsi="Arial" w:cs="Arial"/>
        </w:rPr>
        <w:t xml:space="preserve">Interpretacijski centar Vlaški puti                                </w:t>
      </w:r>
      <w:r>
        <w:rPr>
          <w:rFonts w:ascii="Arial" w:hAnsi="Arial" w:cs="Arial"/>
        </w:rPr>
        <w:t xml:space="preserve"> </w:t>
      </w:r>
      <w:r w:rsidRPr="008821C9">
        <w:rPr>
          <w:rFonts w:ascii="Arial" w:hAnsi="Arial" w:cs="Arial"/>
        </w:rPr>
        <w:t xml:space="preserve">  </w:t>
      </w:r>
      <w:r>
        <w:rPr>
          <w:rFonts w:ascii="Arial" w:hAnsi="Arial" w:cs="Arial"/>
        </w:rPr>
        <w:t>7.364,46</w:t>
      </w:r>
      <w:r w:rsidRPr="008821C9">
        <w:rPr>
          <w:rFonts w:ascii="Arial" w:hAnsi="Arial" w:cs="Arial"/>
        </w:rPr>
        <w:t xml:space="preserve"> eura  </w:t>
      </w:r>
    </w:p>
    <w:p w14:paraId="5025D312" w14:textId="77777777" w:rsidR="00924A1E" w:rsidRDefault="00924A1E" w:rsidP="00924A1E">
      <w:pPr>
        <w:autoSpaceDE w:val="0"/>
        <w:autoSpaceDN w:val="0"/>
        <w:adjustRightInd w:val="0"/>
        <w:jc w:val="both"/>
        <w:rPr>
          <w:rFonts w:ascii="Arial" w:hAnsi="Arial" w:cs="Arial"/>
        </w:rPr>
      </w:pPr>
      <w:r>
        <w:rPr>
          <w:rFonts w:ascii="Arial" w:hAnsi="Arial" w:cs="Arial"/>
        </w:rPr>
        <w:t xml:space="preserve">Stanje novčanih sredstava kod poslovnih banaka </w:t>
      </w:r>
      <w:r w:rsidRPr="00A8371A">
        <w:rPr>
          <w:rFonts w:ascii="Arial" w:hAnsi="Arial" w:cs="Arial"/>
          <w:b/>
          <w:bCs/>
        </w:rPr>
        <w:t>(Šifra 1112)</w:t>
      </w:r>
      <w:r>
        <w:rPr>
          <w:rFonts w:ascii="Arial" w:hAnsi="Arial" w:cs="Arial"/>
          <w:b/>
          <w:bCs/>
        </w:rPr>
        <w:t xml:space="preserve"> </w:t>
      </w:r>
      <w:r w:rsidRPr="00A8371A">
        <w:rPr>
          <w:rFonts w:ascii="Arial" w:hAnsi="Arial" w:cs="Arial"/>
        </w:rPr>
        <w:t>na dan</w:t>
      </w:r>
      <w:r>
        <w:rPr>
          <w:rFonts w:ascii="Arial" w:hAnsi="Arial" w:cs="Arial"/>
        </w:rPr>
        <w:t xml:space="preserve"> 31.12.2024. godine iznosi 262.706,55 eura, a sadrži:</w:t>
      </w:r>
    </w:p>
    <w:p w14:paraId="561F48CE" w14:textId="77777777" w:rsidR="00924A1E" w:rsidRPr="00EF0560" w:rsidRDefault="00924A1E" w:rsidP="00924A1E">
      <w:pPr>
        <w:widowControl w:val="0"/>
        <w:tabs>
          <w:tab w:val="num" w:pos="440"/>
        </w:tabs>
        <w:autoSpaceDE w:val="0"/>
        <w:autoSpaceDN w:val="0"/>
        <w:spacing w:after="0" w:line="276" w:lineRule="auto"/>
        <w:jc w:val="both"/>
        <w:rPr>
          <w:rFonts w:ascii="Arial" w:eastAsia="Times New Roman" w:hAnsi="Arial" w:cs="Arial"/>
          <w:b/>
        </w:rPr>
      </w:pPr>
      <w:r w:rsidRPr="00EF0560">
        <w:rPr>
          <w:rFonts w:ascii="Arial" w:eastAsia="Times New Roman" w:hAnsi="Arial" w:cs="Arial"/>
          <w:b/>
        </w:rPr>
        <w:t xml:space="preserve">STANJE </w:t>
      </w:r>
      <w:r w:rsidRPr="00FA4A45">
        <w:rPr>
          <w:rFonts w:ascii="Arial" w:eastAsia="Times New Roman" w:hAnsi="Arial" w:cs="Arial"/>
          <w:b/>
        </w:rPr>
        <w:t>NOVČANIH SRE</w:t>
      </w:r>
      <w:r w:rsidRPr="00EF0560">
        <w:rPr>
          <w:rFonts w:ascii="Arial" w:eastAsia="Times New Roman" w:hAnsi="Arial" w:cs="Arial"/>
          <w:b/>
        </w:rPr>
        <w:t>DSTAVA</w:t>
      </w:r>
    </w:p>
    <w:tbl>
      <w:tblPr>
        <w:tblW w:w="9072" w:type="dxa"/>
        <w:tblLayout w:type="fixed"/>
        <w:tblCellMar>
          <w:left w:w="0" w:type="dxa"/>
          <w:right w:w="0" w:type="dxa"/>
        </w:tblCellMar>
        <w:tblLook w:val="0000" w:firstRow="0" w:lastRow="0" w:firstColumn="0" w:lastColumn="0" w:noHBand="0" w:noVBand="0"/>
      </w:tblPr>
      <w:tblGrid>
        <w:gridCol w:w="6237"/>
        <w:gridCol w:w="2835"/>
      </w:tblGrid>
      <w:tr w:rsidR="00924A1E" w:rsidRPr="00EF0560" w14:paraId="79219E7C" w14:textId="77777777" w:rsidTr="00D444F6">
        <w:trPr>
          <w:trHeight w:val="340"/>
        </w:trPr>
        <w:tc>
          <w:tcPr>
            <w:tcW w:w="6237" w:type="dxa"/>
            <w:noWrap/>
            <w:vAlign w:val="bottom"/>
          </w:tcPr>
          <w:p w14:paraId="0938FCED" w14:textId="77777777" w:rsidR="00924A1E" w:rsidRPr="00EF0560" w:rsidRDefault="00924A1E" w:rsidP="00D444F6">
            <w:pPr>
              <w:widowControl w:val="0"/>
              <w:autoSpaceDE w:val="0"/>
              <w:autoSpaceDN w:val="0"/>
              <w:spacing w:after="0" w:line="240" w:lineRule="auto"/>
              <w:jc w:val="both"/>
              <w:rPr>
                <w:rFonts w:ascii="Arial" w:eastAsia="Times New Roman" w:hAnsi="Arial" w:cs="Arial"/>
              </w:rPr>
            </w:pPr>
            <w:r w:rsidRPr="00EF0560">
              <w:rPr>
                <w:rFonts w:ascii="Arial" w:eastAsia="Times New Roman" w:hAnsi="Arial" w:cs="Arial"/>
              </w:rPr>
              <w:t xml:space="preserve">Stanje žiro računa </w:t>
            </w:r>
            <w:r>
              <w:rPr>
                <w:rFonts w:ascii="Arial" w:eastAsia="Times New Roman" w:hAnsi="Arial" w:cs="Arial"/>
              </w:rPr>
              <w:t>31.12.2024.</w:t>
            </w:r>
            <w:r w:rsidRPr="00EF0560">
              <w:rPr>
                <w:rFonts w:ascii="Arial" w:eastAsia="Times New Roman" w:hAnsi="Arial" w:cs="Arial"/>
              </w:rPr>
              <w:t xml:space="preserve">                              </w:t>
            </w:r>
          </w:p>
        </w:tc>
        <w:tc>
          <w:tcPr>
            <w:tcW w:w="2835" w:type="dxa"/>
            <w:noWrap/>
            <w:vAlign w:val="bottom"/>
          </w:tcPr>
          <w:p w14:paraId="6A4BCDC3" w14:textId="77777777" w:rsidR="00924A1E" w:rsidRPr="00EF0560" w:rsidRDefault="00924A1E" w:rsidP="00D444F6">
            <w:pPr>
              <w:widowControl w:val="0"/>
              <w:autoSpaceDE w:val="0"/>
              <w:autoSpaceDN w:val="0"/>
              <w:spacing w:after="0" w:line="240" w:lineRule="auto"/>
              <w:jc w:val="center"/>
              <w:rPr>
                <w:rFonts w:ascii="Arial" w:eastAsia="Times New Roman" w:hAnsi="Arial" w:cs="Arial"/>
              </w:rPr>
            </w:pPr>
            <w:r w:rsidRPr="00EF0560">
              <w:rPr>
                <w:rFonts w:ascii="Arial" w:eastAsia="Times New Roman" w:hAnsi="Arial" w:cs="Arial"/>
              </w:rPr>
              <w:t xml:space="preserve">         </w:t>
            </w:r>
            <w:r>
              <w:rPr>
                <w:rFonts w:ascii="Arial" w:eastAsia="Times New Roman" w:hAnsi="Arial" w:cs="Arial"/>
              </w:rPr>
              <w:t xml:space="preserve">     </w:t>
            </w:r>
            <w:r w:rsidRPr="00EF0560">
              <w:rPr>
                <w:rFonts w:ascii="Arial" w:eastAsia="Times New Roman" w:hAnsi="Arial" w:cs="Arial"/>
              </w:rPr>
              <w:t xml:space="preserve">  </w:t>
            </w:r>
            <w:r>
              <w:rPr>
                <w:rFonts w:ascii="Arial" w:eastAsia="Times New Roman" w:hAnsi="Arial" w:cs="Arial"/>
              </w:rPr>
              <w:t>184.983,54</w:t>
            </w:r>
            <w:r w:rsidRPr="00EF0560">
              <w:rPr>
                <w:rFonts w:ascii="Arial" w:eastAsia="Times New Roman" w:hAnsi="Arial" w:cs="Arial"/>
              </w:rPr>
              <w:t xml:space="preserve"> </w:t>
            </w:r>
            <w:r>
              <w:rPr>
                <w:rFonts w:ascii="Arial" w:eastAsia="Times New Roman" w:hAnsi="Arial" w:cs="Arial"/>
              </w:rPr>
              <w:t>eura</w:t>
            </w:r>
          </w:p>
        </w:tc>
      </w:tr>
      <w:tr w:rsidR="00924A1E" w:rsidRPr="00EF0560" w14:paraId="6D3468C3" w14:textId="77777777" w:rsidTr="00D444F6">
        <w:trPr>
          <w:trHeight w:val="340"/>
        </w:trPr>
        <w:tc>
          <w:tcPr>
            <w:tcW w:w="6237" w:type="dxa"/>
            <w:tcBorders>
              <w:top w:val="single" w:sz="4" w:space="0" w:color="auto"/>
              <w:bottom w:val="single" w:sz="4" w:space="0" w:color="auto"/>
            </w:tcBorders>
            <w:noWrap/>
            <w:vAlign w:val="bottom"/>
          </w:tcPr>
          <w:p w14:paraId="19C9E36D"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r w:rsidRPr="00EF0560">
              <w:rPr>
                <w:rFonts w:ascii="Arial" w:eastAsia="Times New Roman" w:hAnsi="Arial" w:cs="Arial"/>
                <w:b/>
                <w:bCs/>
              </w:rPr>
              <w:t>Ukupno novčana sredstva Općine Kršan</w:t>
            </w:r>
            <w:r>
              <w:rPr>
                <w:rFonts w:ascii="Arial" w:eastAsia="Times New Roman" w:hAnsi="Arial" w:cs="Arial"/>
                <w:b/>
                <w:bCs/>
              </w:rPr>
              <w:t xml:space="preserve"> (šifra 11K)</w:t>
            </w:r>
          </w:p>
        </w:tc>
        <w:tc>
          <w:tcPr>
            <w:tcW w:w="2835" w:type="dxa"/>
            <w:tcBorders>
              <w:top w:val="single" w:sz="4" w:space="0" w:color="auto"/>
              <w:bottom w:val="single" w:sz="4" w:space="0" w:color="auto"/>
            </w:tcBorders>
            <w:noWrap/>
            <w:vAlign w:val="bottom"/>
          </w:tcPr>
          <w:p w14:paraId="7126811F"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r w:rsidRPr="00EF0560">
              <w:rPr>
                <w:rFonts w:ascii="Arial" w:eastAsia="Times New Roman" w:hAnsi="Arial" w:cs="Arial"/>
                <w:b/>
                <w:bCs/>
              </w:rPr>
              <w:t xml:space="preserve">             </w:t>
            </w:r>
            <w:r>
              <w:rPr>
                <w:rFonts w:ascii="Arial" w:eastAsia="Times New Roman" w:hAnsi="Arial" w:cs="Arial"/>
                <w:b/>
                <w:bCs/>
              </w:rPr>
              <w:t xml:space="preserve">     </w:t>
            </w:r>
            <w:r w:rsidRPr="009D6EC2">
              <w:rPr>
                <w:rFonts w:ascii="Arial" w:eastAsia="Times New Roman" w:hAnsi="Arial" w:cs="Arial"/>
                <w:b/>
              </w:rPr>
              <w:t>184.983,54</w:t>
            </w:r>
            <w:r w:rsidRPr="00EF0560">
              <w:rPr>
                <w:rFonts w:ascii="Arial" w:eastAsia="Times New Roman" w:hAnsi="Arial" w:cs="Arial"/>
              </w:rPr>
              <w:t xml:space="preserve"> </w:t>
            </w:r>
            <w:r>
              <w:rPr>
                <w:rFonts w:ascii="Arial" w:eastAsia="Times New Roman" w:hAnsi="Arial" w:cs="Arial"/>
                <w:b/>
                <w:bCs/>
              </w:rPr>
              <w:t>eura</w:t>
            </w:r>
          </w:p>
        </w:tc>
      </w:tr>
      <w:tr w:rsidR="00924A1E" w:rsidRPr="00EF0560" w14:paraId="2EF92A3F" w14:textId="77777777" w:rsidTr="00D444F6">
        <w:trPr>
          <w:trHeight w:val="340"/>
        </w:trPr>
        <w:tc>
          <w:tcPr>
            <w:tcW w:w="6237" w:type="dxa"/>
            <w:tcBorders>
              <w:top w:val="single" w:sz="4" w:space="0" w:color="auto"/>
            </w:tcBorders>
            <w:noWrap/>
            <w:vAlign w:val="bottom"/>
          </w:tcPr>
          <w:p w14:paraId="0EA3ED44"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p>
        </w:tc>
        <w:tc>
          <w:tcPr>
            <w:tcW w:w="2835" w:type="dxa"/>
            <w:tcBorders>
              <w:top w:val="single" w:sz="4" w:space="0" w:color="auto"/>
            </w:tcBorders>
            <w:noWrap/>
            <w:vAlign w:val="bottom"/>
          </w:tcPr>
          <w:p w14:paraId="41D1F6E3"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p>
        </w:tc>
      </w:tr>
    </w:tbl>
    <w:p w14:paraId="27D68D2D" w14:textId="77777777" w:rsidR="00924A1E" w:rsidRDefault="00924A1E" w:rsidP="00924A1E">
      <w:pPr>
        <w:widowControl w:val="0"/>
        <w:tabs>
          <w:tab w:val="left" w:pos="1134"/>
        </w:tabs>
        <w:autoSpaceDE w:val="0"/>
        <w:autoSpaceDN w:val="0"/>
        <w:spacing w:after="0" w:line="276" w:lineRule="auto"/>
        <w:jc w:val="both"/>
        <w:rPr>
          <w:rFonts w:ascii="Arial" w:eastAsia="Times New Roman" w:hAnsi="Arial" w:cs="Arial"/>
          <w:bCs/>
        </w:rPr>
      </w:pPr>
      <w:r w:rsidRPr="00EF0560">
        <w:rPr>
          <w:rFonts w:ascii="Arial" w:eastAsia="Times New Roman" w:hAnsi="Arial" w:cs="Arial"/>
          <w:bCs/>
        </w:rPr>
        <w:t xml:space="preserve">Stanje žiro-računa  Općine Kršan na dan </w:t>
      </w:r>
      <w:r>
        <w:rPr>
          <w:rFonts w:ascii="Arial" w:eastAsia="Times New Roman" w:hAnsi="Arial" w:cs="Arial"/>
          <w:bCs/>
        </w:rPr>
        <w:t>31.12</w:t>
      </w:r>
      <w:r w:rsidRPr="00EF0560">
        <w:rPr>
          <w:rFonts w:ascii="Arial" w:eastAsia="Times New Roman" w:hAnsi="Arial" w:cs="Arial"/>
          <w:bCs/>
        </w:rPr>
        <w:t>.</w:t>
      </w:r>
      <w:r>
        <w:rPr>
          <w:rFonts w:ascii="Arial" w:eastAsia="Times New Roman" w:hAnsi="Arial" w:cs="Arial"/>
          <w:bCs/>
        </w:rPr>
        <w:t>2024.</w:t>
      </w:r>
      <w:r w:rsidRPr="00EF0560">
        <w:rPr>
          <w:rFonts w:ascii="Arial" w:eastAsia="Times New Roman" w:hAnsi="Arial" w:cs="Arial"/>
          <w:bCs/>
        </w:rPr>
        <w:t xml:space="preserve"> godine iznosi </w:t>
      </w:r>
      <w:r>
        <w:rPr>
          <w:rFonts w:ascii="Arial" w:eastAsia="Times New Roman" w:hAnsi="Arial" w:cs="Arial"/>
          <w:bCs/>
        </w:rPr>
        <w:t>184.983,54 eura</w:t>
      </w:r>
      <w:r w:rsidRPr="00EF0560">
        <w:rPr>
          <w:rFonts w:ascii="Arial" w:eastAsia="Times New Roman" w:hAnsi="Arial" w:cs="Arial"/>
          <w:bCs/>
        </w:rPr>
        <w:t xml:space="preserve">, s time </w:t>
      </w:r>
      <w:r w:rsidRPr="00672402">
        <w:rPr>
          <w:rFonts w:ascii="Arial" w:eastAsia="Times New Roman" w:hAnsi="Arial" w:cs="Arial"/>
          <w:bCs/>
        </w:rPr>
        <w:t>da neiskorišteni dio kredita iznosi 87.558,48 eura, pa raspoloživa sredstva na žiro-računu iznose 97.425,06 eura</w:t>
      </w:r>
      <w:r>
        <w:rPr>
          <w:rFonts w:ascii="Arial" w:eastAsia="Times New Roman" w:hAnsi="Arial" w:cs="Arial"/>
          <w:bCs/>
          <w:color w:val="FF0000"/>
        </w:rPr>
        <w:t xml:space="preserve">. </w:t>
      </w:r>
      <w:r>
        <w:rPr>
          <w:rFonts w:ascii="Arial" w:eastAsia="Times New Roman" w:hAnsi="Arial" w:cs="Arial"/>
          <w:bCs/>
        </w:rPr>
        <w:t>Od 2022. Općina Kršan ne vodi blagajnu.</w:t>
      </w:r>
    </w:p>
    <w:p w14:paraId="6CF2CC77" w14:textId="77777777" w:rsidR="00924A1E" w:rsidRPr="00EF0560" w:rsidRDefault="00924A1E" w:rsidP="00924A1E">
      <w:pPr>
        <w:widowControl w:val="0"/>
        <w:tabs>
          <w:tab w:val="left" w:pos="1134"/>
        </w:tabs>
        <w:autoSpaceDE w:val="0"/>
        <w:autoSpaceDN w:val="0"/>
        <w:spacing w:after="0" w:line="276" w:lineRule="auto"/>
        <w:jc w:val="both"/>
        <w:rPr>
          <w:rFonts w:ascii="Arial" w:eastAsia="Times New Roman" w:hAnsi="Arial" w:cs="Arial"/>
        </w:rPr>
      </w:pPr>
      <w:r w:rsidRPr="00EF0560">
        <w:rPr>
          <w:rFonts w:ascii="Arial" w:eastAsia="Times New Roman" w:hAnsi="Arial" w:cs="Arial"/>
          <w:b/>
        </w:rPr>
        <w:t xml:space="preserve">                                    </w:t>
      </w:r>
    </w:p>
    <w:p w14:paraId="399AD842" w14:textId="77777777" w:rsidR="00924A1E" w:rsidRPr="00EF0560" w:rsidRDefault="00924A1E" w:rsidP="00924A1E">
      <w:pPr>
        <w:widowControl w:val="0"/>
        <w:tabs>
          <w:tab w:val="num" w:pos="440"/>
        </w:tabs>
        <w:autoSpaceDE w:val="0"/>
        <w:autoSpaceDN w:val="0"/>
        <w:spacing w:after="0" w:line="276" w:lineRule="auto"/>
        <w:jc w:val="both"/>
        <w:rPr>
          <w:rFonts w:ascii="Arial" w:eastAsia="Times New Roman" w:hAnsi="Arial" w:cs="Arial"/>
          <w:b/>
        </w:rPr>
      </w:pPr>
      <w:r w:rsidRPr="00EF0560">
        <w:rPr>
          <w:rFonts w:ascii="Arial" w:eastAsia="Times New Roman" w:hAnsi="Arial" w:cs="Arial"/>
          <w:b/>
        </w:rPr>
        <w:t xml:space="preserve">STANJE </w:t>
      </w:r>
      <w:r w:rsidRPr="00FA4A45">
        <w:rPr>
          <w:rFonts w:ascii="Arial" w:eastAsia="Times New Roman" w:hAnsi="Arial" w:cs="Arial"/>
          <w:b/>
        </w:rPr>
        <w:t>NOVČANIH SRE</w:t>
      </w:r>
      <w:r w:rsidRPr="00EF0560">
        <w:rPr>
          <w:rFonts w:ascii="Arial" w:eastAsia="Times New Roman" w:hAnsi="Arial" w:cs="Arial"/>
          <w:b/>
        </w:rPr>
        <w:t>DSTAVA</w:t>
      </w:r>
    </w:p>
    <w:tbl>
      <w:tblPr>
        <w:tblW w:w="9072" w:type="dxa"/>
        <w:tblLayout w:type="fixed"/>
        <w:tblCellMar>
          <w:left w:w="0" w:type="dxa"/>
          <w:right w:w="0" w:type="dxa"/>
        </w:tblCellMar>
        <w:tblLook w:val="0000" w:firstRow="0" w:lastRow="0" w:firstColumn="0" w:lastColumn="0" w:noHBand="0" w:noVBand="0"/>
      </w:tblPr>
      <w:tblGrid>
        <w:gridCol w:w="6237"/>
        <w:gridCol w:w="2835"/>
      </w:tblGrid>
      <w:tr w:rsidR="00924A1E" w:rsidRPr="00EF0560" w14:paraId="4F6CD087" w14:textId="77777777" w:rsidTr="00D444F6">
        <w:trPr>
          <w:trHeight w:val="340"/>
        </w:trPr>
        <w:tc>
          <w:tcPr>
            <w:tcW w:w="6237" w:type="dxa"/>
            <w:noWrap/>
            <w:vAlign w:val="bottom"/>
          </w:tcPr>
          <w:p w14:paraId="04672C87" w14:textId="77777777" w:rsidR="00924A1E" w:rsidRPr="00EF0560" w:rsidRDefault="00924A1E" w:rsidP="00D444F6">
            <w:pPr>
              <w:widowControl w:val="0"/>
              <w:autoSpaceDE w:val="0"/>
              <w:autoSpaceDN w:val="0"/>
              <w:spacing w:after="0" w:line="240" w:lineRule="auto"/>
              <w:jc w:val="both"/>
              <w:rPr>
                <w:rFonts w:ascii="Arial" w:eastAsia="Times New Roman" w:hAnsi="Arial" w:cs="Arial"/>
              </w:rPr>
            </w:pPr>
            <w:r w:rsidRPr="00EF0560">
              <w:rPr>
                <w:rFonts w:ascii="Arial" w:eastAsia="Times New Roman" w:hAnsi="Arial" w:cs="Arial"/>
              </w:rPr>
              <w:t xml:space="preserve">Stanje žiro računa </w:t>
            </w:r>
            <w:r>
              <w:rPr>
                <w:rFonts w:ascii="Arial" w:eastAsia="Times New Roman" w:hAnsi="Arial" w:cs="Arial"/>
              </w:rPr>
              <w:t>31.12.2024.</w:t>
            </w:r>
            <w:r w:rsidRPr="00EF0560">
              <w:rPr>
                <w:rFonts w:ascii="Arial" w:eastAsia="Times New Roman" w:hAnsi="Arial" w:cs="Arial"/>
              </w:rPr>
              <w:t xml:space="preserve">                              </w:t>
            </w:r>
          </w:p>
        </w:tc>
        <w:tc>
          <w:tcPr>
            <w:tcW w:w="2835" w:type="dxa"/>
            <w:noWrap/>
            <w:vAlign w:val="bottom"/>
          </w:tcPr>
          <w:p w14:paraId="0523F4A3" w14:textId="29C08115" w:rsidR="00924A1E" w:rsidRPr="00EF0560" w:rsidRDefault="00924A1E" w:rsidP="00D444F6">
            <w:pPr>
              <w:widowControl w:val="0"/>
              <w:autoSpaceDE w:val="0"/>
              <w:autoSpaceDN w:val="0"/>
              <w:spacing w:after="0" w:line="240" w:lineRule="auto"/>
              <w:jc w:val="center"/>
              <w:rPr>
                <w:rFonts w:ascii="Arial" w:eastAsia="Times New Roman" w:hAnsi="Arial" w:cs="Arial"/>
              </w:rPr>
            </w:pPr>
            <w:r>
              <w:rPr>
                <w:rFonts w:ascii="Arial" w:eastAsia="Times New Roman" w:hAnsi="Arial" w:cs="Arial"/>
              </w:rPr>
              <w:t xml:space="preserve">               70.570,28 eura</w:t>
            </w:r>
          </w:p>
        </w:tc>
      </w:tr>
      <w:tr w:rsidR="00924A1E" w:rsidRPr="00EF0560" w14:paraId="4FF3DB18" w14:textId="77777777" w:rsidTr="00D444F6">
        <w:trPr>
          <w:trHeight w:val="340"/>
        </w:trPr>
        <w:tc>
          <w:tcPr>
            <w:tcW w:w="6237" w:type="dxa"/>
            <w:tcBorders>
              <w:top w:val="single" w:sz="4" w:space="0" w:color="auto"/>
              <w:bottom w:val="single" w:sz="4" w:space="0" w:color="auto"/>
            </w:tcBorders>
            <w:noWrap/>
            <w:vAlign w:val="bottom"/>
          </w:tcPr>
          <w:p w14:paraId="1C88B78B"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r w:rsidRPr="00EF0560">
              <w:rPr>
                <w:rFonts w:ascii="Arial" w:eastAsia="Times New Roman" w:hAnsi="Arial" w:cs="Arial"/>
                <w:b/>
                <w:bCs/>
              </w:rPr>
              <w:t xml:space="preserve">Ukupno novčana sredstva </w:t>
            </w:r>
            <w:r>
              <w:rPr>
                <w:rFonts w:ascii="Arial" w:eastAsia="Times New Roman" w:hAnsi="Arial" w:cs="Arial"/>
                <w:b/>
                <w:bCs/>
              </w:rPr>
              <w:t xml:space="preserve"> DV Kockica (šifra 11K)</w:t>
            </w:r>
          </w:p>
        </w:tc>
        <w:tc>
          <w:tcPr>
            <w:tcW w:w="2835" w:type="dxa"/>
            <w:tcBorders>
              <w:top w:val="single" w:sz="4" w:space="0" w:color="auto"/>
              <w:bottom w:val="single" w:sz="4" w:space="0" w:color="auto"/>
            </w:tcBorders>
            <w:noWrap/>
            <w:vAlign w:val="bottom"/>
          </w:tcPr>
          <w:p w14:paraId="43F60392" w14:textId="77777777" w:rsidR="00924A1E" w:rsidRPr="009A278E" w:rsidRDefault="00924A1E" w:rsidP="00D444F6">
            <w:pPr>
              <w:widowControl w:val="0"/>
              <w:autoSpaceDE w:val="0"/>
              <w:autoSpaceDN w:val="0"/>
              <w:spacing w:after="0" w:line="240" w:lineRule="auto"/>
              <w:jc w:val="both"/>
              <w:rPr>
                <w:rFonts w:ascii="Arial" w:eastAsia="Times New Roman" w:hAnsi="Arial" w:cs="Arial"/>
                <w:b/>
                <w:bCs/>
              </w:rPr>
            </w:pPr>
            <w:r>
              <w:rPr>
                <w:rFonts w:ascii="Arial" w:eastAsia="Times New Roman" w:hAnsi="Arial" w:cs="Arial"/>
              </w:rPr>
              <w:t xml:space="preserve">                   </w:t>
            </w:r>
            <w:r>
              <w:rPr>
                <w:rFonts w:ascii="Arial" w:eastAsia="Times New Roman" w:hAnsi="Arial" w:cs="Arial"/>
                <w:b/>
              </w:rPr>
              <w:t>70.570,28</w:t>
            </w:r>
            <w:r w:rsidRPr="009A278E">
              <w:rPr>
                <w:rFonts w:ascii="Arial" w:eastAsia="Times New Roman" w:hAnsi="Arial" w:cs="Arial"/>
                <w:b/>
              </w:rPr>
              <w:t xml:space="preserve"> eura</w:t>
            </w:r>
          </w:p>
        </w:tc>
      </w:tr>
      <w:tr w:rsidR="00924A1E" w:rsidRPr="00EF0560" w14:paraId="0005A5F0" w14:textId="77777777" w:rsidTr="00D444F6">
        <w:trPr>
          <w:trHeight w:val="340"/>
        </w:trPr>
        <w:tc>
          <w:tcPr>
            <w:tcW w:w="6237" w:type="dxa"/>
            <w:tcBorders>
              <w:top w:val="single" w:sz="4" w:space="0" w:color="auto"/>
            </w:tcBorders>
            <w:noWrap/>
            <w:vAlign w:val="bottom"/>
          </w:tcPr>
          <w:p w14:paraId="59290680"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p>
        </w:tc>
        <w:tc>
          <w:tcPr>
            <w:tcW w:w="2835" w:type="dxa"/>
            <w:tcBorders>
              <w:top w:val="single" w:sz="4" w:space="0" w:color="auto"/>
            </w:tcBorders>
            <w:noWrap/>
            <w:vAlign w:val="bottom"/>
          </w:tcPr>
          <w:p w14:paraId="15EB5417"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p>
        </w:tc>
      </w:tr>
    </w:tbl>
    <w:p w14:paraId="73BBA8C6" w14:textId="77777777" w:rsidR="00924A1E" w:rsidRDefault="00924A1E" w:rsidP="00924A1E">
      <w:pPr>
        <w:widowControl w:val="0"/>
        <w:tabs>
          <w:tab w:val="left" w:pos="1134"/>
        </w:tabs>
        <w:autoSpaceDE w:val="0"/>
        <w:autoSpaceDN w:val="0"/>
        <w:spacing w:after="0" w:line="276" w:lineRule="auto"/>
        <w:jc w:val="both"/>
        <w:rPr>
          <w:rFonts w:ascii="Arial" w:eastAsia="Times New Roman" w:hAnsi="Arial" w:cs="Arial"/>
          <w:bCs/>
        </w:rPr>
      </w:pPr>
      <w:r w:rsidRPr="00EF0560">
        <w:rPr>
          <w:rFonts w:ascii="Arial" w:eastAsia="Times New Roman" w:hAnsi="Arial" w:cs="Arial"/>
          <w:bCs/>
        </w:rPr>
        <w:t xml:space="preserve">Stanje žiro-računa  </w:t>
      </w:r>
      <w:r>
        <w:rPr>
          <w:rFonts w:ascii="Arial" w:eastAsia="Times New Roman" w:hAnsi="Arial" w:cs="Arial"/>
          <w:bCs/>
        </w:rPr>
        <w:t>DV Kockica</w:t>
      </w:r>
      <w:r w:rsidRPr="00EF0560">
        <w:rPr>
          <w:rFonts w:ascii="Arial" w:eastAsia="Times New Roman" w:hAnsi="Arial" w:cs="Arial"/>
          <w:bCs/>
        </w:rPr>
        <w:t xml:space="preserve"> na dan </w:t>
      </w:r>
      <w:r>
        <w:rPr>
          <w:rFonts w:ascii="Arial" w:eastAsia="Times New Roman" w:hAnsi="Arial" w:cs="Arial"/>
          <w:bCs/>
        </w:rPr>
        <w:t>31.12</w:t>
      </w:r>
      <w:r w:rsidRPr="00EF0560">
        <w:rPr>
          <w:rFonts w:ascii="Arial" w:eastAsia="Times New Roman" w:hAnsi="Arial" w:cs="Arial"/>
          <w:bCs/>
        </w:rPr>
        <w:t>.</w:t>
      </w:r>
      <w:r>
        <w:rPr>
          <w:rFonts w:ascii="Arial" w:eastAsia="Times New Roman" w:hAnsi="Arial" w:cs="Arial"/>
          <w:bCs/>
        </w:rPr>
        <w:t>2024.</w:t>
      </w:r>
      <w:r w:rsidRPr="00EF0560">
        <w:rPr>
          <w:rFonts w:ascii="Arial" w:eastAsia="Times New Roman" w:hAnsi="Arial" w:cs="Arial"/>
          <w:bCs/>
        </w:rPr>
        <w:t xml:space="preserve"> godine iznosi </w:t>
      </w:r>
      <w:r>
        <w:rPr>
          <w:rFonts w:ascii="Arial" w:eastAsia="Times New Roman" w:hAnsi="Arial" w:cs="Arial"/>
          <w:bCs/>
        </w:rPr>
        <w:t>70.570,28 eura</w:t>
      </w:r>
      <w:r w:rsidRPr="00EF0560">
        <w:rPr>
          <w:rFonts w:ascii="Arial" w:eastAsia="Times New Roman" w:hAnsi="Arial" w:cs="Arial"/>
          <w:bCs/>
        </w:rPr>
        <w:t xml:space="preserve">, </w:t>
      </w:r>
      <w:r>
        <w:rPr>
          <w:rFonts w:ascii="Arial" w:eastAsia="Times New Roman" w:hAnsi="Arial" w:cs="Arial"/>
          <w:bCs/>
        </w:rPr>
        <w:t>a DV  Kockica ne vodi blagajnu.</w:t>
      </w:r>
    </w:p>
    <w:p w14:paraId="0146A3CE" w14:textId="77777777" w:rsidR="00924A1E" w:rsidRPr="00EF0560" w:rsidRDefault="00924A1E" w:rsidP="00924A1E">
      <w:pPr>
        <w:widowControl w:val="0"/>
        <w:tabs>
          <w:tab w:val="left" w:pos="1134"/>
        </w:tabs>
        <w:autoSpaceDE w:val="0"/>
        <w:autoSpaceDN w:val="0"/>
        <w:spacing w:after="0" w:line="276" w:lineRule="auto"/>
        <w:jc w:val="both"/>
        <w:rPr>
          <w:rFonts w:ascii="Arial" w:eastAsia="Times New Roman" w:hAnsi="Arial" w:cs="Arial"/>
        </w:rPr>
      </w:pPr>
      <w:r w:rsidRPr="00EF0560">
        <w:rPr>
          <w:rFonts w:ascii="Arial" w:eastAsia="Times New Roman" w:hAnsi="Arial" w:cs="Arial"/>
          <w:b/>
        </w:rPr>
        <w:t xml:space="preserve">                   </w:t>
      </w:r>
    </w:p>
    <w:p w14:paraId="0E06B815" w14:textId="77777777" w:rsidR="00924A1E" w:rsidRPr="00EF0560" w:rsidRDefault="00924A1E" w:rsidP="00924A1E">
      <w:pPr>
        <w:widowControl w:val="0"/>
        <w:tabs>
          <w:tab w:val="num" w:pos="440"/>
        </w:tabs>
        <w:autoSpaceDE w:val="0"/>
        <w:autoSpaceDN w:val="0"/>
        <w:spacing w:after="0" w:line="276" w:lineRule="auto"/>
        <w:jc w:val="both"/>
        <w:rPr>
          <w:rFonts w:ascii="Arial" w:eastAsia="Times New Roman" w:hAnsi="Arial" w:cs="Arial"/>
          <w:b/>
        </w:rPr>
      </w:pPr>
      <w:r w:rsidRPr="00EF0560">
        <w:rPr>
          <w:rFonts w:ascii="Arial" w:eastAsia="Times New Roman" w:hAnsi="Arial" w:cs="Arial"/>
          <w:b/>
        </w:rPr>
        <w:t xml:space="preserve">STANJE </w:t>
      </w:r>
      <w:r w:rsidRPr="00FA4A45">
        <w:rPr>
          <w:rFonts w:ascii="Arial" w:eastAsia="Times New Roman" w:hAnsi="Arial" w:cs="Arial"/>
          <w:b/>
        </w:rPr>
        <w:t>NOVČANIH SRE</w:t>
      </w:r>
      <w:r w:rsidRPr="00EF0560">
        <w:rPr>
          <w:rFonts w:ascii="Arial" w:eastAsia="Times New Roman" w:hAnsi="Arial" w:cs="Arial"/>
          <w:b/>
        </w:rPr>
        <w:t>DSTAVA</w:t>
      </w:r>
    </w:p>
    <w:tbl>
      <w:tblPr>
        <w:tblW w:w="9072" w:type="dxa"/>
        <w:tblLayout w:type="fixed"/>
        <w:tblCellMar>
          <w:left w:w="0" w:type="dxa"/>
          <w:right w:w="0" w:type="dxa"/>
        </w:tblCellMar>
        <w:tblLook w:val="0000" w:firstRow="0" w:lastRow="0" w:firstColumn="0" w:lastColumn="0" w:noHBand="0" w:noVBand="0"/>
      </w:tblPr>
      <w:tblGrid>
        <w:gridCol w:w="6237"/>
        <w:gridCol w:w="2835"/>
      </w:tblGrid>
      <w:tr w:rsidR="00924A1E" w:rsidRPr="00EF0560" w14:paraId="21AED7AD" w14:textId="77777777" w:rsidTr="00D444F6">
        <w:trPr>
          <w:trHeight w:val="340"/>
        </w:trPr>
        <w:tc>
          <w:tcPr>
            <w:tcW w:w="6237" w:type="dxa"/>
            <w:noWrap/>
            <w:vAlign w:val="bottom"/>
          </w:tcPr>
          <w:p w14:paraId="32D0B17B" w14:textId="77777777" w:rsidR="00924A1E" w:rsidRPr="00EF0560" w:rsidRDefault="00924A1E" w:rsidP="00D444F6">
            <w:pPr>
              <w:widowControl w:val="0"/>
              <w:autoSpaceDE w:val="0"/>
              <w:autoSpaceDN w:val="0"/>
              <w:spacing w:after="0" w:line="240" w:lineRule="auto"/>
              <w:jc w:val="both"/>
              <w:rPr>
                <w:rFonts w:ascii="Arial" w:eastAsia="Times New Roman" w:hAnsi="Arial" w:cs="Arial"/>
              </w:rPr>
            </w:pPr>
            <w:r w:rsidRPr="00EF0560">
              <w:rPr>
                <w:rFonts w:ascii="Arial" w:eastAsia="Times New Roman" w:hAnsi="Arial" w:cs="Arial"/>
              </w:rPr>
              <w:t xml:space="preserve">Stanje žiro računa </w:t>
            </w:r>
            <w:r>
              <w:rPr>
                <w:rFonts w:ascii="Arial" w:eastAsia="Times New Roman" w:hAnsi="Arial" w:cs="Arial"/>
              </w:rPr>
              <w:t>31.12.2024.</w:t>
            </w:r>
            <w:r w:rsidRPr="00EF0560">
              <w:rPr>
                <w:rFonts w:ascii="Arial" w:eastAsia="Times New Roman" w:hAnsi="Arial" w:cs="Arial"/>
              </w:rPr>
              <w:t xml:space="preserve">                              </w:t>
            </w:r>
          </w:p>
        </w:tc>
        <w:tc>
          <w:tcPr>
            <w:tcW w:w="2835" w:type="dxa"/>
            <w:noWrap/>
            <w:vAlign w:val="bottom"/>
          </w:tcPr>
          <w:p w14:paraId="0B359557" w14:textId="77777777" w:rsidR="00924A1E" w:rsidRPr="00EF0560" w:rsidRDefault="00924A1E" w:rsidP="00D444F6">
            <w:pPr>
              <w:widowControl w:val="0"/>
              <w:autoSpaceDE w:val="0"/>
              <w:autoSpaceDN w:val="0"/>
              <w:spacing w:after="0" w:line="240" w:lineRule="auto"/>
              <w:jc w:val="center"/>
              <w:rPr>
                <w:rFonts w:ascii="Arial" w:eastAsia="Times New Roman" w:hAnsi="Arial" w:cs="Arial"/>
              </w:rPr>
            </w:pPr>
            <w:r>
              <w:rPr>
                <w:rFonts w:ascii="Arial" w:eastAsia="Times New Roman" w:hAnsi="Arial" w:cs="Arial"/>
              </w:rPr>
              <w:t xml:space="preserve">                        7.152,73 eura</w:t>
            </w:r>
          </w:p>
        </w:tc>
      </w:tr>
      <w:tr w:rsidR="00924A1E" w:rsidRPr="00EF0560" w14:paraId="496A30A3" w14:textId="77777777" w:rsidTr="00D444F6">
        <w:trPr>
          <w:trHeight w:val="340"/>
        </w:trPr>
        <w:tc>
          <w:tcPr>
            <w:tcW w:w="6237" w:type="dxa"/>
            <w:noWrap/>
            <w:vAlign w:val="bottom"/>
          </w:tcPr>
          <w:p w14:paraId="4B94D85C" w14:textId="77777777" w:rsidR="00924A1E" w:rsidRPr="00EF0560" w:rsidRDefault="00924A1E" w:rsidP="00D444F6">
            <w:pPr>
              <w:widowControl w:val="0"/>
              <w:autoSpaceDE w:val="0"/>
              <w:autoSpaceDN w:val="0"/>
              <w:spacing w:after="0" w:line="240" w:lineRule="auto"/>
              <w:jc w:val="both"/>
              <w:rPr>
                <w:rFonts w:ascii="Arial" w:eastAsia="Times New Roman" w:hAnsi="Arial" w:cs="Arial"/>
              </w:rPr>
            </w:pPr>
            <w:r w:rsidRPr="00EF0560">
              <w:rPr>
                <w:rFonts w:ascii="Arial" w:eastAsia="Times New Roman" w:hAnsi="Arial" w:cs="Arial"/>
              </w:rPr>
              <w:t xml:space="preserve">Stanje blagajne </w:t>
            </w:r>
            <w:r>
              <w:rPr>
                <w:rFonts w:ascii="Arial" w:eastAsia="Times New Roman" w:hAnsi="Arial" w:cs="Arial"/>
              </w:rPr>
              <w:t>31.12.2024</w:t>
            </w:r>
            <w:r w:rsidRPr="00EF0560">
              <w:rPr>
                <w:rFonts w:ascii="Arial" w:eastAsia="Times New Roman" w:hAnsi="Arial" w:cs="Arial"/>
              </w:rPr>
              <w:t xml:space="preserve">                          </w:t>
            </w:r>
            <w:r>
              <w:rPr>
                <w:rFonts w:ascii="Arial" w:eastAsia="Times New Roman" w:hAnsi="Arial" w:cs="Arial"/>
              </w:rPr>
              <w:t xml:space="preserve">                                        </w:t>
            </w:r>
          </w:p>
        </w:tc>
        <w:tc>
          <w:tcPr>
            <w:tcW w:w="2835" w:type="dxa"/>
            <w:noWrap/>
            <w:vAlign w:val="bottom"/>
          </w:tcPr>
          <w:p w14:paraId="283D0EB6" w14:textId="77777777" w:rsidR="00924A1E" w:rsidRPr="00EF0560" w:rsidRDefault="00924A1E" w:rsidP="00D444F6">
            <w:pPr>
              <w:widowControl w:val="0"/>
              <w:autoSpaceDE w:val="0"/>
              <w:autoSpaceDN w:val="0"/>
              <w:spacing w:after="0" w:line="240" w:lineRule="auto"/>
              <w:jc w:val="center"/>
              <w:rPr>
                <w:rFonts w:ascii="Arial" w:eastAsia="Times New Roman" w:hAnsi="Arial" w:cs="Arial"/>
              </w:rPr>
            </w:pPr>
            <w:r>
              <w:rPr>
                <w:rFonts w:ascii="Arial" w:eastAsia="Times New Roman" w:hAnsi="Arial" w:cs="Arial"/>
              </w:rPr>
              <w:t xml:space="preserve">                           157,06 eura</w:t>
            </w:r>
          </w:p>
        </w:tc>
      </w:tr>
      <w:tr w:rsidR="00924A1E" w:rsidRPr="00EF0560" w14:paraId="4A2C72FD" w14:textId="77777777" w:rsidTr="00D444F6">
        <w:trPr>
          <w:trHeight w:val="340"/>
        </w:trPr>
        <w:tc>
          <w:tcPr>
            <w:tcW w:w="6237" w:type="dxa"/>
            <w:tcBorders>
              <w:top w:val="single" w:sz="4" w:space="0" w:color="auto"/>
              <w:bottom w:val="single" w:sz="4" w:space="0" w:color="auto"/>
            </w:tcBorders>
            <w:noWrap/>
            <w:vAlign w:val="bottom"/>
          </w:tcPr>
          <w:p w14:paraId="09D8B2DD"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r w:rsidRPr="00EF0560">
              <w:rPr>
                <w:rFonts w:ascii="Arial" w:eastAsia="Times New Roman" w:hAnsi="Arial" w:cs="Arial"/>
                <w:b/>
                <w:bCs/>
              </w:rPr>
              <w:t xml:space="preserve">Ukupno novčana sredstva </w:t>
            </w:r>
            <w:proofErr w:type="spellStart"/>
            <w:r>
              <w:rPr>
                <w:rFonts w:ascii="Arial" w:eastAsia="Times New Roman" w:hAnsi="Arial" w:cs="Arial"/>
                <w:b/>
                <w:bCs/>
              </w:rPr>
              <w:t>Interpretcijski</w:t>
            </w:r>
            <w:proofErr w:type="spellEnd"/>
            <w:r>
              <w:rPr>
                <w:rFonts w:ascii="Arial" w:eastAsia="Times New Roman" w:hAnsi="Arial" w:cs="Arial"/>
                <w:b/>
                <w:bCs/>
              </w:rPr>
              <w:t xml:space="preserve"> centar Vlaški puti (šifra 11K)</w:t>
            </w:r>
          </w:p>
        </w:tc>
        <w:tc>
          <w:tcPr>
            <w:tcW w:w="2835" w:type="dxa"/>
            <w:tcBorders>
              <w:top w:val="single" w:sz="4" w:space="0" w:color="auto"/>
              <w:bottom w:val="single" w:sz="4" w:space="0" w:color="auto"/>
            </w:tcBorders>
            <w:noWrap/>
            <w:vAlign w:val="bottom"/>
          </w:tcPr>
          <w:p w14:paraId="59526D00"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r>
              <w:rPr>
                <w:rFonts w:ascii="Arial" w:eastAsia="Times New Roman" w:hAnsi="Arial" w:cs="Arial"/>
                <w:b/>
                <w:bCs/>
              </w:rPr>
              <w:t xml:space="preserve">                       7.309,79 eura</w:t>
            </w:r>
          </w:p>
        </w:tc>
      </w:tr>
      <w:tr w:rsidR="00924A1E" w:rsidRPr="00EF0560" w14:paraId="44911234" w14:textId="77777777" w:rsidTr="00D444F6">
        <w:trPr>
          <w:trHeight w:val="340"/>
        </w:trPr>
        <w:tc>
          <w:tcPr>
            <w:tcW w:w="6237" w:type="dxa"/>
            <w:tcBorders>
              <w:top w:val="single" w:sz="4" w:space="0" w:color="auto"/>
            </w:tcBorders>
            <w:noWrap/>
            <w:vAlign w:val="bottom"/>
          </w:tcPr>
          <w:p w14:paraId="26443385"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p>
        </w:tc>
        <w:tc>
          <w:tcPr>
            <w:tcW w:w="2835" w:type="dxa"/>
            <w:tcBorders>
              <w:top w:val="single" w:sz="4" w:space="0" w:color="auto"/>
            </w:tcBorders>
            <w:noWrap/>
            <w:vAlign w:val="bottom"/>
          </w:tcPr>
          <w:p w14:paraId="21794677" w14:textId="77777777" w:rsidR="00924A1E" w:rsidRPr="00EF0560" w:rsidRDefault="00924A1E" w:rsidP="00D444F6">
            <w:pPr>
              <w:widowControl w:val="0"/>
              <w:autoSpaceDE w:val="0"/>
              <w:autoSpaceDN w:val="0"/>
              <w:spacing w:after="0" w:line="240" w:lineRule="auto"/>
              <w:jc w:val="both"/>
              <w:rPr>
                <w:rFonts w:ascii="Arial" w:eastAsia="Times New Roman" w:hAnsi="Arial" w:cs="Arial"/>
                <w:b/>
                <w:bCs/>
              </w:rPr>
            </w:pPr>
          </w:p>
        </w:tc>
      </w:tr>
    </w:tbl>
    <w:p w14:paraId="0C743FF7" w14:textId="77777777" w:rsidR="00924A1E" w:rsidRPr="00B630B2" w:rsidRDefault="00924A1E" w:rsidP="00924A1E">
      <w:pPr>
        <w:widowControl w:val="0"/>
        <w:tabs>
          <w:tab w:val="left" w:pos="1134"/>
        </w:tabs>
        <w:autoSpaceDE w:val="0"/>
        <w:autoSpaceDN w:val="0"/>
        <w:spacing w:after="0" w:line="276" w:lineRule="auto"/>
        <w:jc w:val="both"/>
        <w:rPr>
          <w:rFonts w:ascii="Arial" w:eastAsia="Times New Roman" w:hAnsi="Arial" w:cs="Arial"/>
          <w:bCs/>
          <w:color w:val="FF0000"/>
        </w:rPr>
      </w:pPr>
      <w:r w:rsidRPr="00EF0560">
        <w:rPr>
          <w:rFonts w:ascii="Arial" w:eastAsia="Times New Roman" w:hAnsi="Arial" w:cs="Arial"/>
          <w:bCs/>
        </w:rPr>
        <w:t xml:space="preserve">Stanje žiro-računa  </w:t>
      </w:r>
      <w:r>
        <w:rPr>
          <w:rFonts w:ascii="Arial" w:eastAsia="Times New Roman" w:hAnsi="Arial" w:cs="Arial"/>
          <w:bCs/>
        </w:rPr>
        <w:t xml:space="preserve">Interpretacijskog centra Vlaški puti </w:t>
      </w:r>
      <w:r w:rsidRPr="00EF0560">
        <w:rPr>
          <w:rFonts w:ascii="Arial" w:eastAsia="Times New Roman" w:hAnsi="Arial" w:cs="Arial"/>
          <w:bCs/>
        </w:rPr>
        <w:t xml:space="preserve"> na dan </w:t>
      </w:r>
      <w:r>
        <w:rPr>
          <w:rFonts w:ascii="Arial" w:eastAsia="Times New Roman" w:hAnsi="Arial" w:cs="Arial"/>
          <w:bCs/>
        </w:rPr>
        <w:t>31.12</w:t>
      </w:r>
      <w:r w:rsidRPr="00EF0560">
        <w:rPr>
          <w:rFonts w:ascii="Arial" w:eastAsia="Times New Roman" w:hAnsi="Arial" w:cs="Arial"/>
          <w:bCs/>
        </w:rPr>
        <w:t>.</w:t>
      </w:r>
      <w:r>
        <w:rPr>
          <w:rFonts w:ascii="Arial" w:eastAsia="Times New Roman" w:hAnsi="Arial" w:cs="Arial"/>
          <w:bCs/>
        </w:rPr>
        <w:t>2024.</w:t>
      </w:r>
      <w:r w:rsidRPr="00EF0560">
        <w:rPr>
          <w:rFonts w:ascii="Arial" w:eastAsia="Times New Roman" w:hAnsi="Arial" w:cs="Arial"/>
          <w:bCs/>
        </w:rPr>
        <w:t xml:space="preserve"> godine iznosi </w:t>
      </w:r>
      <w:r>
        <w:rPr>
          <w:rFonts w:ascii="Arial" w:eastAsia="Times New Roman" w:hAnsi="Arial" w:cs="Arial"/>
          <w:bCs/>
        </w:rPr>
        <w:t>7.152,73, a stanje blagajne 31.12.2024. godine iznosi 157,06 eura.</w:t>
      </w:r>
    </w:p>
    <w:p w14:paraId="62C6AFDC" w14:textId="77777777" w:rsidR="00924A1E" w:rsidRDefault="00924A1E" w:rsidP="00924A1E">
      <w:pPr>
        <w:spacing w:after="0"/>
        <w:jc w:val="both"/>
        <w:rPr>
          <w:rFonts w:ascii="Arial" w:hAnsi="Arial" w:cs="Arial"/>
        </w:rPr>
      </w:pPr>
    </w:p>
    <w:p w14:paraId="7B556F8C" w14:textId="77777777" w:rsidR="00924A1E" w:rsidRDefault="00924A1E" w:rsidP="00924A1E">
      <w:pPr>
        <w:spacing w:after="0"/>
        <w:jc w:val="both"/>
        <w:rPr>
          <w:rFonts w:ascii="Arial" w:hAnsi="Arial" w:cs="Arial"/>
        </w:rPr>
      </w:pPr>
      <w:r>
        <w:rPr>
          <w:rFonts w:ascii="Arial" w:hAnsi="Arial" w:cs="Arial"/>
        </w:rPr>
        <w:lastRenderedPageBreak/>
        <w:t xml:space="preserve">Dionice i udjeli u glavnici </w:t>
      </w:r>
      <w:r w:rsidRPr="00E83C10">
        <w:rPr>
          <w:rFonts w:ascii="Arial" w:hAnsi="Arial" w:cs="Arial"/>
          <w:b/>
          <w:bCs/>
        </w:rPr>
        <w:t>(Šifra 15)</w:t>
      </w:r>
      <w:r>
        <w:rPr>
          <w:rFonts w:ascii="Arial" w:hAnsi="Arial" w:cs="Arial"/>
        </w:rPr>
        <w:t xml:space="preserve"> na dan 31.12.2024. godine iznose 290.084,46 eura, i u cijelosti se odnose na Općinu Kršan, kako slijedi:</w:t>
      </w:r>
    </w:p>
    <w:p w14:paraId="17A54BE4" w14:textId="77777777" w:rsidR="00924A1E" w:rsidRPr="00483D31" w:rsidRDefault="00924A1E" w:rsidP="00924A1E">
      <w:pPr>
        <w:spacing w:after="0"/>
        <w:jc w:val="both"/>
        <w:rPr>
          <w:rFonts w:ascii="Arial" w:hAnsi="Arial" w:cs="Arial"/>
        </w:rPr>
      </w:pPr>
    </w:p>
    <w:p w14:paraId="3B5D3163" w14:textId="77777777" w:rsidR="00924A1E" w:rsidRPr="00CF45F5" w:rsidRDefault="00924A1E" w:rsidP="00924A1E">
      <w:pPr>
        <w:autoSpaceDE w:val="0"/>
        <w:autoSpaceDN w:val="0"/>
        <w:adjustRightInd w:val="0"/>
        <w:ind w:firstLine="708"/>
        <w:rPr>
          <w:rFonts w:ascii="Arial" w:hAnsi="Arial" w:cs="Arial"/>
        </w:rPr>
      </w:pPr>
      <w:r w:rsidRPr="00CF45F5">
        <w:rPr>
          <w:rFonts w:ascii="Arial" w:hAnsi="Arial" w:cs="Arial"/>
        </w:rPr>
        <w:t>Dionice i udjeli u glavnici odnose se na:</w:t>
      </w:r>
    </w:p>
    <w:tbl>
      <w:tblPr>
        <w:tblW w:w="7515" w:type="dxa"/>
        <w:tblInd w:w="1098" w:type="dxa"/>
        <w:tblLayout w:type="fixed"/>
        <w:tblLook w:val="0000" w:firstRow="0" w:lastRow="0" w:firstColumn="0" w:lastColumn="0" w:noHBand="0" w:noVBand="0"/>
      </w:tblPr>
      <w:tblGrid>
        <w:gridCol w:w="4252"/>
        <w:gridCol w:w="2498"/>
        <w:gridCol w:w="765"/>
      </w:tblGrid>
      <w:tr w:rsidR="00924A1E" w:rsidRPr="00CF45F5" w14:paraId="1F451FC4" w14:textId="77777777" w:rsidTr="00D444F6">
        <w:trPr>
          <w:cantSplit/>
        </w:trPr>
        <w:tc>
          <w:tcPr>
            <w:tcW w:w="4252" w:type="dxa"/>
          </w:tcPr>
          <w:p w14:paraId="013C685A" w14:textId="77777777" w:rsidR="00924A1E" w:rsidRPr="00CF45F5" w:rsidRDefault="00924A1E" w:rsidP="00D444F6">
            <w:pPr>
              <w:tabs>
                <w:tab w:val="left" w:pos="1134"/>
              </w:tabs>
              <w:rPr>
                <w:rFonts w:ascii="Arial" w:hAnsi="Arial" w:cs="Arial"/>
              </w:rPr>
            </w:pPr>
            <w:r w:rsidRPr="00CF45F5">
              <w:rPr>
                <w:rFonts w:ascii="Arial" w:hAnsi="Arial" w:cs="Arial"/>
              </w:rPr>
              <w:t>-   Ulaganje u dionice «Uljanika»</w:t>
            </w:r>
          </w:p>
        </w:tc>
        <w:tc>
          <w:tcPr>
            <w:tcW w:w="2498" w:type="dxa"/>
            <w:shd w:val="clear" w:color="auto" w:fill="auto"/>
          </w:tcPr>
          <w:p w14:paraId="057BFFD1" w14:textId="77777777" w:rsidR="00924A1E" w:rsidRPr="00CF45F5" w:rsidRDefault="00924A1E" w:rsidP="00D444F6">
            <w:pPr>
              <w:tabs>
                <w:tab w:val="left" w:pos="1134"/>
              </w:tabs>
              <w:jc w:val="right"/>
              <w:rPr>
                <w:rFonts w:ascii="Arial" w:hAnsi="Arial" w:cs="Arial"/>
              </w:rPr>
            </w:pPr>
            <w:r>
              <w:rPr>
                <w:rFonts w:ascii="Arial" w:hAnsi="Arial" w:cs="Arial"/>
              </w:rPr>
              <w:t>0,00</w:t>
            </w:r>
          </w:p>
        </w:tc>
        <w:tc>
          <w:tcPr>
            <w:tcW w:w="765" w:type="dxa"/>
            <w:vAlign w:val="center"/>
          </w:tcPr>
          <w:p w14:paraId="0111B478" w14:textId="77777777" w:rsidR="00924A1E" w:rsidRPr="00CF45F5" w:rsidRDefault="00924A1E" w:rsidP="00D444F6">
            <w:pPr>
              <w:tabs>
                <w:tab w:val="left" w:pos="1134"/>
              </w:tabs>
              <w:jc w:val="center"/>
              <w:rPr>
                <w:rFonts w:ascii="Arial" w:hAnsi="Arial" w:cs="Arial"/>
              </w:rPr>
            </w:pPr>
            <w:r>
              <w:rPr>
                <w:rFonts w:ascii="Arial" w:hAnsi="Arial" w:cs="Arial"/>
              </w:rPr>
              <w:t>eura</w:t>
            </w:r>
          </w:p>
        </w:tc>
      </w:tr>
      <w:tr w:rsidR="00924A1E" w:rsidRPr="00CF45F5" w14:paraId="66D51EE0" w14:textId="77777777" w:rsidTr="00D444F6">
        <w:trPr>
          <w:cantSplit/>
        </w:trPr>
        <w:tc>
          <w:tcPr>
            <w:tcW w:w="4252" w:type="dxa"/>
          </w:tcPr>
          <w:p w14:paraId="39E0774D" w14:textId="77777777" w:rsidR="00924A1E" w:rsidRPr="00CF45F5" w:rsidRDefault="00924A1E" w:rsidP="00D444F6">
            <w:pPr>
              <w:tabs>
                <w:tab w:val="left" w:pos="1134"/>
              </w:tabs>
              <w:rPr>
                <w:rFonts w:ascii="Arial" w:hAnsi="Arial" w:cs="Arial"/>
              </w:rPr>
            </w:pPr>
            <w:r w:rsidRPr="00CF45F5">
              <w:rPr>
                <w:rFonts w:ascii="Arial" w:hAnsi="Arial" w:cs="Arial"/>
              </w:rPr>
              <w:t>-   Temeljni udjel u IVS d.o.o.</w:t>
            </w:r>
          </w:p>
        </w:tc>
        <w:tc>
          <w:tcPr>
            <w:tcW w:w="2498" w:type="dxa"/>
            <w:shd w:val="clear" w:color="auto" w:fill="auto"/>
          </w:tcPr>
          <w:p w14:paraId="734D915C" w14:textId="77777777" w:rsidR="00924A1E" w:rsidRPr="00CF45F5" w:rsidRDefault="00924A1E" w:rsidP="00D444F6">
            <w:pPr>
              <w:tabs>
                <w:tab w:val="left" w:pos="1134"/>
              </w:tabs>
              <w:jc w:val="right"/>
              <w:rPr>
                <w:rFonts w:ascii="Arial" w:hAnsi="Arial" w:cs="Arial"/>
              </w:rPr>
            </w:pPr>
            <w:r>
              <w:rPr>
                <w:rFonts w:ascii="Arial" w:hAnsi="Arial" w:cs="Arial"/>
              </w:rPr>
              <w:t>1.380,00</w:t>
            </w:r>
          </w:p>
        </w:tc>
        <w:tc>
          <w:tcPr>
            <w:tcW w:w="765" w:type="dxa"/>
            <w:vAlign w:val="center"/>
          </w:tcPr>
          <w:p w14:paraId="01CE6A6A" w14:textId="77777777" w:rsidR="00924A1E" w:rsidRPr="00CF45F5" w:rsidRDefault="00924A1E" w:rsidP="00D444F6">
            <w:pPr>
              <w:tabs>
                <w:tab w:val="left" w:pos="1134"/>
              </w:tabs>
              <w:jc w:val="center"/>
              <w:rPr>
                <w:rFonts w:ascii="Arial" w:hAnsi="Arial" w:cs="Arial"/>
              </w:rPr>
            </w:pPr>
            <w:r>
              <w:rPr>
                <w:rFonts w:ascii="Arial" w:hAnsi="Arial" w:cs="Arial"/>
              </w:rPr>
              <w:t>eura</w:t>
            </w:r>
          </w:p>
        </w:tc>
      </w:tr>
      <w:tr w:rsidR="00924A1E" w:rsidRPr="00CF45F5" w14:paraId="0EB1A9D1" w14:textId="77777777" w:rsidTr="00D444F6">
        <w:trPr>
          <w:cantSplit/>
        </w:trPr>
        <w:tc>
          <w:tcPr>
            <w:tcW w:w="4252" w:type="dxa"/>
          </w:tcPr>
          <w:p w14:paraId="190E6453" w14:textId="77777777" w:rsidR="00924A1E" w:rsidRPr="00CF45F5" w:rsidRDefault="00924A1E" w:rsidP="00D444F6">
            <w:pPr>
              <w:tabs>
                <w:tab w:val="left" w:pos="1134"/>
              </w:tabs>
              <w:rPr>
                <w:rFonts w:ascii="Arial" w:hAnsi="Arial" w:cs="Arial"/>
              </w:rPr>
            </w:pPr>
            <w:r w:rsidRPr="00CF45F5">
              <w:rPr>
                <w:rFonts w:ascii="Arial" w:hAnsi="Arial" w:cs="Arial"/>
              </w:rPr>
              <w:t xml:space="preserve">-   Temeljni udjel u Žičara Učka </w:t>
            </w:r>
          </w:p>
        </w:tc>
        <w:tc>
          <w:tcPr>
            <w:tcW w:w="2498" w:type="dxa"/>
            <w:shd w:val="clear" w:color="auto" w:fill="auto"/>
          </w:tcPr>
          <w:p w14:paraId="582B92AD" w14:textId="77777777" w:rsidR="00924A1E" w:rsidRPr="00CF45F5" w:rsidRDefault="00924A1E" w:rsidP="00D444F6">
            <w:pPr>
              <w:tabs>
                <w:tab w:val="left" w:pos="1134"/>
              </w:tabs>
              <w:jc w:val="right"/>
              <w:rPr>
                <w:rFonts w:ascii="Arial" w:hAnsi="Arial" w:cs="Arial"/>
              </w:rPr>
            </w:pPr>
            <w:r>
              <w:rPr>
                <w:rFonts w:ascii="Arial" w:hAnsi="Arial" w:cs="Arial"/>
              </w:rPr>
              <w:t>2.654,46</w:t>
            </w:r>
          </w:p>
        </w:tc>
        <w:tc>
          <w:tcPr>
            <w:tcW w:w="765" w:type="dxa"/>
            <w:vAlign w:val="center"/>
          </w:tcPr>
          <w:p w14:paraId="1AA6DE7A" w14:textId="77777777" w:rsidR="00924A1E" w:rsidRPr="00CF45F5" w:rsidRDefault="00924A1E" w:rsidP="00D444F6">
            <w:pPr>
              <w:tabs>
                <w:tab w:val="left" w:pos="1134"/>
              </w:tabs>
              <w:jc w:val="center"/>
              <w:rPr>
                <w:rFonts w:ascii="Arial" w:hAnsi="Arial" w:cs="Arial"/>
              </w:rPr>
            </w:pPr>
            <w:r>
              <w:rPr>
                <w:rFonts w:ascii="Arial" w:hAnsi="Arial" w:cs="Arial"/>
              </w:rPr>
              <w:t>eura</w:t>
            </w:r>
          </w:p>
        </w:tc>
      </w:tr>
      <w:tr w:rsidR="00924A1E" w:rsidRPr="00CF45F5" w14:paraId="1C2C7EBB" w14:textId="77777777" w:rsidTr="00D444F6">
        <w:trPr>
          <w:cantSplit/>
        </w:trPr>
        <w:tc>
          <w:tcPr>
            <w:tcW w:w="4252" w:type="dxa"/>
          </w:tcPr>
          <w:p w14:paraId="50CC72F1" w14:textId="77777777" w:rsidR="00924A1E" w:rsidRPr="00CF45F5" w:rsidRDefault="00924A1E" w:rsidP="00D444F6">
            <w:pPr>
              <w:autoSpaceDE w:val="0"/>
              <w:autoSpaceDN w:val="0"/>
              <w:adjustRightInd w:val="0"/>
              <w:rPr>
                <w:rFonts w:ascii="Arial" w:hAnsi="Arial" w:cs="Arial"/>
              </w:rPr>
            </w:pPr>
            <w:r w:rsidRPr="00CF45F5">
              <w:rPr>
                <w:rFonts w:ascii="Arial" w:hAnsi="Arial" w:cs="Arial"/>
              </w:rPr>
              <w:t>-   Temeljni udio u KP 1.Maj d.o.o.</w:t>
            </w:r>
          </w:p>
        </w:tc>
        <w:tc>
          <w:tcPr>
            <w:tcW w:w="2498" w:type="dxa"/>
            <w:shd w:val="clear" w:color="auto" w:fill="auto"/>
          </w:tcPr>
          <w:p w14:paraId="4E627459" w14:textId="77777777" w:rsidR="00924A1E" w:rsidRPr="00CF45F5" w:rsidRDefault="00924A1E" w:rsidP="00D444F6">
            <w:pPr>
              <w:autoSpaceDE w:val="0"/>
              <w:autoSpaceDN w:val="0"/>
              <w:adjustRightInd w:val="0"/>
              <w:jc w:val="right"/>
              <w:rPr>
                <w:rFonts w:ascii="Arial" w:hAnsi="Arial" w:cs="Arial"/>
              </w:rPr>
            </w:pPr>
            <w:r>
              <w:rPr>
                <w:rFonts w:ascii="Arial" w:hAnsi="Arial" w:cs="Arial"/>
              </w:rPr>
              <w:t>43.770,00</w:t>
            </w:r>
          </w:p>
        </w:tc>
        <w:tc>
          <w:tcPr>
            <w:tcW w:w="765" w:type="dxa"/>
            <w:vAlign w:val="center"/>
          </w:tcPr>
          <w:p w14:paraId="32164A48" w14:textId="77777777" w:rsidR="00924A1E" w:rsidRPr="00CF45F5" w:rsidRDefault="00924A1E" w:rsidP="00D444F6">
            <w:pPr>
              <w:jc w:val="center"/>
              <w:rPr>
                <w:rFonts w:ascii="Arial" w:hAnsi="Arial" w:cs="Arial"/>
              </w:rPr>
            </w:pPr>
            <w:r>
              <w:rPr>
                <w:rFonts w:ascii="Arial" w:hAnsi="Arial" w:cs="Arial"/>
              </w:rPr>
              <w:t>eura</w:t>
            </w:r>
          </w:p>
        </w:tc>
      </w:tr>
      <w:tr w:rsidR="00924A1E" w:rsidRPr="00CF45F5" w14:paraId="2F05B22A" w14:textId="77777777" w:rsidTr="00D444F6">
        <w:trPr>
          <w:cantSplit/>
        </w:trPr>
        <w:tc>
          <w:tcPr>
            <w:tcW w:w="4252" w:type="dxa"/>
            <w:tcBorders>
              <w:bottom w:val="single" w:sz="4" w:space="0" w:color="auto"/>
            </w:tcBorders>
          </w:tcPr>
          <w:p w14:paraId="720685DA" w14:textId="77777777" w:rsidR="00924A1E" w:rsidRPr="00CF45F5" w:rsidRDefault="00924A1E" w:rsidP="00D444F6">
            <w:pPr>
              <w:autoSpaceDE w:val="0"/>
              <w:autoSpaceDN w:val="0"/>
              <w:adjustRightInd w:val="0"/>
              <w:rPr>
                <w:rFonts w:ascii="Arial" w:hAnsi="Arial" w:cs="Arial"/>
              </w:rPr>
            </w:pPr>
            <w:r w:rsidRPr="00CF45F5">
              <w:rPr>
                <w:rFonts w:ascii="Arial" w:hAnsi="Arial" w:cs="Arial"/>
              </w:rPr>
              <w:t>-   Temeljni udio u Vodovodu d.o.o.</w:t>
            </w:r>
          </w:p>
        </w:tc>
        <w:tc>
          <w:tcPr>
            <w:tcW w:w="2498" w:type="dxa"/>
            <w:tcBorders>
              <w:bottom w:val="single" w:sz="4" w:space="0" w:color="auto"/>
            </w:tcBorders>
            <w:shd w:val="clear" w:color="auto" w:fill="auto"/>
          </w:tcPr>
          <w:p w14:paraId="7F49E5B1" w14:textId="77777777" w:rsidR="00924A1E" w:rsidRPr="00CF45F5" w:rsidRDefault="00924A1E" w:rsidP="00D444F6">
            <w:pPr>
              <w:autoSpaceDE w:val="0"/>
              <w:autoSpaceDN w:val="0"/>
              <w:adjustRightInd w:val="0"/>
              <w:jc w:val="right"/>
              <w:rPr>
                <w:rFonts w:ascii="Arial" w:hAnsi="Arial" w:cs="Arial"/>
              </w:rPr>
            </w:pPr>
            <w:r>
              <w:rPr>
                <w:rFonts w:ascii="Arial" w:hAnsi="Arial" w:cs="Arial"/>
              </w:rPr>
              <w:t>242.280,00</w:t>
            </w:r>
          </w:p>
        </w:tc>
        <w:tc>
          <w:tcPr>
            <w:tcW w:w="765" w:type="dxa"/>
            <w:tcBorders>
              <w:bottom w:val="single" w:sz="4" w:space="0" w:color="auto"/>
            </w:tcBorders>
            <w:vAlign w:val="center"/>
          </w:tcPr>
          <w:p w14:paraId="50FDADE9" w14:textId="77777777" w:rsidR="00924A1E" w:rsidRPr="00CF45F5" w:rsidRDefault="00924A1E" w:rsidP="00D444F6">
            <w:pPr>
              <w:jc w:val="center"/>
              <w:rPr>
                <w:rFonts w:ascii="Arial" w:hAnsi="Arial" w:cs="Arial"/>
              </w:rPr>
            </w:pPr>
            <w:r>
              <w:rPr>
                <w:rFonts w:ascii="Arial" w:hAnsi="Arial" w:cs="Arial"/>
              </w:rPr>
              <w:t>eura</w:t>
            </w:r>
          </w:p>
        </w:tc>
      </w:tr>
      <w:tr w:rsidR="00924A1E" w:rsidRPr="00CF45F5" w14:paraId="792EF6C6" w14:textId="77777777" w:rsidTr="00D444F6">
        <w:trPr>
          <w:cantSplit/>
        </w:trPr>
        <w:tc>
          <w:tcPr>
            <w:tcW w:w="4252" w:type="dxa"/>
            <w:tcBorders>
              <w:top w:val="single" w:sz="4" w:space="0" w:color="auto"/>
            </w:tcBorders>
          </w:tcPr>
          <w:p w14:paraId="0890CC07" w14:textId="77777777" w:rsidR="00924A1E" w:rsidRPr="00CF45F5" w:rsidRDefault="00924A1E" w:rsidP="00D444F6">
            <w:pPr>
              <w:autoSpaceDE w:val="0"/>
              <w:autoSpaceDN w:val="0"/>
              <w:adjustRightInd w:val="0"/>
              <w:rPr>
                <w:rFonts w:ascii="Arial" w:hAnsi="Arial" w:cs="Arial"/>
              </w:rPr>
            </w:pPr>
            <w:r w:rsidRPr="00CF45F5">
              <w:rPr>
                <w:rFonts w:ascii="Arial" w:hAnsi="Arial" w:cs="Arial"/>
              </w:rPr>
              <w:t>Ukupno ulaganja</w:t>
            </w:r>
          </w:p>
        </w:tc>
        <w:tc>
          <w:tcPr>
            <w:tcW w:w="2498" w:type="dxa"/>
            <w:tcBorders>
              <w:top w:val="single" w:sz="4" w:space="0" w:color="auto"/>
            </w:tcBorders>
            <w:shd w:val="clear" w:color="auto" w:fill="auto"/>
          </w:tcPr>
          <w:p w14:paraId="35EFE90F" w14:textId="77777777" w:rsidR="00924A1E" w:rsidRPr="00CF45F5" w:rsidRDefault="00924A1E" w:rsidP="00D444F6">
            <w:pPr>
              <w:autoSpaceDE w:val="0"/>
              <w:autoSpaceDN w:val="0"/>
              <w:adjustRightInd w:val="0"/>
              <w:jc w:val="right"/>
              <w:rPr>
                <w:rFonts w:ascii="Arial" w:hAnsi="Arial" w:cs="Arial"/>
              </w:rPr>
            </w:pPr>
            <w:r>
              <w:rPr>
                <w:rFonts w:ascii="Arial" w:hAnsi="Arial" w:cs="Arial"/>
              </w:rPr>
              <w:t>290.084,46</w:t>
            </w:r>
          </w:p>
        </w:tc>
        <w:tc>
          <w:tcPr>
            <w:tcW w:w="765" w:type="dxa"/>
            <w:tcBorders>
              <w:top w:val="single" w:sz="4" w:space="0" w:color="auto"/>
            </w:tcBorders>
            <w:vAlign w:val="center"/>
          </w:tcPr>
          <w:p w14:paraId="4FCCA6FC" w14:textId="77777777" w:rsidR="00924A1E" w:rsidRPr="00CF45F5" w:rsidRDefault="00924A1E" w:rsidP="00D444F6">
            <w:pPr>
              <w:jc w:val="center"/>
              <w:rPr>
                <w:rFonts w:ascii="Arial" w:hAnsi="Arial" w:cs="Arial"/>
              </w:rPr>
            </w:pPr>
            <w:r>
              <w:rPr>
                <w:rFonts w:ascii="Arial" w:hAnsi="Arial" w:cs="Arial"/>
              </w:rPr>
              <w:t>eura</w:t>
            </w:r>
          </w:p>
        </w:tc>
      </w:tr>
    </w:tbl>
    <w:p w14:paraId="19BDF2FB" w14:textId="77777777" w:rsidR="00924A1E" w:rsidRDefault="00924A1E" w:rsidP="00924A1E">
      <w:pPr>
        <w:autoSpaceDE w:val="0"/>
        <w:autoSpaceDN w:val="0"/>
        <w:adjustRightInd w:val="0"/>
        <w:rPr>
          <w:rFonts w:ascii="Arial" w:hAnsi="Arial" w:cs="Arial"/>
        </w:rPr>
      </w:pPr>
    </w:p>
    <w:p w14:paraId="271F5423" w14:textId="77777777" w:rsidR="00924A1E" w:rsidRDefault="00924A1E" w:rsidP="00924A1E">
      <w:pPr>
        <w:autoSpaceDE w:val="0"/>
        <w:autoSpaceDN w:val="0"/>
        <w:adjustRightInd w:val="0"/>
        <w:rPr>
          <w:rFonts w:ascii="Arial" w:hAnsi="Arial" w:cs="Arial"/>
        </w:rPr>
      </w:pPr>
      <w:r w:rsidRPr="00CF45F5">
        <w:rPr>
          <w:rFonts w:ascii="Arial" w:hAnsi="Arial" w:cs="Arial"/>
        </w:rPr>
        <w:t>Smanjenje</w:t>
      </w:r>
      <w:r>
        <w:rPr>
          <w:rFonts w:ascii="Arial" w:hAnsi="Arial" w:cs="Arial"/>
        </w:rPr>
        <w:t xml:space="preserve"> </w:t>
      </w:r>
      <w:r w:rsidRPr="00CF45F5">
        <w:rPr>
          <w:rFonts w:ascii="Arial" w:hAnsi="Arial" w:cs="Arial"/>
        </w:rPr>
        <w:t xml:space="preserve"> financijske imovine opisana su u bilješkama uz Obrazac P-VRIO.</w:t>
      </w:r>
    </w:p>
    <w:p w14:paraId="77EB8B18" w14:textId="77777777" w:rsidR="00924A1E" w:rsidRPr="00CF45F5" w:rsidRDefault="00924A1E" w:rsidP="00924A1E">
      <w:pPr>
        <w:autoSpaceDE w:val="0"/>
        <w:autoSpaceDN w:val="0"/>
        <w:adjustRightInd w:val="0"/>
        <w:rPr>
          <w:rFonts w:ascii="Arial" w:hAnsi="Arial" w:cs="Arial"/>
        </w:rPr>
      </w:pPr>
      <w:r w:rsidRPr="00A8371A">
        <w:rPr>
          <w:rFonts w:ascii="Arial" w:hAnsi="Arial" w:cs="Arial"/>
        </w:rPr>
        <w:t>Smanjenja i povećanje  nefinancijske imovine opisana su u bilješkama uz Obrazac P-VRIO.</w:t>
      </w:r>
    </w:p>
    <w:p w14:paraId="22440365" w14:textId="77777777" w:rsidR="00924A1E" w:rsidRDefault="00924A1E" w:rsidP="00924A1E">
      <w:pPr>
        <w:autoSpaceDE w:val="0"/>
        <w:autoSpaceDN w:val="0"/>
        <w:adjustRightInd w:val="0"/>
        <w:jc w:val="both"/>
        <w:rPr>
          <w:rFonts w:ascii="Arial" w:hAnsi="Arial" w:cs="Arial"/>
        </w:rPr>
      </w:pPr>
      <w:r w:rsidRPr="00CF45F5">
        <w:rPr>
          <w:rFonts w:ascii="Arial" w:hAnsi="Arial" w:cs="Arial"/>
        </w:rPr>
        <w:t>Povećanje nefinancijske imovine i smanjenje imovine u pripremi, posljedica su unosa nove imovine u upotrebu.</w:t>
      </w:r>
    </w:p>
    <w:p w14:paraId="2642EDEB" w14:textId="77777777" w:rsidR="00924A1E" w:rsidRPr="00CF45F5" w:rsidRDefault="00924A1E" w:rsidP="00924A1E">
      <w:pPr>
        <w:autoSpaceDE w:val="0"/>
        <w:autoSpaceDN w:val="0"/>
        <w:adjustRightInd w:val="0"/>
        <w:jc w:val="both"/>
        <w:rPr>
          <w:rFonts w:ascii="Arial" w:hAnsi="Arial" w:cs="Arial"/>
        </w:rPr>
      </w:pPr>
      <w:r w:rsidRPr="00CF45F5">
        <w:rPr>
          <w:rFonts w:ascii="Arial" w:hAnsi="Arial" w:cs="Arial"/>
        </w:rPr>
        <w:t>Vrijednost dugotrajne imovine ispravlja se po propisanim stopama ispravka vrijednosti linearnom metodom prema Pravilniku o proračunskom računovodstvu i računskom planu. Sitan inventar</w:t>
      </w:r>
      <w:r>
        <w:rPr>
          <w:rFonts w:ascii="Arial" w:hAnsi="Arial" w:cs="Arial"/>
        </w:rPr>
        <w:t xml:space="preserve"> i auto gume</w:t>
      </w:r>
      <w:r w:rsidRPr="00CF45F5">
        <w:rPr>
          <w:rFonts w:ascii="Arial" w:hAnsi="Arial" w:cs="Arial"/>
        </w:rPr>
        <w:t xml:space="preserve"> otpisuje se 100% prilikom stavljanja u upotrebu.</w:t>
      </w:r>
    </w:p>
    <w:p w14:paraId="70AE1AFF" w14:textId="77777777" w:rsidR="00924A1E" w:rsidRDefault="00924A1E" w:rsidP="00924A1E">
      <w:pPr>
        <w:autoSpaceDE w:val="0"/>
        <w:autoSpaceDN w:val="0"/>
        <w:adjustRightInd w:val="0"/>
        <w:jc w:val="both"/>
        <w:rPr>
          <w:rFonts w:ascii="Arial" w:hAnsi="Arial" w:cs="Arial"/>
        </w:rPr>
      </w:pPr>
      <w:r w:rsidRPr="0041592F">
        <w:rPr>
          <w:rFonts w:ascii="Arial" w:hAnsi="Arial" w:cs="Arial"/>
        </w:rPr>
        <w:t>Značajne promjene na imovini iskazane su na</w:t>
      </w:r>
      <w:r>
        <w:rPr>
          <w:rFonts w:ascii="Arial" w:hAnsi="Arial" w:cs="Arial"/>
        </w:rPr>
        <w:t xml:space="preserve"> (</w:t>
      </w:r>
      <w:r w:rsidRPr="00423A6E">
        <w:rPr>
          <w:rFonts w:ascii="Arial" w:hAnsi="Arial" w:cs="Arial"/>
          <w:b/>
        </w:rPr>
        <w:t>šifri 0213</w:t>
      </w:r>
      <w:r>
        <w:rPr>
          <w:rFonts w:ascii="Arial" w:hAnsi="Arial" w:cs="Arial"/>
        </w:rPr>
        <w:t>) Ceste, željeznice i ostali prometni objekti, i</w:t>
      </w:r>
      <w:r w:rsidRPr="0041592F">
        <w:rPr>
          <w:rFonts w:ascii="Arial" w:hAnsi="Arial" w:cs="Arial"/>
        </w:rPr>
        <w:t xml:space="preserve"> (</w:t>
      </w:r>
      <w:r>
        <w:rPr>
          <w:rFonts w:ascii="Arial" w:hAnsi="Arial" w:cs="Arial"/>
          <w:b/>
          <w:bCs/>
        </w:rPr>
        <w:t>šifri 0214</w:t>
      </w:r>
      <w:r w:rsidRPr="0041592F">
        <w:rPr>
          <w:rFonts w:ascii="Arial" w:hAnsi="Arial" w:cs="Arial"/>
          <w:b/>
          <w:bCs/>
        </w:rPr>
        <w:t>)</w:t>
      </w:r>
      <w:r>
        <w:rPr>
          <w:rFonts w:ascii="Arial" w:hAnsi="Arial" w:cs="Arial"/>
          <w:b/>
          <w:bCs/>
        </w:rPr>
        <w:t xml:space="preserve"> </w:t>
      </w:r>
      <w:r w:rsidRPr="0041592F">
        <w:rPr>
          <w:rFonts w:ascii="Arial" w:hAnsi="Arial" w:cs="Arial"/>
        </w:rPr>
        <w:t>Ostali građevinski objekti</w:t>
      </w:r>
      <w:r>
        <w:rPr>
          <w:rFonts w:ascii="Arial" w:hAnsi="Arial" w:cs="Arial"/>
        </w:rPr>
        <w:t>. U prvom slučaju povećanje iznosi 232.338,01 ( indeks 129,8 ), a u drugom slučaju 431.359,04 ( indeks 107 ), i oba povećanja se odnose isključivo na Općinu Kršan.</w:t>
      </w:r>
      <w:r w:rsidRPr="00423A6E">
        <w:rPr>
          <w:rFonts w:ascii="Arial" w:hAnsi="Arial" w:cs="Arial"/>
        </w:rPr>
        <w:t xml:space="preserve"> </w:t>
      </w:r>
      <w:r>
        <w:rPr>
          <w:rFonts w:ascii="Arial" w:hAnsi="Arial" w:cs="Arial"/>
        </w:rPr>
        <w:t xml:space="preserve"> Kod šifre 0213 iz pripreme u uporabu stavljene su:</w:t>
      </w:r>
      <w:r w:rsidRPr="006D2461">
        <w:rPr>
          <w:rFonts w:ascii="Arial" w:hAnsi="Arial" w:cs="Arial"/>
        </w:rPr>
        <w:t xml:space="preserve">  Ceste B-03 u naselju </w:t>
      </w:r>
      <w:proofErr w:type="spellStart"/>
      <w:r w:rsidRPr="006D2461">
        <w:rPr>
          <w:rFonts w:ascii="Arial" w:hAnsi="Arial" w:cs="Arial"/>
        </w:rPr>
        <w:t>Vozilići</w:t>
      </w:r>
      <w:proofErr w:type="spellEnd"/>
      <w:r w:rsidRPr="006D2461">
        <w:rPr>
          <w:rFonts w:ascii="Arial" w:hAnsi="Arial" w:cs="Arial"/>
        </w:rPr>
        <w:t xml:space="preserve"> u iznosu od 54.342,68 eura, zatim</w:t>
      </w:r>
      <w:r>
        <w:rPr>
          <w:rFonts w:ascii="Arial" w:hAnsi="Arial" w:cs="Arial"/>
        </w:rPr>
        <w:t xml:space="preserve"> n</w:t>
      </w:r>
      <w:r w:rsidRPr="006D2461">
        <w:rPr>
          <w:rFonts w:ascii="Arial" w:hAnsi="Arial" w:cs="Arial"/>
        </w:rPr>
        <w:t>erazvrstan</w:t>
      </w:r>
      <w:r>
        <w:rPr>
          <w:rFonts w:ascii="Arial" w:hAnsi="Arial" w:cs="Arial"/>
        </w:rPr>
        <w:t xml:space="preserve">a </w:t>
      </w:r>
      <w:r w:rsidRPr="006D2461">
        <w:rPr>
          <w:rFonts w:ascii="Arial" w:hAnsi="Arial" w:cs="Arial"/>
        </w:rPr>
        <w:t xml:space="preserve">ceste u </w:t>
      </w:r>
      <w:proofErr w:type="spellStart"/>
      <w:r w:rsidRPr="006D2461">
        <w:rPr>
          <w:rFonts w:ascii="Arial" w:hAnsi="Arial" w:cs="Arial"/>
        </w:rPr>
        <w:t>Purgariji</w:t>
      </w:r>
      <w:proofErr w:type="spellEnd"/>
      <w:r w:rsidRPr="006D2461">
        <w:rPr>
          <w:rFonts w:ascii="Arial" w:hAnsi="Arial" w:cs="Arial"/>
        </w:rPr>
        <w:t xml:space="preserve"> Čepić u iznosu od 26.405,68 eura,  Most preko </w:t>
      </w:r>
      <w:proofErr w:type="spellStart"/>
      <w:r w:rsidRPr="006D2461">
        <w:rPr>
          <w:rFonts w:ascii="Arial" w:hAnsi="Arial" w:cs="Arial"/>
        </w:rPr>
        <w:t>Boljunčice</w:t>
      </w:r>
      <w:proofErr w:type="spellEnd"/>
      <w:r w:rsidRPr="006D2461">
        <w:rPr>
          <w:rFonts w:ascii="Arial" w:hAnsi="Arial" w:cs="Arial"/>
        </w:rPr>
        <w:t xml:space="preserve">  u iznosu od 32.019,38 eura, </w:t>
      </w:r>
      <w:r>
        <w:rPr>
          <w:rFonts w:ascii="Arial" w:hAnsi="Arial" w:cs="Arial"/>
        </w:rPr>
        <w:t>P</w:t>
      </w:r>
      <w:r w:rsidRPr="006D2461">
        <w:rPr>
          <w:rFonts w:ascii="Arial" w:hAnsi="Arial" w:cs="Arial"/>
        </w:rPr>
        <w:t xml:space="preserve">arkirališta u naselju Plomin </w:t>
      </w:r>
      <w:r>
        <w:rPr>
          <w:rFonts w:ascii="Arial" w:hAnsi="Arial" w:cs="Arial"/>
        </w:rPr>
        <w:t>L</w:t>
      </w:r>
      <w:r w:rsidRPr="006D2461">
        <w:rPr>
          <w:rFonts w:ascii="Arial" w:hAnsi="Arial" w:cs="Arial"/>
        </w:rPr>
        <w:t>uci 88.477,32, te su evidentirana</w:t>
      </w:r>
      <w:r>
        <w:rPr>
          <w:rFonts w:ascii="Arial" w:hAnsi="Arial" w:cs="Arial"/>
        </w:rPr>
        <w:t xml:space="preserve"> nova </w:t>
      </w:r>
      <w:r w:rsidRPr="006D2461">
        <w:rPr>
          <w:rFonts w:ascii="Arial" w:hAnsi="Arial" w:cs="Arial"/>
        </w:rPr>
        <w:t xml:space="preserve"> </w:t>
      </w:r>
      <w:r>
        <w:rPr>
          <w:rFonts w:ascii="Arial" w:hAnsi="Arial" w:cs="Arial"/>
        </w:rPr>
        <w:t>ulaganja</w:t>
      </w:r>
      <w:r w:rsidRPr="006D2461">
        <w:rPr>
          <w:rFonts w:ascii="Arial" w:hAnsi="Arial" w:cs="Arial"/>
        </w:rPr>
        <w:t xml:space="preserve"> u</w:t>
      </w:r>
      <w:r>
        <w:rPr>
          <w:rFonts w:ascii="Arial" w:hAnsi="Arial" w:cs="Arial"/>
        </w:rPr>
        <w:t xml:space="preserve"> 2024.</w:t>
      </w:r>
      <w:r w:rsidRPr="006D2461">
        <w:rPr>
          <w:rFonts w:ascii="Arial" w:hAnsi="Arial" w:cs="Arial"/>
        </w:rPr>
        <w:t xml:space="preserve"> iznosu od 31.092,38 eura za uređenje </w:t>
      </w:r>
      <w:r>
        <w:rPr>
          <w:rFonts w:ascii="Arial" w:hAnsi="Arial" w:cs="Arial"/>
        </w:rPr>
        <w:t>P</w:t>
      </w:r>
      <w:r w:rsidRPr="006D2461">
        <w:rPr>
          <w:rFonts w:ascii="Arial" w:hAnsi="Arial" w:cs="Arial"/>
        </w:rPr>
        <w:t xml:space="preserve">latoa u </w:t>
      </w:r>
      <w:r>
        <w:rPr>
          <w:rFonts w:ascii="Arial" w:hAnsi="Arial" w:cs="Arial"/>
        </w:rPr>
        <w:t xml:space="preserve">Plomin Luci. </w:t>
      </w:r>
      <w:r w:rsidRPr="00D615A2">
        <w:rPr>
          <w:rFonts w:ascii="Arial" w:hAnsi="Arial" w:cs="Arial"/>
        </w:rPr>
        <w:t xml:space="preserve">Ostali građevinski objekti ukupno su povećani za iznos od 431.359,04 eura. Iz pripreme u uporabu stavljeni su:  Vodoopskrbni sustav Kamenjari- </w:t>
      </w:r>
      <w:proofErr w:type="spellStart"/>
      <w:r w:rsidRPr="00D615A2">
        <w:rPr>
          <w:rFonts w:ascii="Arial" w:hAnsi="Arial" w:cs="Arial"/>
        </w:rPr>
        <w:t>Kušari</w:t>
      </w:r>
      <w:proofErr w:type="spellEnd"/>
      <w:r w:rsidRPr="00D615A2">
        <w:rPr>
          <w:rFonts w:ascii="Arial" w:hAnsi="Arial" w:cs="Arial"/>
        </w:rPr>
        <w:t xml:space="preserve"> u iznosu od 3.318,07 eura, te proširenje groblja u Kršanu u iznosu od 301.242,63 eura, dok su u imovinu evidentirani izgradnja javne rasvjete u iznosu od 121.204,07 eura i autobusne čekaonice u iznosu od 6.149,58 eura.</w:t>
      </w:r>
    </w:p>
    <w:p w14:paraId="624EA58A" w14:textId="77777777" w:rsidR="00924A1E" w:rsidRDefault="00924A1E" w:rsidP="00924A1E">
      <w:pPr>
        <w:autoSpaceDE w:val="0"/>
        <w:autoSpaceDN w:val="0"/>
        <w:adjustRightInd w:val="0"/>
        <w:jc w:val="both"/>
        <w:rPr>
          <w:rFonts w:ascii="Arial" w:hAnsi="Arial" w:cs="Arial"/>
          <w:bCs/>
          <w:iCs/>
        </w:rPr>
      </w:pPr>
      <w:r w:rsidRPr="0041592F">
        <w:rPr>
          <w:rFonts w:ascii="Arial" w:hAnsi="Arial" w:cs="Arial"/>
        </w:rPr>
        <w:t>Građevinski objekti u pripremi (Šifra 051) bilježe</w:t>
      </w:r>
      <w:r>
        <w:rPr>
          <w:rFonts w:ascii="Arial" w:hAnsi="Arial" w:cs="Arial"/>
        </w:rPr>
        <w:t xml:space="preserve"> smanjenje u iznosu od 349.498,37 eura ( indeks 88,8 ), u cijelosti se odnose na Općinu Kršan, i razlog je zbog prijenosa imovine iz pripreme u uporabu što je objašnjeno u prethodnom odlomku</w:t>
      </w:r>
      <w:r w:rsidRPr="0041592F">
        <w:rPr>
          <w:rFonts w:ascii="Arial" w:hAnsi="Arial" w:cs="Arial"/>
        </w:rPr>
        <w:t>.  Ostala nematerijalna</w:t>
      </w:r>
      <w:r>
        <w:rPr>
          <w:rFonts w:ascii="Arial" w:hAnsi="Arial" w:cs="Arial"/>
        </w:rPr>
        <w:t xml:space="preserve"> proizvedena</w:t>
      </w:r>
      <w:r w:rsidRPr="0041592F">
        <w:rPr>
          <w:rFonts w:ascii="Arial" w:hAnsi="Arial" w:cs="Arial"/>
        </w:rPr>
        <w:t xml:space="preserve"> imovina u pripremi </w:t>
      </w:r>
      <w:r w:rsidRPr="0041592F">
        <w:rPr>
          <w:rFonts w:ascii="Arial" w:hAnsi="Arial" w:cs="Arial"/>
          <w:b/>
          <w:bCs/>
        </w:rPr>
        <w:t>(Šifra055)</w:t>
      </w:r>
      <w:r w:rsidRPr="0041592F">
        <w:rPr>
          <w:rFonts w:ascii="Arial" w:hAnsi="Arial" w:cs="Arial"/>
        </w:rPr>
        <w:t xml:space="preserve"> bilježi povećanje za </w:t>
      </w:r>
      <w:r>
        <w:rPr>
          <w:rFonts w:ascii="Arial" w:hAnsi="Arial" w:cs="Arial"/>
        </w:rPr>
        <w:t>81.085,59</w:t>
      </w:r>
      <w:r w:rsidRPr="0041592F">
        <w:rPr>
          <w:rFonts w:ascii="Arial" w:hAnsi="Arial" w:cs="Arial"/>
        </w:rPr>
        <w:t xml:space="preserve"> eura (</w:t>
      </w:r>
      <w:r>
        <w:rPr>
          <w:rFonts w:ascii="Arial" w:hAnsi="Arial" w:cs="Arial"/>
        </w:rPr>
        <w:t xml:space="preserve"> </w:t>
      </w:r>
      <w:r w:rsidRPr="0041592F">
        <w:rPr>
          <w:rFonts w:ascii="Arial" w:hAnsi="Arial" w:cs="Arial"/>
        </w:rPr>
        <w:t>indeks</w:t>
      </w:r>
      <w:r>
        <w:rPr>
          <w:rFonts w:ascii="Arial" w:hAnsi="Arial" w:cs="Arial"/>
        </w:rPr>
        <w:t xml:space="preserve"> 117,1 ) zbog ulaganja tijekom 2024</w:t>
      </w:r>
      <w:r w:rsidRPr="0041592F">
        <w:rPr>
          <w:rFonts w:ascii="Arial" w:hAnsi="Arial" w:cs="Arial"/>
        </w:rPr>
        <w:t>. u projekte Sanacija i obnova kaštela Kožljak, Sanacija i obnova potpornog zida ka</w:t>
      </w:r>
      <w:r>
        <w:rPr>
          <w:rFonts w:ascii="Arial" w:hAnsi="Arial" w:cs="Arial"/>
        </w:rPr>
        <w:t>štela Kožljak i Arheološki park, te se u cijelosti odnosi na Općinu Kršan.</w:t>
      </w:r>
      <w:r w:rsidRPr="0041592F">
        <w:rPr>
          <w:rFonts w:ascii="Arial" w:hAnsi="Arial" w:cs="Arial"/>
        </w:rPr>
        <w:t xml:space="preserve"> </w:t>
      </w:r>
    </w:p>
    <w:p w14:paraId="7E31978A" w14:textId="77777777" w:rsidR="00924A1E" w:rsidRDefault="00924A1E" w:rsidP="00924A1E">
      <w:pPr>
        <w:autoSpaceDE w:val="0"/>
        <w:autoSpaceDN w:val="0"/>
        <w:adjustRightInd w:val="0"/>
        <w:jc w:val="both"/>
        <w:rPr>
          <w:rFonts w:ascii="Arial" w:hAnsi="Arial" w:cs="Arial"/>
          <w:bCs/>
          <w:iCs/>
        </w:rPr>
      </w:pPr>
      <w:r>
        <w:rPr>
          <w:rFonts w:ascii="Arial" w:hAnsi="Arial" w:cs="Arial"/>
          <w:bCs/>
          <w:iCs/>
        </w:rPr>
        <w:t xml:space="preserve">Kod Dječjeg vrtića Kockica značajnije promjene se dešavaju na </w:t>
      </w:r>
      <w:r w:rsidRPr="00A91385">
        <w:rPr>
          <w:rFonts w:ascii="Arial" w:hAnsi="Arial" w:cs="Arial"/>
          <w:bCs/>
          <w:iCs/>
        </w:rPr>
        <w:t xml:space="preserve">šiframa </w:t>
      </w:r>
      <w:r w:rsidRPr="00A91385">
        <w:rPr>
          <w:rFonts w:ascii="Arial" w:hAnsi="Arial" w:cs="Arial"/>
          <w:b/>
          <w:bCs/>
          <w:iCs/>
        </w:rPr>
        <w:t>( 0222 ) Komunikacijska oprema i 0223 Oprema za održavanje i zaštitu</w:t>
      </w:r>
      <w:r>
        <w:rPr>
          <w:rFonts w:ascii="Arial" w:hAnsi="Arial" w:cs="Arial"/>
          <w:bCs/>
          <w:iCs/>
        </w:rPr>
        <w:t>. Radi se o povećanju  u iznosu od 749,80 eura i 1.843,75 eura. U 2024. je nabavljen novi klima uređaj te službeni mobitel. Kod financijske imovine pri Dječjem vrtiću Kockica valja spomenuti šifru ( 129 ) Ostala potraživanja koja bilježe rast od 1.597,53 eura ( indeks 315,1 ), a odnose se na potraživanja za naknade koje se refundiraju ( HZZO ), i ovise o dinamici isplate HZZO-a te o bolovanju zaposlenika.</w:t>
      </w:r>
    </w:p>
    <w:p w14:paraId="1687B2F0" w14:textId="77777777" w:rsidR="00924A1E" w:rsidRPr="008821C9" w:rsidRDefault="00924A1E" w:rsidP="00924A1E">
      <w:pPr>
        <w:autoSpaceDE w:val="0"/>
        <w:autoSpaceDN w:val="0"/>
        <w:adjustRightInd w:val="0"/>
        <w:jc w:val="both"/>
        <w:rPr>
          <w:rFonts w:ascii="Arial" w:hAnsi="Arial" w:cs="Arial"/>
          <w:b/>
        </w:rPr>
      </w:pPr>
      <w:r w:rsidRPr="008821C9">
        <w:rPr>
          <w:rFonts w:ascii="Arial" w:hAnsi="Arial" w:cs="Arial"/>
          <w:b/>
        </w:rPr>
        <w:lastRenderedPageBreak/>
        <w:t>OBVEZE I VLASTITI IZVORI</w:t>
      </w:r>
    </w:p>
    <w:p w14:paraId="6EE85350" w14:textId="77777777" w:rsidR="00924A1E" w:rsidRPr="008821C9" w:rsidRDefault="00924A1E" w:rsidP="00924A1E">
      <w:pPr>
        <w:autoSpaceDE w:val="0"/>
        <w:autoSpaceDN w:val="0"/>
        <w:adjustRightInd w:val="0"/>
        <w:jc w:val="both"/>
        <w:rPr>
          <w:rFonts w:ascii="Arial" w:hAnsi="Arial" w:cs="Arial"/>
        </w:rPr>
      </w:pPr>
      <w:r w:rsidRPr="008821C9">
        <w:rPr>
          <w:rFonts w:ascii="Arial" w:hAnsi="Arial" w:cs="Arial"/>
        </w:rPr>
        <w:t xml:space="preserve">Obveze i vlastiti izvori vlasništva </w:t>
      </w:r>
      <w:r w:rsidRPr="008821C9">
        <w:rPr>
          <w:rFonts w:ascii="Arial" w:hAnsi="Arial" w:cs="Arial"/>
          <w:b/>
        </w:rPr>
        <w:t>(Šifra B003)</w:t>
      </w:r>
      <w:r w:rsidRPr="008821C9">
        <w:rPr>
          <w:rFonts w:ascii="Arial" w:hAnsi="Arial" w:cs="Arial"/>
        </w:rPr>
        <w:t xml:space="preserve"> na dan 31.12.202</w:t>
      </w:r>
      <w:r>
        <w:rPr>
          <w:rFonts w:ascii="Arial" w:hAnsi="Arial" w:cs="Arial"/>
        </w:rPr>
        <w:t>4</w:t>
      </w:r>
      <w:r w:rsidRPr="008821C9">
        <w:rPr>
          <w:rFonts w:ascii="Arial" w:hAnsi="Arial" w:cs="Arial"/>
        </w:rPr>
        <w:t xml:space="preserve">. godine iznose </w:t>
      </w:r>
      <w:r>
        <w:rPr>
          <w:rFonts w:ascii="Arial" w:hAnsi="Arial" w:cs="Arial"/>
        </w:rPr>
        <w:t>138.430.043,43</w:t>
      </w:r>
      <w:r w:rsidRPr="008821C9">
        <w:rPr>
          <w:rFonts w:ascii="Arial" w:hAnsi="Arial" w:cs="Arial"/>
        </w:rPr>
        <w:t xml:space="preserve"> eura od čega na Općinu Kršan otpada  </w:t>
      </w:r>
      <w:r>
        <w:rPr>
          <w:rFonts w:ascii="Arial" w:hAnsi="Arial" w:cs="Arial"/>
        </w:rPr>
        <w:t>138.155.543,41</w:t>
      </w:r>
      <w:r w:rsidRPr="008821C9">
        <w:rPr>
          <w:rFonts w:ascii="Arial" w:hAnsi="Arial" w:cs="Arial"/>
        </w:rPr>
        <w:t xml:space="preserve"> eura , a na proračunske korisnike </w:t>
      </w:r>
      <w:r>
        <w:rPr>
          <w:rFonts w:ascii="Arial" w:hAnsi="Arial" w:cs="Arial"/>
        </w:rPr>
        <w:t>274.500,02</w:t>
      </w:r>
      <w:r w:rsidRPr="008821C9">
        <w:rPr>
          <w:rFonts w:ascii="Arial" w:hAnsi="Arial" w:cs="Arial"/>
        </w:rPr>
        <w:t xml:space="preserve">  eura:</w:t>
      </w:r>
    </w:p>
    <w:p w14:paraId="61D111C1" w14:textId="77777777" w:rsidR="00924A1E" w:rsidRPr="008821C9" w:rsidRDefault="00924A1E" w:rsidP="00924A1E">
      <w:pPr>
        <w:autoSpaceDE w:val="0"/>
        <w:autoSpaceDN w:val="0"/>
        <w:adjustRightInd w:val="0"/>
        <w:jc w:val="both"/>
        <w:rPr>
          <w:rFonts w:ascii="Arial" w:hAnsi="Arial" w:cs="Arial"/>
        </w:rPr>
      </w:pPr>
      <w:r w:rsidRPr="008821C9">
        <w:rPr>
          <w:rFonts w:ascii="Arial" w:hAnsi="Arial" w:cs="Arial"/>
        </w:rPr>
        <w:t>UKUPNO OBVEZE I VLASTITI IZVORI:</w:t>
      </w:r>
      <w:r w:rsidRPr="008821C9">
        <w:rPr>
          <w:rFonts w:ascii="Arial" w:hAnsi="Arial" w:cs="Arial"/>
        </w:rPr>
        <w:tab/>
      </w:r>
      <w:r w:rsidRPr="008821C9">
        <w:rPr>
          <w:rFonts w:ascii="Arial" w:hAnsi="Arial" w:cs="Arial"/>
        </w:rPr>
        <w:tab/>
      </w:r>
    </w:p>
    <w:p w14:paraId="2CA31652" w14:textId="77777777"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Općine Kršan</w:t>
      </w:r>
      <w:r w:rsidRPr="008821C9">
        <w:rPr>
          <w:rFonts w:ascii="Arial" w:hAnsi="Arial" w:cs="Arial"/>
        </w:rPr>
        <w:tab/>
      </w:r>
      <w:r w:rsidRPr="008821C9">
        <w:rPr>
          <w:rFonts w:ascii="Arial" w:hAnsi="Arial" w:cs="Arial"/>
        </w:rPr>
        <w:tab/>
      </w:r>
      <w:r w:rsidRPr="008821C9">
        <w:rPr>
          <w:rFonts w:ascii="Arial" w:hAnsi="Arial" w:cs="Arial"/>
        </w:rPr>
        <w:tab/>
      </w:r>
      <w:r w:rsidRPr="008821C9">
        <w:rPr>
          <w:rFonts w:ascii="Arial" w:hAnsi="Arial" w:cs="Arial"/>
        </w:rPr>
        <w:tab/>
      </w:r>
      <w:r>
        <w:rPr>
          <w:rFonts w:ascii="Arial" w:hAnsi="Arial" w:cs="Arial"/>
        </w:rPr>
        <w:tab/>
      </w:r>
      <w:r>
        <w:rPr>
          <w:rFonts w:ascii="Arial" w:hAnsi="Arial" w:cs="Arial"/>
        </w:rPr>
        <w:tab/>
        <w:t xml:space="preserve"> 138.155.543,41</w:t>
      </w:r>
      <w:r w:rsidRPr="008821C9">
        <w:rPr>
          <w:rFonts w:ascii="Arial" w:hAnsi="Arial" w:cs="Arial"/>
        </w:rPr>
        <w:t xml:space="preserve"> eura</w:t>
      </w:r>
    </w:p>
    <w:p w14:paraId="079C0F46" w14:textId="6D4E58C0"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Dječji vrtić Kockica</w:t>
      </w:r>
      <w:r w:rsidRPr="008821C9">
        <w:rPr>
          <w:rFonts w:ascii="Arial" w:hAnsi="Arial" w:cs="Arial"/>
        </w:rPr>
        <w:tab/>
      </w:r>
      <w:r w:rsidRPr="008821C9">
        <w:rPr>
          <w:rFonts w:ascii="Arial" w:hAnsi="Arial" w:cs="Arial"/>
        </w:rPr>
        <w:tab/>
      </w:r>
      <w:r w:rsidRPr="008821C9">
        <w:rPr>
          <w:rFonts w:ascii="Arial" w:hAnsi="Arial" w:cs="Arial"/>
        </w:rPr>
        <w:tab/>
        <w:t xml:space="preserve">                      </w:t>
      </w:r>
      <w:r>
        <w:rPr>
          <w:rFonts w:ascii="Arial" w:hAnsi="Arial" w:cs="Arial"/>
        </w:rPr>
        <w:t xml:space="preserve">       </w:t>
      </w:r>
      <w:r w:rsidRPr="008821C9">
        <w:rPr>
          <w:rFonts w:ascii="Arial" w:hAnsi="Arial" w:cs="Arial"/>
        </w:rPr>
        <w:t xml:space="preserve">  </w:t>
      </w:r>
      <w:r>
        <w:rPr>
          <w:rFonts w:ascii="Arial" w:hAnsi="Arial" w:cs="Arial"/>
        </w:rPr>
        <w:t>108.747,47</w:t>
      </w:r>
      <w:r w:rsidRPr="008821C9">
        <w:rPr>
          <w:rFonts w:ascii="Arial" w:hAnsi="Arial" w:cs="Arial"/>
        </w:rPr>
        <w:t xml:space="preserve"> eura</w:t>
      </w:r>
    </w:p>
    <w:p w14:paraId="0902AED9" w14:textId="25323B8F"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 xml:space="preserve">Interpretacijski centar Vlaški puti                             </w:t>
      </w:r>
      <w:r>
        <w:rPr>
          <w:rFonts w:ascii="Arial" w:hAnsi="Arial" w:cs="Arial"/>
        </w:rPr>
        <w:t xml:space="preserve">        165.752</w:t>
      </w:r>
      <w:r w:rsidRPr="008821C9">
        <w:rPr>
          <w:rFonts w:ascii="Arial" w:hAnsi="Arial" w:cs="Arial"/>
        </w:rPr>
        <w:t>,</w:t>
      </w:r>
      <w:r>
        <w:rPr>
          <w:rFonts w:ascii="Arial" w:hAnsi="Arial" w:cs="Arial"/>
        </w:rPr>
        <w:t>55</w:t>
      </w:r>
      <w:r w:rsidRPr="008821C9">
        <w:rPr>
          <w:rFonts w:ascii="Arial" w:hAnsi="Arial" w:cs="Arial"/>
        </w:rPr>
        <w:t xml:space="preserve"> eura  </w:t>
      </w:r>
    </w:p>
    <w:p w14:paraId="46FA7A12" w14:textId="77777777" w:rsidR="00924A1E" w:rsidRDefault="00924A1E" w:rsidP="00924A1E">
      <w:pPr>
        <w:autoSpaceDE w:val="0"/>
        <w:autoSpaceDN w:val="0"/>
        <w:adjustRightInd w:val="0"/>
        <w:jc w:val="both"/>
        <w:rPr>
          <w:rFonts w:ascii="Arial" w:hAnsi="Arial" w:cs="Arial"/>
        </w:rPr>
      </w:pPr>
    </w:p>
    <w:p w14:paraId="1229EA12" w14:textId="77777777" w:rsidR="00924A1E" w:rsidRPr="008821C9" w:rsidRDefault="00924A1E" w:rsidP="00924A1E">
      <w:pPr>
        <w:autoSpaceDE w:val="0"/>
        <w:autoSpaceDN w:val="0"/>
        <w:adjustRightInd w:val="0"/>
        <w:jc w:val="both"/>
        <w:rPr>
          <w:rFonts w:ascii="Arial" w:hAnsi="Arial" w:cs="Arial"/>
        </w:rPr>
      </w:pPr>
      <w:r w:rsidRPr="008821C9">
        <w:rPr>
          <w:rFonts w:ascii="Arial" w:hAnsi="Arial" w:cs="Arial"/>
        </w:rPr>
        <w:t xml:space="preserve">Obveze </w:t>
      </w:r>
      <w:r w:rsidRPr="008821C9">
        <w:rPr>
          <w:rFonts w:ascii="Arial" w:hAnsi="Arial" w:cs="Arial"/>
          <w:b/>
        </w:rPr>
        <w:t>(Šifra 2)</w:t>
      </w:r>
      <w:r w:rsidRPr="008821C9">
        <w:rPr>
          <w:rFonts w:ascii="Arial" w:hAnsi="Arial" w:cs="Arial"/>
        </w:rPr>
        <w:t xml:space="preserve"> na dan 31.12.</w:t>
      </w:r>
      <w:r>
        <w:rPr>
          <w:rFonts w:ascii="Arial" w:hAnsi="Arial" w:cs="Arial"/>
        </w:rPr>
        <w:t>2024</w:t>
      </w:r>
      <w:r w:rsidRPr="008821C9">
        <w:rPr>
          <w:rFonts w:ascii="Arial" w:hAnsi="Arial" w:cs="Arial"/>
        </w:rPr>
        <w:t xml:space="preserve">. iznose </w:t>
      </w:r>
      <w:r>
        <w:rPr>
          <w:rFonts w:ascii="Arial" w:hAnsi="Arial" w:cs="Arial"/>
        </w:rPr>
        <w:t>1.066.773,90</w:t>
      </w:r>
      <w:r w:rsidRPr="008821C9">
        <w:rPr>
          <w:rFonts w:ascii="Arial" w:hAnsi="Arial" w:cs="Arial"/>
        </w:rPr>
        <w:t xml:space="preserve"> eura , od čega na Općinu Kršan  otpada </w:t>
      </w:r>
      <w:r>
        <w:rPr>
          <w:rFonts w:ascii="Arial" w:hAnsi="Arial" w:cs="Arial"/>
        </w:rPr>
        <w:t>989.597,89</w:t>
      </w:r>
      <w:r w:rsidRPr="008821C9">
        <w:rPr>
          <w:rFonts w:ascii="Arial" w:hAnsi="Arial" w:cs="Arial"/>
        </w:rPr>
        <w:t xml:space="preserve"> eura , a na korisnike </w:t>
      </w:r>
      <w:r>
        <w:rPr>
          <w:rFonts w:ascii="Arial" w:hAnsi="Arial" w:cs="Arial"/>
        </w:rPr>
        <w:t>77.176,01</w:t>
      </w:r>
      <w:r w:rsidRPr="008821C9">
        <w:rPr>
          <w:rFonts w:ascii="Arial" w:hAnsi="Arial" w:cs="Arial"/>
        </w:rPr>
        <w:t xml:space="preserve"> eura, kako slijedi:</w:t>
      </w:r>
    </w:p>
    <w:p w14:paraId="6D056CBC" w14:textId="77777777"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 xml:space="preserve"> Općine Kršan</w:t>
      </w:r>
      <w:r w:rsidRPr="008821C9">
        <w:rPr>
          <w:rFonts w:ascii="Arial" w:hAnsi="Arial" w:cs="Arial"/>
        </w:rPr>
        <w:tab/>
      </w:r>
      <w:r w:rsidRPr="008821C9">
        <w:rPr>
          <w:rFonts w:ascii="Arial" w:hAnsi="Arial" w:cs="Arial"/>
        </w:rPr>
        <w:tab/>
      </w:r>
      <w:r w:rsidRPr="008821C9">
        <w:rPr>
          <w:rFonts w:ascii="Arial" w:hAnsi="Arial" w:cs="Arial"/>
        </w:rPr>
        <w:tab/>
      </w:r>
      <w:r w:rsidRPr="008821C9">
        <w:rPr>
          <w:rFonts w:ascii="Arial" w:hAnsi="Arial" w:cs="Arial"/>
        </w:rPr>
        <w:tab/>
        <w:t xml:space="preserve">                  </w:t>
      </w:r>
      <w:r>
        <w:rPr>
          <w:rFonts w:ascii="Arial" w:hAnsi="Arial" w:cs="Arial"/>
        </w:rPr>
        <w:tab/>
        <w:t xml:space="preserve">989.597,89 </w:t>
      </w:r>
      <w:r w:rsidRPr="008821C9">
        <w:rPr>
          <w:rFonts w:ascii="Arial" w:hAnsi="Arial" w:cs="Arial"/>
        </w:rPr>
        <w:t>eura</w:t>
      </w:r>
    </w:p>
    <w:p w14:paraId="04294AFB" w14:textId="1323AF13"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Dječji vrtić Kockica</w:t>
      </w:r>
      <w:r w:rsidRPr="008821C9">
        <w:rPr>
          <w:rFonts w:ascii="Arial" w:hAnsi="Arial" w:cs="Arial"/>
        </w:rPr>
        <w:tab/>
      </w:r>
      <w:r w:rsidRPr="008821C9">
        <w:rPr>
          <w:rFonts w:ascii="Arial" w:hAnsi="Arial" w:cs="Arial"/>
        </w:rPr>
        <w:tab/>
      </w:r>
      <w:r w:rsidRPr="008821C9">
        <w:rPr>
          <w:rFonts w:ascii="Arial" w:hAnsi="Arial" w:cs="Arial"/>
        </w:rPr>
        <w:tab/>
        <w:t xml:space="preserve">                        </w:t>
      </w:r>
      <w:r>
        <w:rPr>
          <w:rFonts w:ascii="Arial" w:hAnsi="Arial" w:cs="Arial"/>
        </w:rPr>
        <w:t xml:space="preserve"> 72.602,99</w:t>
      </w:r>
      <w:r w:rsidRPr="008821C9">
        <w:rPr>
          <w:rFonts w:ascii="Arial" w:hAnsi="Arial" w:cs="Arial"/>
        </w:rPr>
        <w:t xml:space="preserve"> eura</w:t>
      </w:r>
    </w:p>
    <w:p w14:paraId="3F2E3B34" w14:textId="5B002260"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 xml:space="preserve">Interpretacijski centar Vlaški puti                            </w:t>
      </w:r>
      <w:r>
        <w:rPr>
          <w:rFonts w:ascii="Arial" w:hAnsi="Arial" w:cs="Arial"/>
        </w:rPr>
        <w:t xml:space="preserve"> </w:t>
      </w:r>
      <w:r w:rsidRPr="008821C9">
        <w:rPr>
          <w:rFonts w:ascii="Arial" w:hAnsi="Arial" w:cs="Arial"/>
        </w:rPr>
        <w:t xml:space="preserve">    </w:t>
      </w:r>
      <w:r>
        <w:rPr>
          <w:rFonts w:ascii="Arial" w:hAnsi="Arial" w:cs="Arial"/>
        </w:rPr>
        <w:t>4.573,02</w:t>
      </w:r>
      <w:r w:rsidRPr="008821C9">
        <w:rPr>
          <w:rFonts w:ascii="Arial" w:hAnsi="Arial" w:cs="Arial"/>
        </w:rPr>
        <w:t xml:space="preserve"> eura</w:t>
      </w:r>
    </w:p>
    <w:p w14:paraId="6BA20052" w14:textId="77777777" w:rsidR="00924A1E" w:rsidRPr="008821C9" w:rsidRDefault="00924A1E" w:rsidP="00924A1E">
      <w:pPr>
        <w:autoSpaceDE w:val="0"/>
        <w:autoSpaceDN w:val="0"/>
        <w:adjustRightInd w:val="0"/>
        <w:ind w:firstLine="708"/>
        <w:jc w:val="both"/>
        <w:rPr>
          <w:rFonts w:ascii="Arial" w:hAnsi="Arial" w:cs="Arial"/>
        </w:rPr>
      </w:pPr>
    </w:p>
    <w:p w14:paraId="40F3401A" w14:textId="77777777" w:rsidR="00924A1E" w:rsidRPr="008821C9" w:rsidRDefault="00924A1E" w:rsidP="00924A1E">
      <w:pPr>
        <w:autoSpaceDE w:val="0"/>
        <w:autoSpaceDN w:val="0"/>
        <w:adjustRightInd w:val="0"/>
        <w:jc w:val="both"/>
        <w:rPr>
          <w:rFonts w:ascii="Arial" w:hAnsi="Arial" w:cs="Arial"/>
        </w:rPr>
      </w:pPr>
      <w:r w:rsidRPr="008821C9">
        <w:rPr>
          <w:rFonts w:ascii="Arial" w:hAnsi="Arial" w:cs="Arial"/>
        </w:rPr>
        <w:t xml:space="preserve">Ukupni vlastiti izvori  </w:t>
      </w:r>
      <w:r w:rsidRPr="008821C9">
        <w:rPr>
          <w:rFonts w:ascii="Arial" w:hAnsi="Arial" w:cs="Arial"/>
          <w:b/>
        </w:rPr>
        <w:t>(Šifra 9</w:t>
      </w:r>
      <w:r w:rsidRPr="008821C9">
        <w:rPr>
          <w:rFonts w:ascii="Arial" w:hAnsi="Arial" w:cs="Arial"/>
        </w:rPr>
        <w:t xml:space="preserve">) </w:t>
      </w:r>
      <w:r>
        <w:rPr>
          <w:rFonts w:ascii="Arial" w:hAnsi="Arial" w:cs="Arial"/>
        </w:rPr>
        <w:t xml:space="preserve"> na dan 31.12.2024. iznose 137.363.269,53 </w:t>
      </w:r>
      <w:r w:rsidRPr="008821C9">
        <w:rPr>
          <w:rFonts w:ascii="Arial" w:hAnsi="Arial" w:cs="Arial"/>
        </w:rPr>
        <w:t xml:space="preserve">eura od čega na Općina Kršan  otpada </w:t>
      </w:r>
      <w:r>
        <w:rPr>
          <w:rFonts w:ascii="Arial" w:hAnsi="Arial" w:cs="Arial"/>
        </w:rPr>
        <w:t>137</w:t>
      </w:r>
      <w:r w:rsidRPr="008821C9">
        <w:rPr>
          <w:rFonts w:ascii="Arial" w:hAnsi="Arial" w:cs="Arial"/>
        </w:rPr>
        <w:t>.</w:t>
      </w:r>
      <w:r>
        <w:rPr>
          <w:rFonts w:ascii="Arial" w:hAnsi="Arial" w:cs="Arial"/>
        </w:rPr>
        <w:t>165</w:t>
      </w:r>
      <w:r w:rsidRPr="008821C9">
        <w:rPr>
          <w:rFonts w:ascii="Arial" w:hAnsi="Arial" w:cs="Arial"/>
        </w:rPr>
        <w:t>.</w:t>
      </w:r>
      <w:r>
        <w:rPr>
          <w:rFonts w:ascii="Arial" w:hAnsi="Arial" w:cs="Arial"/>
        </w:rPr>
        <w:t>945,52</w:t>
      </w:r>
      <w:r w:rsidRPr="008821C9">
        <w:rPr>
          <w:rFonts w:ascii="Arial" w:hAnsi="Arial" w:cs="Arial"/>
        </w:rPr>
        <w:t xml:space="preserve"> eura, a na korisnike </w:t>
      </w:r>
      <w:r>
        <w:rPr>
          <w:rFonts w:ascii="Arial" w:hAnsi="Arial" w:cs="Arial"/>
        </w:rPr>
        <w:t>197.324,01</w:t>
      </w:r>
      <w:r w:rsidRPr="008821C9">
        <w:rPr>
          <w:rFonts w:ascii="Arial" w:hAnsi="Arial" w:cs="Arial"/>
        </w:rPr>
        <w:t xml:space="preserve"> i to kako slijedi: :</w:t>
      </w:r>
    </w:p>
    <w:p w14:paraId="4EEEF817" w14:textId="77777777"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Općine Kršan</w:t>
      </w:r>
      <w:r w:rsidRPr="008821C9">
        <w:rPr>
          <w:rFonts w:ascii="Arial" w:hAnsi="Arial" w:cs="Arial"/>
        </w:rPr>
        <w:tab/>
      </w:r>
      <w:r w:rsidRPr="008821C9">
        <w:rPr>
          <w:rFonts w:ascii="Arial" w:hAnsi="Arial" w:cs="Arial"/>
        </w:rPr>
        <w:tab/>
      </w:r>
      <w:r w:rsidRPr="008821C9">
        <w:rPr>
          <w:rFonts w:ascii="Arial" w:hAnsi="Arial" w:cs="Arial"/>
        </w:rPr>
        <w:tab/>
      </w:r>
      <w:r w:rsidRPr="008821C9">
        <w:rPr>
          <w:rFonts w:ascii="Arial" w:hAnsi="Arial" w:cs="Arial"/>
        </w:rPr>
        <w:tab/>
        <w:t xml:space="preserve">               </w:t>
      </w:r>
      <w:r>
        <w:rPr>
          <w:rFonts w:ascii="Arial" w:hAnsi="Arial" w:cs="Arial"/>
        </w:rPr>
        <w:t>137.165.945,52</w:t>
      </w:r>
      <w:r w:rsidRPr="008821C9">
        <w:rPr>
          <w:rFonts w:ascii="Arial" w:hAnsi="Arial" w:cs="Arial"/>
        </w:rPr>
        <w:t xml:space="preserve"> eura</w:t>
      </w:r>
    </w:p>
    <w:p w14:paraId="40B0719B" w14:textId="77777777" w:rsidR="00924A1E" w:rsidRPr="008821C9" w:rsidRDefault="00924A1E" w:rsidP="00924A1E">
      <w:pPr>
        <w:autoSpaceDE w:val="0"/>
        <w:autoSpaceDN w:val="0"/>
        <w:adjustRightInd w:val="0"/>
        <w:ind w:firstLine="708"/>
        <w:jc w:val="both"/>
        <w:rPr>
          <w:rFonts w:ascii="Arial" w:hAnsi="Arial" w:cs="Arial"/>
        </w:rPr>
      </w:pPr>
      <w:r w:rsidRPr="008821C9">
        <w:rPr>
          <w:rFonts w:ascii="Arial" w:hAnsi="Arial" w:cs="Arial"/>
        </w:rPr>
        <w:t>Dječji vrtić Kockica</w:t>
      </w:r>
      <w:r w:rsidRPr="008821C9">
        <w:rPr>
          <w:rFonts w:ascii="Arial" w:hAnsi="Arial" w:cs="Arial"/>
        </w:rPr>
        <w:tab/>
      </w:r>
      <w:r w:rsidRPr="008821C9">
        <w:rPr>
          <w:rFonts w:ascii="Arial" w:hAnsi="Arial" w:cs="Arial"/>
        </w:rPr>
        <w:tab/>
      </w:r>
      <w:r w:rsidRPr="008821C9">
        <w:rPr>
          <w:rFonts w:ascii="Arial" w:hAnsi="Arial" w:cs="Arial"/>
        </w:rPr>
        <w:tab/>
        <w:t xml:space="preserve">                        </w:t>
      </w:r>
      <w:r>
        <w:rPr>
          <w:rFonts w:ascii="Arial" w:hAnsi="Arial" w:cs="Arial"/>
        </w:rPr>
        <w:t>36.144,48</w:t>
      </w:r>
      <w:r w:rsidRPr="008821C9">
        <w:rPr>
          <w:rFonts w:ascii="Arial" w:hAnsi="Arial" w:cs="Arial"/>
        </w:rPr>
        <w:t xml:space="preserve"> eura</w:t>
      </w:r>
    </w:p>
    <w:p w14:paraId="4C032CB0" w14:textId="77777777" w:rsidR="00924A1E" w:rsidRDefault="00924A1E" w:rsidP="00924A1E">
      <w:pPr>
        <w:autoSpaceDE w:val="0"/>
        <w:autoSpaceDN w:val="0"/>
        <w:adjustRightInd w:val="0"/>
        <w:ind w:firstLine="708"/>
        <w:jc w:val="both"/>
        <w:rPr>
          <w:rFonts w:ascii="Arial" w:hAnsi="Arial" w:cs="Arial"/>
        </w:rPr>
      </w:pPr>
      <w:r w:rsidRPr="008821C9">
        <w:rPr>
          <w:rFonts w:ascii="Arial" w:hAnsi="Arial" w:cs="Arial"/>
        </w:rPr>
        <w:t xml:space="preserve">Interpretacijski centar Vlaški puti                            </w:t>
      </w:r>
      <w:r>
        <w:rPr>
          <w:rFonts w:ascii="Arial" w:hAnsi="Arial" w:cs="Arial"/>
        </w:rPr>
        <w:t>161.179,53</w:t>
      </w:r>
      <w:r w:rsidRPr="008821C9">
        <w:rPr>
          <w:rFonts w:ascii="Arial" w:hAnsi="Arial" w:cs="Arial"/>
        </w:rPr>
        <w:t xml:space="preserve"> eura</w:t>
      </w:r>
    </w:p>
    <w:p w14:paraId="0E5F41AC" w14:textId="77777777" w:rsidR="00A8371A" w:rsidRDefault="00A8371A" w:rsidP="00B13E78">
      <w:pPr>
        <w:spacing w:line="276" w:lineRule="auto"/>
        <w:jc w:val="both"/>
        <w:rPr>
          <w:rFonts w:ascii="Arial" w:hAnsi="Arial" w:cs="Arial"/>
          <w:b/>
        </w:rPr>
      </w:pPr>
    </w:p>
    <w:p w14:paraId="7E1FD6DE" w14:textId="77777777" w:rsidR="00E83C10" w:rsidRDefault="00E83C10" w:rsidP="00DC7B0E">
      <w:pPr>
        <w:autoSpaceDE w:val="0"/>
        <w:autoSpaceDN w:val="0"/>
        <w:adjustRightInd w:val="0"/>
        <w:ind w:firstLine="708"/>
        <w:jc w:val="both"/>
        <w:rPr>
          <w:rFonts w:ascii="Arial" w:hAnsi="Arial" w:cs="Arial"/>
        </w:rPr>
      </w:pPr>
    </w:p>
    <w:p w14:paraId="3F773C6F" w14:textId="77777777" w:rsidR="00924A1E" w:rsidRPr="00852358" w:rsidRDefault="00924A1E" w:rsidP="00924A1E">
      <w:pPr>
        <w:spacing w:line="256" w:lineRule="auto"/>
        <w:rPr>
          <w:rFonts w:ascii="Arial" w:hAnsi="Arial" w:cs="Arial"/>
          <w:b/>
          <w:bCs/>
        </w:rPr>
      </w:pPr>
      <w:r w:rsidRPr="00852358">
        <w:rPr>
          <w:rFonts w:ascii="Arial" w:hAnsi="Arial" w:cs="Arial"/>
          <w:b/>
          <w:bCs/>
        </w:rPr>
        <w:t xml:space="preserve">Popis ugovorenih odnosa i slično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4229"/>
      </w:tblGrid>
      <w:tr w:rsidR="00924A1E" w14:paraId="47AA9067" w14:textId="77777777" w:rsidTr="00924A1E">
        <w:tc>
          <w:tcPr>
            <w:tcW w:w="4980" w:type="dxa"/>
            <w:shd w:val="clear" w:color="auto" w:fill="auto"/>
          </w:tcPr>
          <w:p w14:paraId="5AD6AAEC" w14:textId="77777777" w:rsidR="00924A1E" w:rsidRDefault="00924A1E" w:rsidP="00D444F6">
            <w:pPr>
              <w:spacing w:line="256" w:lineRule="auto"/>
            </w:pPr>
            <w:r>
              <w:t>OPIS</w:t>
            </w:r>
          </w:p>
        </w:tc>
        <w:tc>
          <w:tcPr>
            <w:tcW w:w="4229" w:type="dxa"/>
            <w:shd w:val="clear" w:color="auto" w:fill="auto"/>
          </w:tcPr>
          <w:p w14:paraId="7867F839" w14:textId="77777777" w:rsidR="00924A1E" w:rsidRDefault="00924A1E" w:rsidP="00D444F6">
            <w:pPr>
              <w:spacing w:line="256" w:lineRule="auto"/>
            </w:pPr>
            <w:r>
              <w:t>IZNOS</w:t>
            </w:r>
          </w:p>
        </w:tc>
      </w:tr>
      <w:tr w:rsidR="00924A1E" w14:paraId="0F321039" w14:textId="77777777" w:rsidTr="00924A1E">
        <w:tc>
          <w:tcPr>
            <w:tcW w:w="4980" w:type="dxa"/>
            <w:shd w:val="clear" w:color="auto" w:fill="auto"/>
          </w:tcPr>
          <w:p w14:paraId="75729642" w14:textId="77777777" w:rsidR="00924A1E" w:rsidRDefault="00924A1E" w:rsidP="00D444F6">
            <w:pPr>
              <w:spacing w:line="256" w:lineRule="auto"/>
            </w:pPr>
            <w:r>
              <w:t xml:space="preserve">IZDANA BJANKO ZADUŽNICA NA IZNOS OD </w:t>
            </w:r>
            <w:r w:rsidRPr="006108F1">
              <w:t>829,52 EURA</w:t>
            </w:r>
            <w:r>
              <w:t xml:space="preserve"> OD 28.07.2020. RADI NAPLATE  TRAŽBINE ERSTE CARD CLUB D.O.O.</w:t>
            </w:r>
          </w:p>
        </w:tc>
        <w:tc>
          <w:tcPr>
            <w:tcW w:w="4229" w:type="dxa"/>
            <w:shd w:val="clear" w:color="auto" w:fill="auto"/>
          </w:tcPr>
          <w:p w14:paraId="47FB4FD2" w14:textId="77777777" w:rsidR="00924A1E" w:rsidRDefault="00924A1E" w:rsidP="00D444F6">
            <w:pPr>
              <w:spacing w:line="256" w:lineRule="auto"/>
              <w:jc w:val="center"/>
            </w:pPr>
            <w:r>
              <w:t>829,52 EURA</w:t>
            </w:r>
          </w:p>
        </w:tc>
      </w:tr>
      <w:tr w:rsidR="00924A1E" w14:paraId="647A7B41" w14:textId="77777777" w:rsidTr="00924A1E">
        <w:tc>
          <w:tcPr>
            <w:tcW w:w="4980" w:type="dxa"/>
            <w:shd w:val="clear" w:color="auto" w:fill="auto"/>
          </w:tcPr>
          <w:p w14:paraId="0EA50186" w14:textId="77777777" w:rsidR="00924A1E" w:rsidRDefault="00924A1E" w:rsidP="00D444F6">
            <w:pPr>
              <w:spacing w:line="256" w:lineRule="auto"/>
            </w:pPr>
            <w:r>
              <w:t>IZDANA BJANKO ZADUŽNICA NA IZNOS OD 6.636,14 EURA OD 12.03.2019. ZA SUFINANCIRANJA KREDITA  ŽCGO KAŠTIJUN</w:t>
            </w:r>
          </w:p>
        </w:tc>
        <w:tc>
          <w:tcPr>
            <w:tcW w:w="4229" w:type="dxa"/>
            <w:shd w:val="clear" w:color="auto" w:fill="auto"/>
          </w:tcPr>
          <w:p w14:paraId="6B38289A" w14:textId="77777777" w:rsidR="00924A1E" w:rsidRDefault="00924A1E" w:rsidP="00D444F6">
            <w:pPr>
              <w:spacing w:line="256" w:lineRule="auto"/>
              <w:jc w:val="center"/>
            </w:pPr>
            <w:r>
              <w:t>6.636,14 EURA</w:t>
            </w:r>
          </w:p>
        </w:tc>
      </w:tr>
      <w:tr w:rsidR="00924A1E" w14:paraId="6A046F53" w14:textId="77777777" w:rsidTr="00924A1E">
        <w:tc>
          <w:tcPr>
            <w:tcW w:w="4980" w:type="dxa"/>
            <w:shd w:val="clear" w:color="auto" w:fill="auto"/>
          </w:tcPr>
          <w:p w14:paraId="49D74840" w14:textId="77777777" w:rsidR="00924A1E" w:rsidRDefault="00924A1E" w:rsidP="00D444F6">
            <w:pPr>
              <w:spacing w:line="256" w:lineRule="auto"/>
            </w:pPr>
            <w:r>
              <w:t>IZDANA BJANKO ZADUŽNICA NA IZNOS OD 1.592.673,70 EURA OD 24.04.2020. RADI OSIGURNJA POVRATA KREDITA  ZA KREDIT ZA IZGRADNJU INFRASTRUKTURE PROIZVODNO POSLOVNE ZONE KRŠAN</w:t>
            </w:r>
            <w:r w:rsidRPr="000753BB">
              <w:t xml:space="preserve"> </w:t>
            </w:r>
            <w:r>
              <w:t xml:space="preserve"> ISTOK S CENTROM AGROPODUZETNIŠTVA (PROMETNICE I KOMPLETNE INFRASTRUKTURA).  </w:t>
            </w:r>
          </w:p>
        </w:tc>
        <w:tc>
          <w:tcPr>
            <w:tcW w:w="4229" w:type="dxa"/>
            <w:shd w:val="clear" w:color="auto" w:fill="auto"/>
          </w:tcPr>
          <w:p w14:paraId="62FB9EB5" w14:textId="77777777" w:rsidR="00924A1E" w:rsidRDefault="00924A1E" w:rsidP="00D444F6">
            <w:pPr>
              <w:spacing w:line="256" w:lineRule="auto"/>
              <w:jc w:val="center"/>
            </w:pPr>
            <w:r>
              <w:t>1.592.673,70 EURA</w:t>
            </w:r>
          </w:p>
        </w:tc>
      </w:tr>
      <w:tr w:rsidR="00924A1E" w14:paraId="71D3A426" w14:textId="77777777" w:rsidTr="00924A1E">
        <w:tc>
          <w:tcPr>
            <w:tcW w:w="4980" w:type="dxa"/>
            <w:shd w:val="clear" w:color="auto" w:fill="auto"/>
          </w:tcPr>
          <w:p w14:paraId="472FC0BB" w14:textId="77777777" w:rsidR="00924A1E" w:rsidRDefault="00924A1E" w:rsidP="00D444F6">
            <w:pPr>
              <w:spacing w:line="256" w:lineRule="auto"/>
            </w:pPr>
            <w:r>
              <w:lastRenderedPageBreak/>
              <w:t xml:space="preserve">IZDANA BJANKO ZADUŽNICA NA IZNOS OD 13.272,28 EURA. RADI OSIGURNJA NAPLATE POTRAŽIVANJA – NABAVKA SPREMNIKA -FOND ZA ZAŠTITU OKOLIŠA I ENERGETSKU UČINKOVITOST OD 26.7.2018-Ov5103/2018 </w:t>
            </w:r>
          </w:p>
        </w:tc>
        <w:tc>
          <w:tcPr>
            <w:tcW w:w="4229" w:type="dxa"/>
            <w:shd w:val="clear" w:color="auto" w:fill="auto"/>
          </w:tcPr>
          <w:p w14:paraId="0E01B043" w14:textId="77777777" w:rsidR="00924A1E" w:rsidRDefault="00924A1E" w:rsidP="00D444F6">
            <w:pPr>
              <w:spacing w:line="256" w:lineRule="auto"/>
              <w:jc w:val="center"/>
            </w:pPr>
            <w:r>
              <w:t>13.272,28 EURA</w:t>
            </w:r>
          </w:p>
        </w:tc>
      </w:tr>
      <w:tr w:rsidR="00924A1E" w14:paraId="54EC5E65" w14:textId="77777777" w:rsidTr="00924A1E">
        <w:tc>
          <w:tcPr>
            <w:tcW w:w="4980" w:type="dxa"/>
            <w:shd w:val="clear" w:color="auto" w:fill="auto"/>
          </w:tcPr>
          <w:p w14:paraId="5F4D2D47" w14:textId="77777777" w:rsidR="00924A1E" w:rsidRDefault="00924A1E" w:rsidP="00D444F6">
            <w:pPr>
              <w:spacing w:line="256" w:lineRule="auto"/>
            </w:pPr>
            <w:r>
              <w:t>IZDANA BJANKO ZADUŽNICA NA IZNOS OD 13.272,28 EURA. RADI OSIGURNJA NAPLATE POTRAŽIVANJA – NABAVKA SPREMNIKA -FOND ZA ZAŠTITU OKOLIŠA I ENERGETSKU UČINKOVITOST  OD 26.7.2018-Ov5104/2018</w:t>
            </w:r>
          </w:p>
        </w:tc>
        <w:tc>
          <w:tcPr>
            <w:tcW w:w="4229" w:type="dxa"/>
            <w:shd w:val="clear" w:color="auto" w:fill="auto"/>
          </w:tcPr>
          <w:p w14:paraId="2ECEF727" w14:textId="77777777" w:rsidR="00924A1E" w:rsidRDefault="00924A1E" w:rsidP="00D444F6">
            <w:pPr>
              <w:spacing w:line="256" w:lineRule="auto"/>
              <w:jc w:val="center"/>
            </w:pPr>
            <w:r>
              <w:t>13.272,28 EURA</w:t>
            </w:r>
          </w:p>
        </w:tc>
      </w:tr>
      <w:tr w:rsidR="00924A1E" w14:paraId="2179D51A" w14:textId="77777777" w:rsidTr="00924A1E">
        <w:tc>
          <w:tcPr>
            <w:tcW w:w="4980" w:type="dxa"/>
            <w:shd w:val="clear" w:color="auto" w:fill="auto"/>
          </w:tcPr>
          <w:p w14:paraId="0AEE309F" w14:textId="77777777" w:rsidR="00924A1E" w:rsidRDefault="00924A1E" w:rsidP="00D444F6">
            <w:pPr>
              <w:spacing w:line="256" w:lineRule="auto"/>
            </w:pPr>
            <w:r>
              <w:t>IZDANA BJANKO ZADUŽNICA NA IZNOS OD 100.000,00  KUNA. RADI OSIGURNJA NAPLATE POTRAŽIVANJA – NABAVKA SPREMNIKA -FOND ZA ZAŠTITU OKOLIŠA I ENERGETSKU UČINKOVITOST  OD 26.7.2018-Ov5105/2018</w:t>
            </w:r>
          </w:p>
        </w:tc>
        <w:tc>
          <w:tcPr>
            <w:tcW w:w="4229" w:type="dxa"/>
            <w:shd w:val="clear" w:color="auto" w:fill="auto"/>
          </w:tcPr>
          <w:p w14:paraId="6ECBF4C3" w14:textId="77777777" w:rsidR="00924A1E" w:rsidRDefault="00924A1E" w:rsidP="00D444F6">
            <w:pPr>
              <w:spacing w:line="256" w:lineRule="auto"/>
              <w:jc w:val="center"/>
            </w:pPr>
            <w:r>
              <w:t>13.272,28 EURA</w:t>
            </w:r>
          </w:p>
        </w:tc>
      </w:tr>
      <w:tr w:rsidR="00924A1E" w14:paraId="76FD5936" w14:textId="77777777" w:rsidTr="00924A1E">
        <w:tc>
          <w:tcPr>
            <w:tcW w:w="4980" w:type="dxa"/>
            <w:shd w:val="clear" w:color="auto" w:fill="auto"/>
          </w:tcPr>
          <w:p w14:paraId="59F10E73" w14:textId="77777777" w:rsidR="00924A1E" w:rsidRDefault="00924A1E" w:rsidP="00D444F6">
            <w:pPr>
              <w:spacing w:line="256" w:lineRule="auto"/>
            </w:pPr>
            <w:r>
              <w:t>IZDANA BJANKO ZADUŽNICA NA IZNOS OD 265.445,62 EURA RADI OSIGURANJA POVRATA OKVIRNOG KREDITA PO TANSAKCIJSKOM RAČUNU KOD ERSTE&amp;STEIERMÄRKISCHE BANK D.D. OD 15.03.2021. OV-5753/2021</w:t>
            </w:r>
          </w:p>
        </w:tc>
        <w:tc>
          <w:tcPr>
            <w:tcW w:w="4229" w:type="dxa"/>
            <w:shd w:val="clear" w:color="auto" w:fill="auto"/>
          </w:tcPr>
          <w:p w14:paraId="0FC440F9" w14:textId="77777777" w:rsidR="00924A1E" w:rsidRDefault="00924A1E" w:rsidP="00D444F6">
            <w:pPr>
              <w:spacing w:line="256" w:lineRule="auto"/>
              <w:jc w:val="center"/>
            </w:pPr>
            <w:r>
              <w:t>265.445,62 EURA</w:t>
            </w:r>
          </w:p>
        </w:tc>
      </w:tr>
      <w:tr w:rsidR="00924A1E" w14:paraId="60DE00AB" w14:textId="77777777" w:rsidTr="00924A1E">
        <w:tc>
          <w:tcPr>
            <w:tcW w:w="4980" w:type="dxa"/>
            <w:shd w:val="clear" w:color="auto" w:fill="auto"/>
          </w:tcPr>
          <w:p w14:paraId="705454C4" w14:textId="77777777" w:rsidR="00924A1E" w:rsidRDefault="00924A1E" w:rsidP="00D444F6">
            <w:pPr>
              <w:spacing w:line="256" w:lineRule="auto"/>
            </w:pPr>
            <w:r>
              <w:t xml:space="preserve">PRIMLJENA  BJANKO ZADUŽNICA NA IZNOS OD </w:t>
            </w:r>
            <w:r w:rsidRPr="006108F1">
              <w:t xml:space="preserve">13.272,28 EURA </w:t>
            </w:r>
            <w:r>
              <w:t>KAO INSTRUMENT JAMSTVA ZA IZGRADNJU INFRASTRUKTURE PROIZVODNO-POSLOVNE ZONE KRŠAN – ISTOK – DE CONTE  od 27.12.2021. Poslovni broj:OV-9761/2021</w:t>
            </w:r>
          </w:p>
        </w:tc>
        <w:tc>
          <w:tcPr>
            <w:tcW w:w="4229" w:type="dxa"/>
            <w:shd w:val="clear" w:color="auto" w:fill="auto"/>
          </w:tcPr>
          <w:p w14:paraId="6E44CF9F" w14:textId="77777777" w:rsidR="00924A1E" w:rsidRDefault="00924A1E" w:rsidP="00D444F6">
            <w:pPr>
              <w:spacing w:line="256" w:lineRule="auto"/>
              <w:jc w:val="center"/>
            </w:pPr>
            <w:r>
              <w:t>13.272,28 EURA</w:t>
            </w:r>
          </w:p>
        </w:tc>
      </w:tr>
      <w:tr w:rsidR="00924A1E" w14:paraId="5AC56F48" w14:textId="77777777" w:rsidTr="00924A1E">
        <w:tc>
          <w:tcPr>
            <w:tcW w:w="4980" w:type="dxa"/>
            <w:shd w:val="clear" w:color="auto" w:fill="auto"/>
          </w:tcPr>
          <w:p w14:paraId="3FCC8E57" w14:textId="77777777" w:rsidR="00924A1E" w:rsidRDefault="00924A1E" w:rsidP="00D444F6">
            <w:pPr>
              <w:spacing w:line="256" w:lineRule="auto"/>
            </w:pPr>
            <w:r>
              <w:t xml:space="preserve">PRIMLJENA  BJANKO ZADUŽNICA NA IZNOS OD </w:t>
            </w:r>
            <w:r w:rsidRPr="006108F1">
              <w:t xml:space="preserve">13.272,28 EURA </w:t>
            </w:r>
            <w:r>
              <w:t>KAO INSTRUMENT JAMSTVA ZA IZGRADNJU INFRASTRUKTURE PROIZVODNO-POSLOVNE ZONE KRŠAN – ISTOK – DE CONTE  od 27.12.2021. Poslovni broj:OV-9762/2021</w:t>
            </w:r>
          </w:p>
        </w:tc>
        <w:tc>
          <w:tcPr>
            <w:tcW w:w="4229" w:type="dxa"/>
            <w:shd w:val="clear" w:color="auto" w:fill="auto"/>
          </w:tcPr>
          <w:p w14:paraId="257D80DD" w14:textId="77777777" w:rsidR="00924A1E" w:rsidRDefault="00924A1E" w:rsidP="00D444F6">
            <w:pPr>
              <w:spacing w:line="256" w:lineRule="auto"/>
              <w:jc w:val="center"/>
            </w:pPr>
            <w:r>
              <w:t>13.272,28 EURA</w:t>
            </w:r>
          </w:p>
        </w:tc>
      </w:tr>
      <w:tr w:rsidR="00924A1E" w14:paraId="5F149C4C" w14:textId="77777777" w:rsidTr="00924A1E">
        <w:tc>
          <w:tcPr>
            <w:tcW w:w="4980" w:type="dxa"/>
            <w:shd w:val="clear" w:color="auto" w:fill="auto"/>
          </w:tcPr>
          <w:p w14:paraId="634B048E" w14:textId="77777777" w:rsidR="00924A1E" w:rsidRDefault="00924A1E" w:rsidP="00D444F6">
            <w:pPr>
              <w:spacing w:line="256" w:lineRule="auto"/>
            </w:pPr>
            <w:r>
              <w:t xml:space="preserve">PRIMLJENA  BJANKO ZADUŽNICA NA IZNOS OD </w:t>
            </w:r>
            <w:r w:rsidRPr="006108F1">
              <w:t xml:space="preserve">13.272,28 EURA </w:t>
            </w:r>
            <w:r>
              <w:t>KAO INSTRUMENT JAMSTVA ZA IZGRADNJU INFRASTRUKTURE PROIZVODNO-POSLOVNE ZONE KRŠAN – ISTOK – DE CONTE  od 27.12.2021. Poslovni broj:OV-9763/2021</w:t>
            </w:r>
          </w:p>
        </w:tc>
        <w:tc>
          <w:tcPr>
            <w:tcW w:w="4229" w:type="dxa"/>
            <w:shd w:val="clear" w:color="auto" w:fill="auto"/>
          </w:tcPr>
          <w:p w14:paraId="4FFAAEE6" w14:textId="77777777" w:rsidR="00924A1E" w:rsidRDefault="00924A1E" w:rsidP="00D444F6">
            <w:pPr>
              <w:spacing w:line="256" w:lineRule="auto"/>
              <w:jc w:val="center"/>
            </w:pPr>
            <w:r>
              <w:t>13.272,28 EURA</w:t>
            </w:r>
          </w:p>
        </w:tc>
      </w:tr>
      <w:tr w:rsidR="00924A1E" w14:paraId="27C53125" w14:textId="77777777" w:rsidTr="00924A1E">
        <w:tc>
          <w:tcPr>
            <w:tcW w:w="4980" w:type="dxa"/>
            <w:shd w:val="clear" w:color="auto" w:fill="auto"/>
          </w:tcPr>
          <w:p w14:paraId="34BCFB48" w14:textId="77777777" w:rsidR="00924A1E" w:rsidRDefault="00924A1E" w:rsidP="00D444F6">
            <w:pPr>
              <w:spacing w:line="256" w:lineRule="auto"/>
            </w:pPr>
            <w:r>
              <w:t xml:space="preserve">PRIMLJENA  BJANKO ZADUŽNICA NA IZNOS OD </w:t>
            </w:r>
            <w:r w:rsidRPr="006108F1">
              <w:t>6.636,14 EURA</w:t>
            </w:r>
            <w:r>
              <w:t xml:space="preserve">  OD  HEP OPSKRBA D.O.O.  Poslovni broj OV-16475/2021 od 23.11.2022</w:t>
            </w:r>
          </w:p>
        </w:tc>
        <w:tc>
          <w:tcPr>
            <w:tcW w:w="4229" w:type="dxa"/>
            <w:shd w:val="clear" w:color="auto" w:fill="auto"/>
          </w:tcPr>
          <w:p w14:paraId="5100D3AB" w14:textId="77777777" w:rsidR="00924A1E" w:rsidRDefault="00924A1E" w:rsidP="00D444F6">
            <w:pPr>
              <w:spacing w:line="256" w:lineRule="auto"/>
              <w:jc w:val="center"/>
            </w:pPr>
            <w:r>
              <w:t>6.636,14 EURA</w:t>
            </w:r>
          </w:p>
        </w:tc>
      </w:tr>
      <w:tr w:rsidR="00924A1E" w14:paraId="19ECBC34" w14:textId="77777777" w:rsidTr="00924A1E">
        <w:tc>
          <w:tcPr>
            <w:tcW w:w="4980" w:type="dxa"/>
            <w:shd w:val="clear" w:color="auto" w:fill="auto"/>
          </w:tcPr>
          <w:p w14:paraId="52FB331B" w14:textId="77777777" w:rsidR="00924A1E" w:rsidRDefault="00924A1E" w:rsidP="00D444F6">
            <w:pPr>
              <w:spacing w:line="256" w:lineRule="auto"/>
            </w:pPr>
            <w:r>
              <w:t xml:space="preserve">PRIMLJENA  BJANKO ZADUŽNICA NA IZNOS OD </w:t>
            </w:r>
            <w:r w:rsidRPr="006108F1">
              <w:t xml:space="preserve">1.327,23 EURA </w:t>
            </w:r>
            <w:r>
              <w:t xml:space="preserve">OD HEP OPSKRBA D.O.O  Poslovni broj:OV-6107/2022 OD 20.04..2022. KAO JAMSTVO ZA UREDNO ISPUNJENJE UGOVORA ZA ISPORUKU ELEKTRIČNE ENEGIJE TEMELJEM UGOVORA O </w:t>
            </w:r>
            <w:r>
              <w:lastRenderedPageBreak/>
              <w:t>OPSKRBI ELEKTRIČNE ENERGIJE KRAJNJEG KUPCA BROJ O-22-1514</w:t>
            </w:r>
          </w:p>
        </w:tc>
        <w:tc>
          <w:tcPr>
            <w:tcW w:w="4229" w:type="dxa"/>
            <w:shd w:val="clear" w:color="auto" w:fill="auto"/>
          </w:tcPr>
          <w:p w14:paraId="09E46469" w14:textId="77777777" w:rsidR="00924A1E" w:rsidRDefault="00924A1E" w:rsidP="00D444F6">
            <w:pPr>
              <w:spacing w:line="256" w:lineRule="auto"/>
              <w:jc w:val="center"/>
            </w:pPr>
            <w:r>
              <w:lastRenderedPageBreak/>
              <w:t>1.327,23 EURA</w:t>
            </w:r>
          </w:p>
        </w:tc>
      </w:tr>
      <w:tr w:rsidR="00924A1E" w14:paraId="3A2B41A2" w14:textId="77777777" w:rsidTr="00924A1E">
        <w:tc>
          <w:tcPr>
            <w:tcW w:w="4980" w:type="dxa"/>
            <w:shd w:val="clear" w:color="auto" w:fill="auto"/>
          </w:tcPr>
          <w:p w14:paraId="29FCE93D" w14:textId="77777777" w:rsidR="00924A1E" w:rsidRDefault="00924A1E" w:rsidP="00D444F6">
            <w:pPr>
              <w:spacing w:line="256" w:lineRule="auto"/>
            </w:pPr>
            <w:r>
              <w:t xml:space="preserve">PRIMLJENA  BJANKO ZADUŽNICA NA IZNOS OD </w:t>
            </w:r>
            <w:r w:rsidRPr="006108F1">
              <w:t xml:space="preserve">13.272,28 EURA </w:t>
            </w:r>
            <w:r>
              <w:t>OD HEP OPSKRBA D.O.O  Poslovni broj:OV-7596/2022 OD 17.05.2022. KAO JAMSTVO ZA UREDNO ISPUNJENJE UGOVORA ZA ISPORUKU ELEKTRIČNE ENEGIJE TEMELJEM UGOVORA O OPSKRBI ELEKTRIČNE ENERGIJE KRAJNJEG KUPCA BROJ O-22-1514</w:t>
            </w:r>
          </w:p>
        </w:tc>
        <w:tc>
          <w:tcPr>
            <w:tcW w:w="4229" w:type="dxa"/>
            <w:shd w:val="clear" w:color="auto" w:fill="auto"/>
          </w:tcPr>
          <w:p w14:paraId="668C9489" w14:textId="77777777" w:rsidR="00924A1E" w:rsidRDefault="00924A1E" w:rsidP="00D444F6">
            <w:pPr>
              <w:spacing w:line="256" w:lineRule="auto"/>
              <w:jc w:val="center"/>
            </w:pPr>
            <w:r>
              <w:t>13.272,28 EURA</w:t>
            </w:r>
          </w:p>
        </w:tc>
      </w:tr>
      <w:tr w:rsidR="00924A1E" w14:paraId="4F78037B" w14:textId="77777777" w:rsidTr="00924A1E">
        <w:tc>
          <w:tcPr>
            <w:tcW w:w="4980" w:type="dxa"/>
            <w:shd w:val="clear" w:color="auto" w:fill="auto"/>
          </w:tcPr>
          <w:p w14:paraId="2881B2FA" w14:textId="77777777" w:rsidR="00924A1E" w:rsidRDefault="00924A1E" w:rsidP="00D444F6">
            <w:pPr>
              <w:spacing w:line="256" w:lineRule="auto"/>
            </w:pPr>
            <w:r>
              <w:t xml:space="preserve">PRIMLJENA  BJANKO ZADUŽNICA NA IZNOS OD </w:t>
            </w:r>
            <w:r w:rsidRPr="006108F1">
              <w:t xml:space="preserve">13.272,28 EURA </w:t>
            </w:r>
            <w:r>
              <w:t xml:space="preserve">OD TERRA KOP MEHANIZACIJE D.O.O.  Poslovni broj:OV-4395/2022 OD 31.05.2022. KAO JAMSTVO ZA UREDNO ISPUNJENJE UGOVORA </w:t>
            </w:r>
          </w:p>
        </w:tc>
        <w:tc>
          <w:tcPr>
            <w:tcW w:w="4229" w:type="dxa"/>
            <w:shd w:val="clear" w:color="auto" w:fill="auto"/>
          </w:tcPr>
          <w:p w14:paraId="12BBF378" w14:textId="77777777" w:rsidR="00924A1E" w:rsidRDefault="00924A1E" w:rsidP="00D444F6">
            <w:pPr>
              <w:spacing w:line="256" w:lineRule="auto"/>
              <w:jc w:val="center"/>
            </w:pPr>
            <w:r>
              <w:t>13.272,28 EURA</w:t>
            </w:r>
          </w:p>
        </w:tc>
      </w:tr>
      <w:tr w:rsidR="00924A1E" w14:paraId="12F52E40" w14:textId="77777777" w:rsidTr="00924A1E">
        <w:tc>
          <w:tcPr>
            <w:tcW w:w="4980" w:type="dxa"/>
            <w:shd w:val="clear" w:color="auto" w:fill="auto"/>
          </w:tcPr>
          <w:p w14:paraId="4A2A6B10" w14:textId="77777777" w:rsidR="00924A1E" w:rsidRDefault="00924A1E" w:rsidP="00D444F6">
            <w:pPr>
              <w:spacing w:line="256" w:lineRule="auto"/>
            </w:pPr>
            <w:r>
              <w:t>PRIMLJENA  BJANKO ZADUŽNICA NA IZNOS OD 6.636,14 EURA OD TERRA KOP MEHANIZACIJE D.O.O.  Poslovni broj:OV-4396/2022 OD 31.05.2022. KAO JAMSTVO ZA UREDNO ISPUNJENJE UGOVORA</w:t>
            </w:r>
          </w:p>
        </w:tc>
        <w:tc>
          <w:tcPr>
            <w:tcW w:w="4229" w:type="dxa"/>
            <w:shd w:val="clear" w:color="auto" w:fill="auto"/>
          </w:tcPr>
          <w:p w14:paraId="585A156F" w14:textId="77777777" w:rsidR="00924A1E" w:rsidRDefault="00924A1E" w:rsidP="00D444F6">
            <w:pPr>
              <w:spacing w:line="256" w:lineRule="auto"/>
              <w:jc w:val="center"/>
            </w:pPr>
            <w:r>
              <w:t>6.636,14 EURA</w:t>
            </w:r>
          </w:p>
        </w:tc>
      </w:tr>
      <w:tr w:rsidR="00924A1E" w14:paraId="25550BA7" w14:textId="77777777" w:rsidTr="00924A1E">
        <w:tc>
          <w:tcPr>
            <w:tcW w:w="4980" w:type="dxa"/>
            <w:shd w:val="clear" w:color="auto" w:fill="auto"/>
          </w:tcPr>
          <w:p w14:paraId="62FC0871" w14:textId="77777777" w:rsidR="00924A1E" w:rsidRDefault="00924A1E" w:rsidP="00D444F6">
            <w:pPr>
              <w:spacing w:line="256" w:lineRule="auto"/>
            </w:pPr>
            <w:r>
              <w:t>IZDANA BJANKO ZADUŽNICA NA IZNOS OD 13.272,28 EURA OD 02.09.2022.. RADI OSIGURANJA TRAŽBINE IZVOĐAČA – HRVATSKI RESTAURATORSKI ZAVOD Poslovni broj: OV-7134/2022.</w:t>
            </w:r>
          </w:p>
        </w:tc>
        <w:tc>
          <w:tcPr>
            <w:tcW w:w="4229" w:type="dxa"/>
            <w:shd w:val="clear" w:color="auto" w:fill="auto"/>
          </w:tcPr>
          <w:p w14:paraId="79DCC3EB" w14:textId="77777777" w:rsidR="00924A1E" w:rsidRDefault="00924A1E" w:rsidP="00D444F6">
            <w:pPr>
              <w:spacing w:line="256" w:lineRule="auto"/>
              <w:jc w:val="center"/>
            </w:pPr>
            <w:r>
              <w:t>13.272,28 EURA</w:t>
            </w:r>
          </w:p>
        </w:tc>
      </w:tr>
      <w:tr w:rsidR="00924A1E" w14:paraId="35018A52" w14:textId="77777777" w:rsidTr="00924A1E">
        <w:tc>
          <w:tcPr>
            <w:tcW w:w="4980" w:type="dxa"/>
            <w:shd w:val="clear" w:color="auto" w:fill="auto"/>
          </w:tcPr>
          <w:p w14:paraId="4AACD41E" w14:textId="77777777" w:rsidR="00924A1E" w:rsidRDefault="00924A1E" w:rsidP="00D444F6">
            <w:pPr>
              <w:spacing w:line="256" w:lineRule="auto"/>
            </w:pPr>
            <w:r w:rsidRPr="00AD3778">
              <w:t xml:space="preserve">PRIMNJENA   GARANCIJA BR. 5402361340  od 09.06.2023. ERSTE&amp;STEIERMARKISCHE BANK D.D. RIJEKA  </w:t>
            </w:r>
            <w:r>
              <w:t>od</w:t>
            </w:r>
            <w:r w:rsidRPr="00AD3778">
              <w:t xml:space="preserve"> Cesta d.</w:t>
            </w:r>
            <w:r>
              <w:t>o</w:t>
            </w:r>
            <w:r w:rsidRPr="00AD3778">
              <w:t>.</w:t>
            </w:r>
            <w:r>
              <w:t>o</w:t>
            </w:r>
            <w:r w:rsidRPr="00AD3778">
              <w:t xml:space="preserve"> Pula </w:t>
            </w:r>
            <w:r>
              <w:t xml:space="preserve"> na iznos od 5.500,00 eura </w:t>
            </w:r>
            <w:r w:rsidRPr="00AD3778">
              <w:t xml:space="preserve">za </w:t>
            </w:r>
            <w:r>
              <w:t xml:space="preserve">Javno nadmetanje za asfaltiranje nerazvrstanih cesta na području Općine Kršan. </w:t>
            </w:r>
          </w:p>
          <w:p w14:paraId="6352638E" w14:textId="77777777" w:rsidR="00924A1E" w:rsidRDefault="00924A1E" w:rsidP="00D444F6">
            <w:pPr>
              <w:spacing w:line="256" w:lineRule="auto"/>
            </w:pPr>
            <w:r>
              <w:t>Garancija stupa na snagu danom izdavanja, a vrijedi do 31.10.2023.</w:t>
            </w:r>
          </w:p>
        </w:tc>
        <w:tc>
          <w:tcPr>
            <w:tcW w:w="4229" w:type="dxa"/>
            <w:shd w:val="clear" w:color="auto" w:fill="auto"/>
          </w:tcPr>
          <w:p w14:paraId="6AC22490" w14:textId="77777777" w:rsidR="00924A1E" w:rsidRDefault="00924A1E" w:rsidP="00D444F6">
            <w:pPr>
              <w:spacing w:line="256" w:lineRule="auto"/>
              <w:jc w:val="center"/>
            </w:pPr>
            <w:r>
              <w:t>5.500,00 EURA</w:t>
            </w:r>
          </w:p>
        </w:tc>
      </w:tr>
      <w:tr w:rsidR="00924A1E" w14:paraId="54C8F4C2" w14:textId="77777777" w:rsidTr="00924A1E">
        <w:tc>
          <w:tcPr>
            <w:tcW w:w="4980" w:type="dxa"/>
            <w:shd w:val="clear" w:color="auto" w:fill="auto"/>
          </w:tcPr>
          <w:p w14:paraId="172435BF" w14:textId="77777777" w:rsidR="00924A1E" w:rsidRDefault="00924A1E" w:rsidP="00D444F6">
            <w:pPr>
              <w:spacing w:line="256" w:lineRule="auto"/>
            </w:pPr>
            <w:r>
              <w:t>PRIMLJENA GARANCIJA BR.5402378437 OD 18.09.2023. ERSTE&amp;STEIERMARKISCHE BANK D.D. RIJEKA  od Cesta d.o.o. Pula  na iznos od 18.145,63 eura za zaključivanje Ugovora  za asfaltiranje nerazvrstanih cesta na području Općine Kršan od 12.9.2023.</w:t>
            </w:r>
          </w:p>
          <w:p w14:paraId="632E9E93" w14:textId="77777777" w:rsidR="00924A1E" w:rsidRPr="00AD3778" w:rsidRDefault="00924A1E" w:rsidP="00D444F6">
            <w:pPr>
              <w:spacing w:line="256" w:lineRule="auto"/>
            </w:pPr>
            <w:r>
              <w:t>Garancija stupa na snagu danom izdavanja, a vrijedi do 31.03.2024.</w:t>
            </w:r>
          </w:p>
        </w:tc>
        <w:tc>
          <w:tcPr>
            <w:tcW w:w="4229" w:type="dxa"/>
            <w:shd w:val="clear" w:color="auto" w:fill="auto"/>
          </w:tcPr>
          <w:p w14:paraId="0E866477" w14:textId="77777777" w:rsidR="00924A1E" w:rsidRDefault="00924A1E" w:rsidP="00D444F6">
            <w:pPr>
              <w:spacing w:line="256" w:lineRule="auto"/>
              <w:jc w:val="center"/>
            </w:pPr>
            <w:r>
              <w:t>18.145,63 EURA</w:t>
            </w:r>
          </w:p>
        </w:tc>
      </w:tr>
      <w:tr w:rsidR="00924A1E" w14:paraId="72668438" w14:textId="77777777" w:rsidTr="00924A1E">
        <w:tc>
          <w:tcPr>
            <w:tcW w:w="4980" w:type="dxa"/>
            <w:shd w:val="clear" w:color="auto" w:fill="auto"/>
          </w:tcPr>
          <w:p w14:paraId="3C6293EA" w14:textId="77777777" w:rsidR="00924A1E" w:rsidRDefault="00924A1E" w:rsidP="00D444F6">
            <w:pPr>
              <w:spacing w:line="256" w:lineRule="auto"/>
            </w:pPr>
            <w:r>
              <w:t>PRIMLJENA  BJANKO ZADUŽNICA NA IZNOS OD 20.000,00 eura Ceste d.o.o. Pula   Poslovni broj:OV-28036/2023 OD 21.12.2023. KAO JAMSTVO ZA UREDNO ISPUNJENJE UGOVORA</w:t>
            </w:r>
          </w:p>
        </w:tc>
        <w:tc>
          <w:tcPr>
            <w:tcW w:w="4229" w:type="dxa"/>
            <w:shd w:val="clear" w:color="auto" w:fill="auto"/>
          </w:tcPr>
          <w:p w14:paraId="2CD13EE4" w14:textId="77777777" w:rsidR="00924A1E" w:rsidRDefault="00924A1E" w:rsidP="00D444F6">
            <w:pPr>
              <w:spacing w:line="256" w:lineRule="auto"/>
              <w:jc w:val="center"/>
            </w:pPr>
            <w:r>
              <w:t>20.000,00 EURA</w:t>
            </w:r>
          </w:p>
        </w:tc>
      </w:tr>
      <w:tr w:rsidR="00924A1E" w14:paraId="61D19780" w14:textId="77777777" w:rsidTr="00924A1E">
        <w:tc>
          <w:tcPr>
            <w:tcW w:w="4980" w:type="dxa"/>
            <w:shd w:val="clear" w:color="auto" w:fill="auto"/>
          </w:tcPr>
          <w:p w14:paraId="61EB5EEA" w14:textId="77777777" w:rsidR="00924A1E" w:rsidRPr="00AD3778" w:rsidRDefault="00924A1E" w:rsidP="00D444F6">
            <w:pPr>
              <w:spacing w:line="256" w:lineRule="auto"/>
            </w:pPr>
            <w:r>
              <w:t xml:space="preserve">DANA 22.12.2023. VRAĆENA GARANCIJA BR.5402378437 OD 18.09.2023. </w:t>
            </w:r>
            <w:r>
              <w:lastRenderedPageBreak/>
              <w:t xml:space="preserve">ERSTE&amp;STEIERMARKISCHE BANK D.D. RIJEKA  od Cesta d.o.o. Pula  na iznos od 18.145,63 eura. </w:t>
            </w:r>
          </w:p>
        </w:tc>
        <w:tc>
          <w:tcPr>
            <w:tcW w:w="4229" w:type="dxa"/>
            <w:shd w:val="clear" w:color="auto" w:fill="auto"/>
          </w:tcPr>
          <w:p w14:paraId="1DA5198A" w14:textId="77777777" w:rsidR="00924A1E" w:rsidRDefault="00924A1E" w:rsidP="00D444F6">
            <w:pPr>
              <w:spacing w:line="256" w:lineRule="auto"/>
              <w:jc w:val="center"/>
            </w:pPr>
            <w:r w:rsidRPr="00852358">
              <w:rPr>
                <w:b/>
                <w:bCs/>
              </w:rPr>
              <w:lastRenderedPageBreak/>
              <w:t>-</w:t>
            </w:r>
            <w:r>
              <w:t>18.145,63 EURA</w:t>
            </w:r>
          </w:p>
        </w:tc>
      </w:tr>
      <w:tr w:rsidR="00924A1E" w:rsidRPr="001724D9" w14:paraId="1E5FF5AA" w14:textId="77777777" w:rsidTr="00924A1E">
        <w:tc>
          <w:tcPr>
            <w:tcW w:w="4980" w:type="dxa"/>
            <w:shd w:val="clear" w:color="auto" w:fill="auto"/>
          </w:tcPr>
          <w:p w14:paraId="40ADF792" w14:textId="77777777" w:rsidR="00924A1E" w:rsidRPr="001724D9" w:rsidRDefault="00924A1E" w:rsidP="00D444F6">
            <w:pPr>
              <w:spacing w:line="256" w:lineRule="auto"/>
              <w:rPr>
                <w:rFonts w:cstheme="minorHAnsi"/>
                <w:sz w:val="20"/>
                <w:szCs w:val="20"/>
              </w:rPr>
            </w:pPr>
            <w:r w:rsidRPr="001724D9">
              <w:rPr>
                <w:rFonts w:cstheme="minorHAnsi"/>
              </w:rPr>
              <w:t>PRIMNJENA   GARANCIJA BR. 4101102780 ZA DOBRO IZVRŠENJE POSLA OD 8.3.2023 OD PBZ BANKE TRGOVAČKI OBRT BOBICA ZA GRAĐ. RADOVE, DOPREMU I UGRADNJU DJ</w:t>
            </w:r>
            <w:r>
              <w:rPr>
                <w:rFonts w:cstheme="minorHAnsi"/>
              </w:rPr>
              <w:t xml:space="preserve">EČJEG </w:t>
            </w:r>
            <w:r w:rsidRPr="001724D9">
              <w:rPr>
                <w:rFonts w:cstheme="minorHAnsi"/>
              </w:rPr>
              <w:t>IGRALIŠTE U PLOMIN LUCI. GARANCIJA VRIJEDI 13.7.23., TE   I. DODATAK GARANCIJE BR.4101102780 ZBOG PRODUŽENJA ROKA ISPORUKE UGOVORA O NABAVI OD 13.6.23. OVA GARANCIJA VAŽI DO 15.10.2023 I IZNOSI 7.785,20€</w:t>
            </w:r>
          </w:p>
        </w:tc>
        <w:tc>
          <w:tcPr>
            <w:tcW w:w="4229" w:type="dxa"/>
            <w:shd w:val="clear" w:color="auto" w:fill="auto"/>
          </w:tcPr>
          <w:p w14:paraId="6CFF6F5B" w14:textId="77777777" w:rsidR="00924A1E" w:rsidRPr="001724D9" w:rsidRDefault="00924A1E" w:rsidP="00D444F6">
            <w:pPr>
              <w:spacing w:line="256" w:lineRule="auto"/>
              <w:jc w:val="center"/>
            </w:pPr>
            <w:r w:rsidRPr="001724D9">
              <w:t>7.785,20</w:t>
            </w:r>
            <w:r>
              <w:t xml:space="preserve"> EURA</w:t>
            </w:r>
          </w:p>
        </w:tc>
      </w:tr>
      <w:tr w:rsidR="00924A1E" w:rsidRPr="001724D9" w14:paraId="578E4B2D" w14:textId="77777777" w:rsidTr="00924A1E">
        <w:tc>
          <w:tcPr>
            <w:tcW w:w="4980" w:type="dxa"/>
            <w:shd w:val="clear" w:color="auto" w:fill="auto"/>
          </w:tcPr>
          <w:p w14:paraId="62603B1F" w14:textId="77777777" w:rsidR="00924A1E" w:rsidRPr="001724D9" w:rsidRDefault="00924A1E" w:rsidP="00D444F6">
            <w:pPr>
              <w:spacing w:line="256" w:lineRule="auto"/>
              <w:rPr>
                <w:rFonts w:cstheme="minorHAnsi"/>
              </w:rPr>
            </w:pPr>
            <w:r w:rsidRPr="001D5AE8">
              <w:rPr>
                <w:rFonts w:cstheme="minorHAnsi"/>
              </w:rPr>
              <w:t>IZDAN INSTRUMENT OSIGURANJA PLAĆANJA ERSTE BANKA - ZADUŽNICA ZA KRATKOROČNO ZADUŽENJE UG.O KREDITU BROJ 5302114436-U IZNOSU OD 800.000,00 EURA OD 23.02.2024 -ROK VRAĆANJA 7.2.25.</w:t>
            </w:r>
            <w:r>
              <w:t xml:space="preserve"> </w:t>
            </w:r>
            <w:r w:rsidRPr="001D5AE8">
              <w:rPr>
                <w:rFonts w:cstheme="minorHAnsi"/>
              </w:rPr>
              <w:t>ZADUŽNICA OD 27.2.2024.-KRATKOROČNI REVOLVING KREDIT NA 800.000,00 €</w:t>
            </w:r>
          </w:p>
        </w:tc>
        <w:tc>
          <w:tcPr>
            <w:tcW w:w="4229" w:type="dxa"/>
            <w:shd w:val="clear" w:color="auto" w:fill="auto"/>
          </w:tcPr>
          <w:p w14:paraId="20C8EF3A" w14:textId="77777777" w:rsidR="00924A1E" w:rsidRPr="001724D9" w:rsidRDefault="00924A1E" w:rsidP="00D444F6">
            <w:pPr>
              <w:spacing w:line="256" w:lineRule="auto"/>
              <w:jc w:val="center"/>
            </w:pPr>
            <w:r>
              <w:t>800.000,00 EURA</w:t>
            </w:r>
          </w:p>
        </w:tc>
      </w:tr>
      <w:tr w:rsidR="00924A1E" w:rsidRPr="001724D9" w14:paraId="5FD7C675" w14:textId="77777777" w:rsidTr="00924A1E">
        <w:tc>
          <w:tcPr>
            <w:tcW w:w="4980" w:type="dxa"/>
            <w:shd w:val="clear" w:color="auto" w:fill="auto"/>
          </w:tcPr>
          <w:p w14:paraId="08E6E5A7" w14:textId="77777777" w:rsidR="00924A1E" w:rsidRPr="001D5AE8" w:rsidRDefault="00924A1E" w:rsidP="00D444F6">
            <w:pPr>
              <w:spacing w:line="256" w:lineRule="auto"/>
              <w:rPr>
                <w:rFonts w:cstheme="minorHAnsi"/>
              </w:rPr>
            </w:pPr>
            <w:r w:rsidRPr="001D5AE8">
              <w:rPr>
                <w:rFonts w:cstheme="minorHAnsi"/>
              </w:rPr>
              <w:t>PRIMNJENA    BANKARSKA GARANCIJA BR.9447100782  OD 8.10.2024.ISTARSKA KREDITANA BANKA UMAG D.D.OD</w:t>
            </w:r>
            <w:r>
              <w:rPr>
                <w:rFonts w:cstheme="minorHAnsi"/>
              </w:rPr>
              <w:t xml:space="preserve"> ZAJEDNICE PONUDITELJA </w:t>
            </w:r>
            <w:r w:rsidRPr="001D5AE8">
              <w:rPr>
                <w:rFonts w:cstheme="minorHAnsi"/>
              </w:rPr>
              <w:t xml:space="preserve"> VLADIMIR GORTANA </w:t>
            </w:r>
            <w:r>
              <w:rPr>
                <w:rFonts w:cstheme="minorHAnsi"/>
              </w:rPr>
              <w:t xml:space="preserve"> D.D. </w:t>
            </w:r>
            <w:r w:rsidRPr="001D5AE8">
              <w:rPr>
                <w:rFonts w:cstheme="minorHAnsi"/>
              </w:rPr>
              <w:t>I DRUŠTVO DOMUS</w:t>
            </w:r>
            <w:r>
              <w:rPr>
                <w:rFonts w:cstheme="minorHAnsi"/>
              </w:rPr>
              <w:t xml:space="preserve"> PLUS D.O.O.NA IZNO OD 59.966,44 EURA</w:t>
            </w:r>
            <w:r w:rsidRPr="001D5AE8">
              <w:rPr>
                <w:rFonts w:cstheme="minorHAnsi"/>
              </w:rPr>
              <w:t xml:space="preserve">, ZAKLJUČILI SU </w:t>
            </w:r>
            <w:r>
              <w:rPr>
                <w:rFonts w:cstheme="minorHAnsi"/>
              </w:rPr>
              <w:t xml:space="preserve">DANA </w:t>
            </w:r>
            <w:r w:rsidRPr="001D5AE8">
              <w:rPr>
                <w:rFonts w:cstheme="minorHAnsi"/>
              </w:rPr>
              <w:t xml:space="preserve">2.10. </w:t>
            </w:r>
            <w:r>
              <w:rPr>
                <w:rFonts w:cstheme="minorHAnsi"/>
              </w:rPr>
              <w:t>20</w:t>
            </w:r>
            <w:r w:rsidRPr="001D5AE8">
              <w:rPr>
                <w:rFonts w:cstheme="minorHAnsi"/>
              </w:rPr>
              <w:t>24.</w:t>
            </w:r>
            <w:r>
              <w:rPr>
                <w:rFonts w:cstheme="minorHAnsi"/>
              </w:rPr>
              <w:t xml:space="preserve">UGOVOR O JAVNOJ NABAVI  IZVOĐENJE GRAĐEVINSKIH I OBRTNIČKIH RADOVA </w:t>
            </w:r>
            <w:r w:rsidRPr="008634C0">
              <w:rPr>
                <w:rFonts w:cstheme="minorHAnsi"/>
              </w:rPr>
              <w:t xml:space="preserve"> DOGRADNJA </w:t>
            </w:r>
            <w:r>
              <w:rPr>
                <w:rFonts w:cstheme="minorHAnsi"/>
              </w:rPr>
              <w:t xml:space="preserve"> ZGRADE </w:t>
            </w:r>
            <w:r w:rsidRPr="008634C0">
              <w:rPr>
                <w:rFonts w:cstheme="minorHAnsi"/>
              </w:rPr>
              <w:t>DJEČJEG VRTIĆA KOCKICA U KRŠANU.  OVA GARANCIJA STUPA NA SNAGU DATUMOM IZDAVANJA ODNOSNO OD 8.10.2</w:t>
            </w:r>
            <w:r>
              <w:rPr>
                <w:rFonts w:cstheme="minorHAnsi"/>
              </w:rPr>
              <w:t>02</w:t>
            </w:r>
            <w:r w:rsidRPr="008634C0">
              <w:rPr>
                <w:rFonts w:cstheme="minorHAnsi"/>
              </w:rPr>
              <w:t>4.</w:t>
            </w:r>
            <w:r>
              <w:rPr>
                <w:rFonts w:cstheme="minorHAnsi"/>
              </w:rPr>
              <w:t xml:space="preserve"> ,</w:t>
            </w:r>
            <w:r w:rsidRPr="008634C0">
              <w:rPr>
                <w:rFonts w:cstheme="minorHAnsi"/>
              </w:rPr>
              <w:t>A</w:t>
            </w:r>
            <w:r>
              <w:rPr>
                <w:rFonts w:cstheme="minorHAnsi"/>
              </w:rPr>
              <w:t xml:space="preserve"> ROK VAŽENJA OVE GARANCIJE JE DO</w:t>
            </w:r>
            <w:r w:rsidRPr="008634C0">
              <w:rPr>
                <w:rFonts w:cstheme="minorHAnsi"/>
              </w:rPr>
              <w:t xml:space="preserve"> 17.8</w:t>
            </w:r>
            <w:r>
              <w:rPr>
                <w:rFonts w:cstheme="minorHAnsi"/>
              </w:rPr>
              <w:t>.</w:t>
            </w:r>
            <w:r w:rsidRPr="008634C0">
              <w:rPr>
                <w:rFonts w:cstheme="minorHAnsi"/>
              </w:rPr>
              <w:t>2025.</w:t>
            </w:r>
            <w:r>
              <w:rPr>
                <w:rFonts w:cstheme="minorHAnsi"/>
              </w:rPr>
              <w:t xml:space="preserve"> </w:t>
            </w:r>
          </w:p>
        </w:tc>
        <w:tc>
          <w:tcPr>
            <w:tcW w:w="4229" w:type="dxa"/>
            <w:shd w:val="clear" w:color="auto" w:fill="auto"/>
          </w:tcPr>
          <w:p w14:paraId="1D04E527" w14:textId="77777777" w:rsidR="00924A1E" w:rsidRPr="001724D9" w:rsidRDefault="00924A1E" w:rsidP="00D444F6">
            <w:pPr>
              <w:spacing w:line="256" w:lineRule="auto"/>
              <w:jc w:val="center"/>
            </w:pPr>
            <w:r>
              <w:t>59.966,84 EURA</w:t>
            </w:r>
          </w:p>
        </w:tc>
      </w:tr>
    </w:tbl>
    <w:p w14:paraId="73E566AB" w14:textId="77777777" w:rsidR="00924A1E" w:rsidRPr="002B33B8" w:rsidRDefault="00924A1E" w:rsidP="00924A1E"/>
    <w:p w14:paraId="42A0AB1A" w14:textId="77777777" w:rsidR="00924A1E" w:rsidRPr="0042172C" w:rsidRDefault="00924A1E" w:rsidP="00924A1E">
      <w:pPr>
        <w:rPr>
          <w:rFonts w:ascii="Arial" w:hAnsi="Arial" w:cs="Arial"/>
          <w:b/>
        </w:rPr>
      </w:pPr>
      <w:r w:rsidRPr="0042172C">
        <w:rPr>
          <w:rFonts w:ascii="Arial" w:hAnsi="Arial" w:cs="Arial"/>
          <w:b/>
        </w:rPr>
        <w:t>Popis sudskih sporova u tijeku</w:t>
      </w:r>
    </w:p>
    <w:tbl>
      <w:tblPr>
        <w:tblW w:w="9195" w:type="dxa"/>
        <w:tblInd w:w="93" w:type="dxa"/>
        <w:tblLook w:val="04A0" w:firstRow="1" w:lastRow="0" w:firstColumn="1" w:lastColumn="0" w:noHBand="0" w:noVBand="1"/>
      </w:tblPr>
      <w:tblGrid>
        <w:gridCol w:w="1603"/>
        <w:gridCol w:w="3177"/>
        <w:gridCol w:w="1276"/>
        <w:gridCol w:w="1614"/>
        <w:gridCol w:w="1525"/>
      </w:tblGrid>
      <w:tr w:rsidR="00924A1E" w:rsidRPr="008D300E" w14:paraId="3210A19A" w14:textId="77777777" w:rsidTr="00D444F6">
        <w:trPr>
          <w:trHeight w:val="339"/>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0DD63" w14:textId="77777777" w:rsidR="00924A1E" w:rsidRPr="008D300E" w:rsidRDefault="00924A1E" w:rsidP="00D444F6">
            <w:pPr>
              <w:jc w:val="center"/>
            </w:pPr>
            <w:r w:rsidRPr="008D300E">
              <w:t>Klasa</w:t>
            </w:r>
          </w:p>
        </w:tc>
        <w:tc>
          <w:tcPr>
            <w:tcW w:w="3177" w:type="dxa"/>
            <w:tcBorders>
              <w:top w:val="single" w:sz="4" w:space="0" w:color="auto"/>
              <w:left w:val="nil"/>
              <w:bottom w:val="single" w:sz="4" w:space="0" w:color="auto"/>
              <w:right w:val="single" w:sz="4" w:space="0" w:color="auto"/>
            </w:tcBorders>
            <w:shd w:val="clear" w:color="auto" w:fill="auto"/>
            <w:vAlign w:val="center"/>
            <w:hideMark/>
          </w:tcPr>
          <w:p w14:paraId="6FC9E9BE" w14:textId="77777777" w:rsidR="00924A1E" w:rsidRPr="008D300E" w:rsidRDefault="00924A1E" w:rsidP="00D444F6">
            <w:pPr>
              <w:jc w:val="center"/>
            </w:pPr>
            <w:r w:rsidRPr="008D300E">
              <w:t>Naziv</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190281" w14:textId="77777777" w:rsidR="00924A1E" w:rsidRPr="008D300E" w:rsidRDefault="00924A1E" w:rsidP="00D444F6">
            <w:pPr>
              <w:jc w:val="center"/>
            </w:pPr>
            <w:r w:rsidRPr="008D300E">
              <w:t>Datum</w:t>
            </w:r>
          </w:p>
        </w:tc>
        <w:tc>
          <w:tcPr>
            <w:tcW w:w="1614" w:type="dxa"/>
            <w:tcBorders>
              <w:top w:val="single" w:sz="4" w:space="0" w:color="auto"/>
              <w:left w:val="nil"/>
              <w:bottom w:val="single" w:sz="4" w:space="0" w:color="auto"/>
              <w:right w:val="nil"/>
            </w:tcBorders>
          </w:tcPr>
          <w:p w14:paraId="4A81D8AB" w14:textId="77777777" w:rsidR="00924A1E" w:rsidRPr="008D300E" w:rsidRDefault="00924A1E" w:rsidP="00D444F6">
            <w:pPr>
              <w:jc w:val="center"/>
            </w:pPr>
            <w:r w:rsidRPr="008D300E">
              <w:t>Vrijednost predmeta spora</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7261EEBC" w14:textId="77777777" w:rsidR="00924A1E" w:rsidRPr="008D300E" w:rsidRDefault="00924A1E" w:rsidP="00D444F6">
            <w:r w:rsidRPr="008D300E">
              <w:t>Status</w:t>
            </w:r>
          </w:p>
        </w:tc>
      </w:tr>
      <w:tr w:rsidR="00924A1E" w:rsidRPr="008D300E" w14:paraId="71AE91B0" w14:textId="77777777" w:rsidTr="00D444F6">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43145BCC" w14:textId="77777777" w:rsidR="00924A1E" w:rsidRPr="008D300E" w:rsidRDefault="00924A1E" w:rsidP="00D444F6">
            <w:pPr>
              <w:rPr>
                <w:sz w:val="18"/>
                <w:szCs w:val="18"/>
              </w:rPr>
            </w:pPr>
            <w:r w:rsidRPr="008D300E">
              <w:rPr>
                <w:sz w:val="18"/>
                <w:szCs w:val="18"/>
              </w:rPr>
              <w:t>740-01/13-01/01</w:t>
            </w:r>
          </w:p>
        </w:tc>
        <w:tc>
          <w:tcPr>
            <w:tcW w:w="3177" w:type="dxa"/>
            <w:tcBorders>
              <w:top w:val="nil"/>
              <w:left w:val="nil"/>
              <w:bottom w:val="single" w:sz="4" w:space="0" w:color="auto"/>
              <w:right w:val="single" w:sz="4" w:space="0" w:color="auto"/>
            </w:tcBorders>
            <w:shd w:val="clear" w:color="auto" w:fill="auto"/>
            <w:vAlign w:val="bottom"/>
            <w:hideMark/>
          </w:tcPr>
          <w:p w14:paraId="7F128C8E" w14:textId="77777777" w:rsidR="00924A1E" w:rsidRPr="008D300E" w:rsidRDefault="00924A1E" w:rsidP="00D444F6">
            <w:pPr>
              <w:rPr>
                <w:sz w:val="18"/>
                <w:szCs w:val="18"/>
              </w:rPr>
            </w:pPr>
            <w:r w:rsidRPr="008D300E">
              <w:rPr>
                <w:sz w:val="18"/>
                <w:szCs w:val="18"/>
              </w:rPr>
              <w:t>Tužba za smetanje posjeda, put Čepić</w:t>
            </w:r>
          </w:p>
        </w:tc>
        <w:tc>
          <w:tcPr>
            <w:tcW w:w="1276" w:type="dxa"/>
            <w:tcBorders>
              <w:top w:val="nil"/>
              <w:left w:val="nil"/>
              <w:bottom w:val="single" w:sz="4" w:space="0" w:color="auto"/>
              <w:right w:val="single" w:sz="4" w:space="0" w:color="auto"/>
            </w:tcBorders>
            <w:shd w:val="clear" w:color="auto" w:fill="auto"/>
            <w:noWrap/>
            <w:vAlign w:val="bottom"/>
            <w:hideMark/>
          </w:tcPr>
          <w:p w14:paraId="05A70F90" w14:textId="77777777" w:rsidR="00924A1E" w:rsidRPr="008D300E" w:rsidRDefault="00924A1E" w:rsidP="00D444F6">
            <w:pPr>
              <w:jc w:val="center"/>
              <w:rPr>
                <w:sz w:val="18"/>
                <w:szCs w:val="18"/>
              </w:rPr>
            </w:pPr>
            <w:r w:rsidRPr="008D300E">
              <w:rPr>
                <w:sz w:val="18"/>
                <w:szCs w:val="18"/>
              </w:rPr>
              <w:t>20.02.2013</w:t>
            </w:r>
          </w:p>
        </w:tc>
        <w:tc>
          <w:tcPr>
            <w:tcW w:w="1614" w:type="dxa"/>
            <w:tcBorders>
              <w:top w:val="nil"/>
              <w:left w:val="nil"/>
              <w:bottom w:val="single" w:sz="4" w:space="0" w:color="auto"/>
              <w:right w:val="nil"/>
            </w:tcBorders>
          </w:tcPr>
          <w:p w14:paraId="750CB10B" w14:textId="77777777" w:rsidR="00924A1E" w:rsidRPr="008D300E" w:rsidRDefault="00924A1E" w:rsidP="00D444F6">
            <w:pPr>
              <w:jc w:val="right"/>
              <w:rPr>
                <w:sz w:val="18"/>
                <w:szCs w:val="18"/>
              </w:rPr>
            </w:pPr>
            <w:r>
              <w:rPr>
                <w:sz w:val="18"/>
                <w:szCs w:val="18"/>
              </w:rPr>
              <w:t>663,61</w:t>
            </w:r>
          </w:p>
        </w:tc>
        <w:tc>
          <w:tcPr>
            <w:tcW w:w="1525" w:type="dxa"/>
            <w:tcBorders>
              <w:top w:val="nil"/>
              <w:left w:val="nil"/>
              <w:bottom w:val="single" w:sz="4" w:space="0" w:color="auto"/>
              <w:right w:val="single" w:sz="4" w:space="0" w:color="auto"/>
            </w:tcBorders>
            <w:shd w:val="clear" w:color="auto" w:fill="auto"/>
            <w:noWrap/>
            <w:vAlign w:val="bottom"/>
            <w:hideMark/>
          </w:tcPr>
          <w:p w14:paraId="02F0F9DF" w14:textId="77777777" w:rsidR="00924A1E" w:rsidRPr="008D300E" w:rsidRDefault="00924A1E" w:rsidP="00D444F6">
            <w:pPr>
              <w:rPr>
                <w:sz w:val="18"/>
                <w:szCs w:val="18"/>
              </w:rPr>
            </w:pPr>
            <w:r w:rsidRPr="008D300E">
              <w:rPr>
                <w:sz w:val="18"/>
                <w:szCs w:val="18"/>
              </w:rPr>
              <w:t>U izradi</w:t>
            </w:r>
          </w:p>
        </w:tc>
      </w:tr>
      <w:tr w:rsidR="00924A1E" w:rsidRPr="008D300E" w14:paraId="61D622C3" w14:textId="77777777" w:rsidTr="00D444F6">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5117F730" w14:textId="77777777" w:rsidR="00924A1E" w:rsidRPr="008D300E" w:rsidRDefault="00924A1E" w:rsidP="00D444F6">
            <w:pPr>
              <w:rPr>
                <w:sz w:val="18"/>
                <w:szCs w:val="18"/>
              </w:rPr>
            </w:pPr>
            <w:r w:rsidRPr="008D300E">
              <w:rPr>
                <w:sz w:val="18"/>
                <w:szCs w:val="18"/>
              </w:rPr>
              <w:t>740-01/17-01/02</w:t>
            </w:r>
          </w:p>
        </w:tc>
        <w:tc>
          <w:tcPr>
            <w:tcW w:w="3177" w:type="dxa"/>
            <w:tcBorders>
              <w:top w:val="nil"/>
              <w:left w:val="nil"/>
              <w:bottom w:val="single" w:sz="4" w:space="0" w:color="auto"/>
              <w:right w:val="single" w:sz="4" w:space="0" w:color="auto"/>
            </w:tcBorders>
            <w:shd w:val="clear" w:color="auto" w:fill="auto"/>
            <w:vAlign w:val="bottom"/>
            <w:hideMark/>
          </w:tcPr>
          <w:p w14:paraId="1F72CCB9" w14:textId="77777777" w:rsidR="00924A1E" w:rsidRPr="008D300E" w:rsidRDefault="00924A1E" w:rsidP="00D444F6">
            <w:pPr>
              <w:rPr>
                <w:sz w:val="18"/>
                <w:szCs w:val="18"/>
              </w:rPr>
            </w:pPr>
            <w:r w:rsidRPr="008D300E">
              <w:rPr>
                <w:sz w:val="18"/>
                <w:szCs w:val="18"/>
              </w:rPr>
              <w:t>Tužba radi utvrđenja prava vlasništva, Šušnjevica</w:t>
            </w:r>
          </w:p>
        </w:tc>
        <w:tc>
          <w:tcPr>
            <w:tcW w:w="1276" w:type="dxa"/>
            <w:tcBorders>
              <w:top w:val="nil"/>
              <w:left w:val="nil"/>
              <w:bottom w:val="single" w:sz="4" w:space="0" w:color="auto"/>
              <w:right w:val="single" w:sz="4" w:space="0" w:color="auto"/>
            </w:tcBorders>
            <w:shd w:val="clear" w:color="auto" w:fill="auto"/>
            <w:noWrap/>
            <w:vAlign w:val="bottom"/>
            <w:hideMark/>
          </w:tcPr>
          <w:p w14:paraId="12249859" w14:textId="77777777" w:rsidR="00924A1E" w:rsidRPr="008D300E" w:rsidRDefault="00924A1E" w:rsidP="00D444F6">
            <w:pPr>
              <w:jc w:val="center"/>
              <w:rPr>
                <w:sz w:val="18"/>
                <w:szCs w:val="18"/>
              </w:rPr>
            </w:pPr>
            <w:r w:rsidRPr="008D300E">
              <w:rPr>
                <w:sz w:val="18"/>
                <w:szCs w:val="18"/>
              </w:rPr>
              <w:t>28.03.2017</w:t>
            </w:r>
          </w:p>
        </w:tc>
        <w:tc>
          <w:tcPr>
            <w:tcW w:w="1614" w:type="dxa"/>
            <w:tcBorders>
              <w:top w:val="nil"/>
              <w:left w:val="nil"/>
              <w:bottom w:val="single" w:sz="4" w:space="0" w:color="auto"/>
              <w:right w:val="nil"/>
            </w:tcBorders>
          </w:tcPr>
          <w:p w14:paraId="20F53838" w14:textId="77777777" w:rsidR="00924A1E" w:rsidRPr="008D300E" w:rsidRDefault="00924A1E" w:rsidP="00D444F6">
            <w:pPr>
              <w:jc w:val="right"/>
              <w:rPr>
                <w:sz w:val="18"/>
                <w:szCs w:val="18"/>
              </w:rPr>
            </w:pPr>
          </w:p>
          <w:p w14:paraId="7A7A846C" w14:textId="77777777" w:rsidR="00924A1E" w:rsidRPr="008D300E" w:rsidRDefault="00924A1E" w:rsidP="00D444F6">
            <w:pPr>
              <w:jc w:val="right"/>
              <w:rPr>
                <w:sz w:val="18"/>
                <w:szCs w:val="18"/>
              </w:rPr>
            </w:pPr>
            <w:r>
              <w:rPr>
                <w:sz w:val="18"/>
                <w:szCs w:val="18"/>
              </w:rPr>
              <w:t>1.327,23</w:t>
            </w:r>
          </w:p>
        </w:tc>
        <w:tc>
          <w:tcPr>
            <w:tcW w:w="1525" w:type="dxa"/>
            <w:tcBorders>
              <w:top w:val="nil"/>
              <w:left w:val="nil"/>
              <w:bottom w:val="single" w:sz="4" w:space="0" w:color="auto"/>
              <w:right w:val="single" w:sz="4" w:space="0" w:color="auto"/>
            </w:tcBorders>
            <w:shd w:val="clear" w:color="auto" w:fill="auto"/>
            <w:noWrap/>
            <w:vAlign w:val="bottom"/>
            <w:hideMark/>
          </w:tcPr>
          <w:p w14:paraId="49371965" w14:textId="77777777" w:rsidR="00924A1E" w:rsidRPr="008D300E" w:rsidRDefault="00924A1E" w:rsidP="00D444F6">
            <w:pPr>
              <w:rPr>
                <w:sz w:val="18"/>
                <w:szCs w:val="18"/>
              </w:rPr>
            </w:pPr>
            <w:r w:rsidRPr="008D300E">
              <w:rPr>
                <w:sz w:val="18"/>
                <w:szCs w:val="18"/>
              </w:rPr>
              <w:t>U izradi</w:t>
            </w:r>
          </w:p>
        </w:tc>
      </w:tr>
      <w:tr w:rsidR="00924A1E" w:rsidRPr="008D300E" w14:paraId="3D49FE78" w14:textId="77777777" w:rsidTr="00D444F6">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6F008255" w14:textId="77777777" w:rsidR="00924A1E" w:rsidRPr="008D300E" w:rsidRDefault="00924A1E" w:rsidP="00D444F6">
            <w:pPr>
              <w:rPr>
                <w:sz w:val="18"/>
                <w:szCs w:val="18"/>
              </w:rPr>
            </w:pPr>
            <w:r w:rsidRPr="008D300E">
              <w:rPr>
                <w:sz w:val="18"/>
                <w:szCs w:val="18"/>
              </w:rPr>
              <w:t>740-01/17-01/04</w:t>
            </w:r>
          </w:p>
        </w:tc>
        <w:tc>
          <w:tcPr>
            <w:tcW w:w="3177" w:type="dxa"/>
            <w:tcBorders>
              <w:top w:val="nil"/>
              <w:left w:val="nil"/>
              <w:bottom w:val="single" w:sz="4" w:space="0" w:color="auto"/>
              <w:right w:val="single" w:sz="4" w:space="0" w:color="auto"/>
            </w:tcBorders>
            <w:shd w:val="clear" w:color="auto" w:fill="auto"/>
            <w:vAlign w:val="bottom"/>
            <w:hideMark/>
          </w:tcPr>
          <w:p w14:paraId="0194DB83" w14:textId="77777777" w:rsidR="00924A1E" w:rsidRPr="008D300E" w:rsidRDefault="00924A1E" w:rsidP="00D444F6">
            <w:pPr>
              <w:rPr>
                <w:sz w:val="18"/>
                <w:szCs w:val="18"/>
              </w:rPr>
            </w:pPr>
            <w:r w:rsidRPr="008D300E">
              <w:rPr>
                <w:sz w:val="18"/>
                <w:szCs w:val="18"/>
              </w:rPr>
              <w:t>Sudski postupak, razvrgnuće suvlasničke zajednice</w:t>
            </w:r>
          </w:p>
        </w:tc>
        <w:tc>
          <w:tcPr>
            <w:tcW w:w="1276" w:type="dxa"/>
            <w:tcBorders>
              <w:top w:val="nil"/>
              <w:left w:val="nil"/>
              <w:bottom w:val="single" w:sz="4" w:space="0" w:color="auto"/>
              <w:right w:val="single" w:sz="4" w:space="0" w:color="auto"/>
            </w:tcBorders>
            <w:shd w:val="clear" w:color="auto" w:fill="auto"/>
            <w:noWrap/>
            <w:vAlign w:val="bottom"/>
            <w:hideMark/>
          </w:tcPr>
          <w:p w14:paraId="46B5E1F8" w14:textId="77777777" w:rsidR="00924A1E" w:rsidRPr="008D300E" w:rsidRDefault="00924A1E" w:rsidP="00D444F6">
            <w:pPr>
              <w:jc w:val="center"/>
              <w:rPr>
                <w:sz w:val="18"/>
                <w:szCs w:val="18"/>
              </w:rPr>
            </w:pPr>
            <w:r w:rsidRPr="008D300E">
              <w:rPr>
                <w:sz w:val="18"/>
                <w:szCs w:val="18"/>
              </w:rPr>
              <w:t>05.05.2017</w:t>
            </w:r>
          </w:p>
        </w:tc>
        <w:tc>
          <w:tcPr>
            <w:tcW w:w="1614" w:type="dxa"/>
            <w:tcBorders>
              <w:top w:val="nil"/>
              <w:left w:val="nil"/>
              <w:bottom w:val="single" w:sz="4" w:space="0" w:color="auto"/>
              <w:right w:val="nil"/>
            </w:tcBorders>
          </w:tcPr>
          <w:p w14:paraId="4AAAB578" w14:textId="77777777" w:rsidR="00924A1E" w:rsidRPr="008D300E" w:rsidRDefault="00924A1E" w:rsidP="00D444F6">
            <w:pPr>
              <w:jc w:val="right"/>
              <w:rPr>
                <w:sz w:val="18"/>
                <w:szCs w:val="18"/>
              </w:rPr>
            </w:pPr>
            <w:r>
              <w:rPr>
                <w:sz w:val="18"/>
                <w:szCs w:val="18"/>
              </w:rPr>
              <w:t>663,61</w:t>
            </w:r>
          </w:p>
        </w:tc>
        <w:tc>
          <w:tcPr>
            <w:tcW w:w="1525" w:type="dxa"/>
            <w:tcBorders>
              <w:top w:val="nil"/>
              <w:left w:val="nil"/>
              <w:bottom w:val="single" w:sz="4" w:space="0" w:color="auto"/>
              <w:right w:val="single" w:sz="4" w:space="0" w:color="auto"/>
            </w:tcBorders>
            <w:shd w:val="clear" w:color="auto" w:fill="auto"/>
            <w:noWrap/>
            <w:vAlign w:val="bottom"/>
            <w:hideMark/>
          </w:tcPr>
          <w:p w14:paraId="1200A1C0" w14:textId="77777777" w:rsidR="00924A1E" w:rsidRPr="008D300E" w:rsidRDefault="00924A1E" w:rsidP="00D444F6">
            <w:pPr>
              <w:rPr>
                <w:sz w:val="18"/>
                <w:szCs w:val="18"/>
              </w:rPr>
            </w:pPr>
            <w:r w:rsidRPr="008D300E">
              <w:rPr>
                <w:sz w:val="18"/>
                <w:szCs w:val="18"/>
              </w:rPr>
              <w:t>U izradi</w:t>
            </w:r>
          </w:p>
        </w:tc>
      </w:tr>
      <w:tr w:rsidR="00924A1E" w:rsidRPr="008D300E" w14:paraId="4727C4E6" w14:textId="77777777" w:rsidTr="00D444F6">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5AB41284" w14:textId="77777777" w:rsidR="00924A1E" w:rsidRPr="008D300E" w:rsidRDefault="00924A1E" w:rsidP="00D444F6">
            <w:pPr>
              <w:rPr>
                <w:sz w:val="18"/>
                <w:szCs w:val="18"/>
              </w:rPr>
            </w:pPr>
            <w:r w:rsidRPr="008D300E">
              <w:rPr>
                <w:sz w:val="18"/>
                <w:szCs w:val="18"/>
              </w:rPr>
              <w:t>740-01/17-01/05</w:t>
            </w:r>
          </w:p>
        </w:tc>
        <w:tc>
          <w:tcPr>
            <w:tcW w:w="3177" w:type="dxa"/>
            <w:tcBorders>
              <w:top w:val="nil"/>
              <w:left w:val="nil"/>
              <w:bottom w:val="single" w:sz="4" w:space="0" w:color="auto"/>
              <w:right w:val="single" w:sz="4" w:space="0" w:color="auto"/>
            </w:tcBorders>
            <w:shd w:val="clear" w:color="auto" w:fill="auto"/>
            <w:vAlign w:val="bottom"/>
            <w:hideMark/>
          </w:tcPr>
          <w:p w14:paraId="49373263" w14:textId="77777777" w:rsidR="00924A1E" w:rsidRPr="008D300E" w:rsidRDefault="00924A1E" w:rsidP="00D444F6">
            <w:pPr>
              <w:rPr>
                <w:sz w:val="18"/>
                <w:szCs w:val="18"/>
              </w:rPr>
            </w:pPr>
            <w:r w:rsidRPr="008D300E">
              <w:rPr>
                <w:sz w:val="18"/>
                <w:szCs w:val="18"/>
              </w:rPr>
              <w:t>Sudski postupak, uređenje međe</w:t>
            </w:r>
          </w:p>
        </w:tc>
        <w:tc>
          <w:tcPr>
            <w:tcW w:w="1276" w:type="dxa"/>
            <w:tcBorders>
              <w:top w:val="nil"/>
              <w:left w:val="nil"/>
              <w:bottom w:val="single" w:sz="4" w:space="0" w:color="auto"/>
              <w:right w:val="single" w:sz="4" w:space="0" w:color="auto"/>
            </w:tcBorders>
            <w:shd w:val="clear" w:color="auto" w:fill="auto"/>
            <w:noWrap/>
            <w:vAlign w:val="bottom"/>
            <w:hideMark/>
          </w:tcPr>
          <w:p w14:paraId="6594D109" w14:textId="77777777" w:rsidR="00924A1E" w:rsidRPr="008D300E" w:rsidRDefault="00924A1E" w:rsidP="00D444F6">
            <w:pPr>
              <w:jc w:val="center"/>
              <w:rPr>
                <w:sz w:val="18"/>
                <w:szCs w:val="18"/>
              </w:rPr>
            </w:pPr>
            <w:r w:rsidRPr="008D300E">
              <w:rPr>
                <w:sz w:val="18"/>
                <w:szCs w:val="18"/>
              </w:rPr>
              <w:t>02.06.2017</w:t>
            </w:r>
          </w:p>
        </w:tc>
        <w:tc>
          <w:tcPr>
            <w:tcW w:w="1614" w:type="dxa"/>
            <w:tcBorders>
              <w:top w:val="nil"/>
              <w:left w:val="nil"/>
              <w:bottom w:val="single" w:sz="4" w:space="0" w:color="auto"/>
              <w:right w:val="nil"/>
            </w:tcBorders>
          </w:tcPr>
          <w:p w14:paraId="192434A4" w14:textId="77777777" w:rsidR="00924A1E" w:rsidRPr="008D300E" w:rsidRDefault="00924A1E" w:rsidP="00D444F6">
            <w:pPr>
              <w:jc w:val="right"/>
              <w:rPr>
                <w:sz w:val="18"/>
                <w:szCs w:val="18"/>
              </w:rPr>
            </w:pPr>
            <w:r>
              <w:rPr>
                <w:sz w:val="18"/>
                <w:szCs w:val="18"/>
              </w:rPr>
              <w:t>663,61</w:t>
            </w:r>
          </w:p>
        </w:tc>
        <w:tc>
          <w:tcPr>
            <w:tcW w:w="1525" w:type="dxa"/>
            <w:tcBorders>
              <w:top w:val="nil"/>
              <w:left w:val="nil"/>
              <w:bottom w:val="single" w:sz="4" w:space="0" w:color="auto"/>
              <w:right w:val="single" w:sz="4" w:space="0" w:color="auto"/>
            </w:tcBorders>
            <w:shd w:val="clear" w:color="auto" w:fill="auto"/>
            <w:noWrap/>
            <w:vAlign w:val="bottom"/>
            <w:hideMark/>
          </w:tcPr>
          <w:p w14:paraId="1D044069" w14:textId="77777777" w:rsidR="00924A1E" w:rsidRPr="008D300E" w:rsidRDefault="00924A1E" w:rsidP="00D444F6">
            <w:pPr>
              <w:rPr>
                <w:sz w:val="18"/>
                <w:szCs w:val="18"/>
              </w:rPr>
            </w:pPr>
            <w:r w:rsidRPr="008D300E">
              <w:rPr>
                <w:sz w:val="18"/>
                <w:szCs w:val="18"/>
              </w:rPr>
              <w:t>U izradi</w:t>
            </w:r>
          </w:p>
        </w:tc>
      </w:tr>
      <w:tr w:rsidR="00924A1E" w:rsidRPr="008D300E" w14:paraId="5A048AA3" w14:textId="77777777" w:rsidTr="00D444F6">
        <w:trPr>
          <w:trHeight w:val="20"/>
        </w:trPr>
        <w:tc>
          <w:tcPr>
            <w:tcW w:w="1603" w:type="dxa"/>
            <w:tcBorders>
              <w:top w:val="nil"/>
              <w:left w:val="single" w:sz="4" w:space="0" w:color="auto"/>
              <w:bottom w:val="single" w:sz="4" w:space="0" w:color="auto"/>
              <w:right w:val="single" w:sz="4" w:space="0" w:color="auto"/>
            </w:tcBorders>
            <w:shd w:val="clear" w:color="auto" w:fill="auto"/>
            <w:noWrap/>
            <w:vAlign w:val="bottom"/>
          </w:tcPr>
          <w:p w14:paraId="5BB993B4" w14:textId="77777777" w:rsidR="00924A1E" w:rsidRPr="008D300E" w:rsidRDefault="00924A1E" w:rsidP="00D444F6">
            <w:pPr>
              <w:rPr>
                <w:sz w:val="18"/>
                <w:szCs w:val="18"/>
              </w:rPr>
            </w:pPr>
            <w:r w:rsidRPr="008D300E">
              <w:rPr>
                <w:sz w:val="18"/>
                <w:szCs w:val="18"/>
              </w:rPr>
              <w:t>740-01/17-01/07</w:t>
            </w:r>
          </w:p>
        </w:tc>
        <w:tc>
          <w:tcPr>
            <w:tcW w:w="3177" w:type="dxa"/>
            <w:tcBorders>
              <w:top w:val="nil"/>
              <w:left w:val="nil"/>
              <w:bottom w:val="single" w:sz="4" w:space="0" w:color="auto"/>
              <w:right w:val="single" w:sz="4" w:space="0" w:color="auto"/>
            </w:tcBorders>
            <w:shd w:val="clear" w:color="auto" w:fill="auto"/>
            <w:vAlign w:val="bottom"/>
          </w:tcPr>
          <w:p w14:paraId="79644CA9" w14:textId="77777777" w:rsidR="00924A1E" w:rsidRPr="008D300E" w:rsidRDefault="00924A1E" w:rsidP="00D444F6">
            <w:pPr>
              <w:rPr>
                <w:sz w:val="18"/>
                <w:szCs w:val="18"/>
              </w:rPr>
            </w:pPr>
            <w:r w:rsidRPr="008D300E">
              <w:rPr>
                <w:sz w:val="18"/>
                <w:szCs w:val="18"/>
              </w:rPr>
              <w:t>Uređenje međe</w:t>
            </w:r>
          </w:p>
        </w:tc>
        <w:tc>
          <w:tcPr>
            <w:tcW w:w="1276" w:type="dxa"/>
            <w:tcBorders>
              <w:top w:val="nil"/>
              <w:left w:val="nil"/>
              <w:bottom w:val="single" w:sz="4" w:space="0" w:color="auto"/>
              <w:right w:val="single" w:sz="4" w:space="0" w:color="auto"/>
            </w:tcBorders>
            <w:shd w:val="clear" w:color="auto" w:fill="auto"/>
            <w:noWrap/>
            <w:vAlign w:val="bottom"/>
          </w:tcPr>
          <w:p w14:paraId="17DDDB4B" w14:textId="77777777" w:rsidR="00924A1E" w:rsidRPr="008D300E" w:rsidRDefault="00924A1E" w:rsidP="00D444F6">
            <w:pPr>
              <w:jc w:val="center"/>
              <w:rPr>
                <w:sz w:val="18"/>
                <w:szCs w:val="18"/>
              </w:rPr>
            </w:pPr>
            <w:r w:rsidRPr="008D300E">
              <w:rPr>
                <w:sz w:val="18"/>
                <w:szCs w:val="18"/>
              </w:rPr>
              <w:t>21.06.2017.</w:t>
            </w:r>
          </w:p>
        </w:tc>
        <w:tc>
          <w:tcPr>
            <w:tcW w:w="1614" w:type="dxa"/>
            <w:tcBorders>
              <w:top w:val="nil"/>
              <w:left w:val="nil"/>
              <w:bottom w:val="single" w:sz="4" w:space="0" w:color="auto"/>
              <w:right w:val="nil"/>
            </w:tcBorders>
          </w:tcPr>
          <w:p w14:paraId="3532954D" w14:textId="77777777" w:rsidR="00924A1E" w:rsidRPr="008D300E" w:rsidRDefault="00924A1E" w:rsidP="00D444F6">
            <w:pPr>
              <w:jc w:val="right"/>
              <w:rPr>
                <w:sz w:val="18"/>
                <w:szCs w:val="18"/>
              </w:rPr>
            </w:pPr>
            <w:r>
              <w:rPr>
                <w:sz w:val="18"/>
                <w:szCs w:val="18"/>
              </w:rPr>
              <w:t>663,61</w:t>
            </w:r>
          </w:p>
        </w:tc>
        <w:tc>
          <w:tcPr>
            <w:tcW w:w="1525" w:type="dxa"/>
            <w:tcBorders>
              <w:top w:val="nil"/>
              <w:left w:val="nil"/>
              <w:bottom w:val="single" w:sz="4" w:space="0" w:color="auto"/>
              <w:right w:val="single" w:sz="4" w:space="0" w:color="auto"/>
            </w:tcBorders>
            <w:shd w:val="clear" w:color="auto" w:fill="auto"/>
            <w:noWrap/>
            <w:vAlign w:val="bottom"/>
          </w:tcPr>
          <w:p w14:paraId="709688A1" w14:textId="77777777" w:rsidR="00924A1E" w:rsidRPr="008D300E" w:rsidRDefault="00924A1E" w:rsidP="00D444F6">
            <w:pPr>
              <w:rPr>
                <w:sz w:val="18"/>
                <w:szCs w:val="18"/>
              </w:rPr>
            </w:pPr>
            <w:r w:rsidRPr="008D300E">
              <w:rPr>
                <w:sz w:val="18"/>
                <w:szCs w:val="18"/>
              </w:rPr>
              <w:t>U izradi</w:t>
            </w:r>
          </w:p>
        </w:tc>
      </w:tr>
      <w:tr w:rsidR="00924A1E" w:rsidRPr="008D300E" w14:paraId="7F82C4AA"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77CAF" w14:textId="77777777" w:rsidR="00924A1E" w:rsidRPr="008D300E" w:rsidRDefault="00924A1E" w:rsidP="00D444F6">
            <w:pPr>
              <w:rPr>
                <w:sz w:val="18"/>
                <w:szCs w:val="18"/>
              </w:rPr>
            </w:pPr>
            <w:r w:rsidRPr="008D300E">
              <w:rPr>
                <w:sz w:val="18"/>
                <w:szCs w:val="18"/>
              </w:rPr>
              <w:t>740-01/17-01/08</w:t>
            </w:r>
          </w:p>
        </w:tc>
        <w:tc>
          <w:tcPr>
            <w:tcW w:w="3177" w:type="dxa"/>
            <w:tcBorders>
              <w:top w:val="single" w:sz="4" w:space="0" w:color="auto"/>
              <w:left w:val="nil"/>
              <w:bottom w:val="single" w:sz="4" w:space="0" w:color="auto"/>
              <w:right w:val="single" w:sz="4" w:space="0" w:color="auto"/>
            </w:tcBorders>
            <w:shd w:val="clear" w:color="auto" w:fill="auto"/>
            <w:vAlign w:val="bottom"/>
          </w:tcPr>
          <w:p w14:paraId="00872DE1" w14:textId="77777777" w:rsidR="00924A1E" w:rsidRPr="008D300E" w:rsidRDefault="00924A1E" w:rsidP="00D444F6">
            <w:pPr>
              <w:rPr>
                <w:sz w:val="18"/>
                <w:szCs w:val="18"/>
              </w:rPr>
            </w:pPr>
            <w:r w:rsidRPr="008D300E">
              <w:rPr>
                <w:sz w:val="18"/>
                <w:szCs w:val="18"/>
              </w:rPr>
              <w:t>Razvrgnuće suvlasničke zajednice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CF7BE38" w14:textId="77777777" w:rsidR="00924A1E" w:rsidRPr="008D300E" w:rsidRDefault="00924A1E" w:rsidP="00D444F6">
            <w:pPr>
              <w:jc w:val="center"/>
              <w:rPr>
                <w:sz w:val="18"/>
                <w:szCs w:val="18"/>
              </w:rPr>
            </w:pPr>
            <w:r w:rsidRPr="008D300E">
              <w:rPr>
                <w:sz w:val="18"/>
                <w:szCs w:val="18"/>
              </w:rPr>
              <w:t>25.10.2017.</w:t>
            </w:r>
          </w:p>
        </w:tc>
        <w:tc>
          <w:tcPr>
            <w:tcW w:w="1614" w:type="dxa"/>
            <w:tcBorders>
              <w:top w:val="single" w:sz="4" w:space="0" w:color="auto"/>
              <w:left w:val="nil"/>
              <w:bottom w:val="single" w:sz="4" w:space="0" w:color="auto"/>
              <w:right w:val="nil"/>
            </w:tcBorders>
          </w:tcPr>
          <w:p w14:paraId="27494E00" w14:textId="77777777" w:rsidR="00924A1E" w:rsidRPr="008D300E" w:rsidRDefault="00924A1E" w:rsidP="00D444F6">
            <w:pPr>
              <w:jc w:val="right"/>
              <w:rPr>
                <w:sz w:val="18"/>
                <w:szCs w:val="18"/>
              </w:rPr>
            </w:pPr>
            <w:r>
              <w:rPr>
                <w:sz w:val="18"/>
                <w:szCs w:val="18"/>
              </w:rPr>
              <w:t>663,61</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42422B45" w14:textId="77777777" w:rsidR="00924A1E" w:rsidRPr="008D300E" w:rsidRDefault="00924A1E" w:rsidP="00D444F6">
            <w:pPr>
              <w:rPr>
                <w:sz w:val="18"/>
                <w:szCs w:val="18"/>
              </w:rPr>
            </w:pPr>
            <w:r w:rsidRPr="008D300E">
              <w:rPr>
                <w:sz w:val="18"/>
                <w:szCs w:val="18"/>
              </w:rPr>
              <w:t>U izradi</w:t>
            </w:r>
          </w:p>
        </w:tc>
      </w:tr>
      <w:tr w:rsidR="00924A1E" w:rsidRPr="008D300E" w14:paraId="4EA480F9"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9C5A" w14:textId="77777777" w:rsidR="00924A1E" w:rsidRPr="008D300E" w:rsidRDefault="00924A1E" w:rsidP="00D444F6">
            <w:pPr>
              <w:rPr>
                <w:sz w:val="18"/>
                <w:szCs w:val="18"/>
              </w:rPr>
            </w:pPr>
            <w:r w:rsidRPr="008D300E">
              <w:rPr>
                <w:sz w:val="18"/>
                <w:szCs w:val="18"/>
              </w:rPr>
              <w:lastRenderedPageBreak/>
              <w:t>740-01/18-01/02</w:t>
            </w:r>
          </w:p>
        </w:tc>
        <w:tc>
          <w:tcPr>
            <w:tcW w:w="3177" w:type="dxa"/>
            <w:tcBorders>
              <w:top w:val="single" w:sz="4" w:space="0" w:color="auto"/>
              <w:left w:val="nil"/>
              <w:bottom w:val="single" w:sz="4" w:space="0" w:color="auto"/>
              <w:right w:val="single" w:sz="4" w:space="0" w:color="auto"/>
            </w:tcBorders>
            <w:shd w:val="clear" w:color="auto" w:fill="auto"/>
            <w:vAlign w:val="bottom"/>
            <w:hideMark/>
          </w:tcPr>
          <w:p w14:paraId="0FDE066F" w14:textId="77777777" w:rsidR="00924A1E" w:rsidRPr="008D300E" w:rsidRDefault="00924A1E" w:rsidP="00D444F6">
            <w:pPr>
              <w:rPr>
                <w:sz w:val="18"/>
                <w:szCs w:val="18"/>
              </w:rPr>
            </w:pPr>
            <w:r w:rsidRPr="008D300E">
              <w:rPr>
                <w:sz w:val="18"/>
                <w:szCs w:val="18"/>
              </w:rPr>
              <w:t>Sudski postupak radi razvrgnuća suvlasničke zajednice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A98CB7" w14:textId="77777777" w:rsidR="00924A1E" w:rsidRPr="008D300E" w:rsidRDefault="00924A1E" w:rsidP="00D444F6">
            <w:pPr>
              <w:jc w:val="center"/>
              <w:rPr>
                <w:sz w:val="18"/>
                <w:szCs w:val="18"/>
              </w:rPr>
            </w:pPr>
            <w:r w:rsidRPr="008D300E">
              <w:rPr>
                <w:sz w:val="18"/>
                <w:szCs w:val="18"/>
              </w:rPr>
              <w:t>02.02.2018</w:t>
            </w:r>
          </w:p>
        </w:tc>
        <w:tc>
          <w:tcPr>
            <w:tcW w:w="1614" w:type="dxa"/>
            <w:tcBorders>
              <w:top w:val="single" w:sz="4" w:space="0" w:color="auto"/>
              <w:left w:val="nil"/>
              <w:bottom w:val="single" w:sz="4" w:space="0" w:color="auto"/>
              <w:right w:val="nil"/>
            </w:tcBorders>
          </w:tcPr>
          <w:p w14:paraId="2A8831C2" w14:textId="77777777" w:rsidR="00924A1E" w:rsidRPr="008D300E" w:rsidRDefault="00924A1E" w:rsidP="00D444F6">
            <w:pPr>
              <w:jc w:val="right"/>
              <w:rPr>
                <w:sz w:val="18"/>
                <w:szCs w:val="18"/>
              </w:rPr>
            </w:pPr>
          </w:p>
          <w:p w14:paraId="45E99AD2" w14:textId="77777777" w:rsidR="00924A1E" w:rsidRPr="008D300E" w:rsidRDefault="00924A1E" w:rsidP="00D444F6">
            <w:pPr>
              <w:jc w:val="right"/>
              <w:rPr>
                <w:sz w:val="18"/>
                <w:szCs w:val="18"/>
              </w:rPr>
            </w:pPr>
            <w:r>
              <w:rPr>
                <w:sz w:val="18"/>
                <w:szCs w:val="18"/>
              </w:rPr>
              <w:t>663,61</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DE53EBC" w14:textId="77777777" w:rsidR="00924A1E" w:rsidRPr="008D300E" w:rsidRDefault="00924A1E" w:rsidP="00D444F6">
            <w:pPr>
              <w:rPr>
                <w:sz w:val="18"/>
                <w:szCs w:val="18"/>
              </w:rPr>
            </w:pPr>
            <w:r w:rsidRPr="008D300E">
              <w:rPr>
                <w:sz w:val="18"/>
                <w:szCs w:val="18"/>
              </w:rPr>
              <w:t>U izradi</w:t>
            </w:r>
          </w:p>
        </w:tc>
      </w:tr>
      <w:tr w:rsidR="00924A1E" w:rsidRPr="008D300E" w14:paraId="1ADC50A7"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49FA9" w14:textId="77777777" w:rsidR="00924A1E" w:rsidRPr="008D300E" w:rsidRDefault="00924A1E" w:rsidP="00D444F6">
            <w:pPr>
              <w:rPr>
                <w:sz w:val="18"/>
                <w:szCs w:val="18"/>
              </w:rPr>
            </w:pPr>
            <w:r w:rsidRPr="008D300E">
              <w:rPr>
                <w:sz w:val="18"/>
                <w:szCs w:val="18"/>
              </w:rPr>
              <w:t>740-01/19-01/02</w:t>
            </w:r>
          </w:p>
        </w:tc>
        <w:tc>
          <w:tcPr>
            <w:tcW w:w="3177" w:type="dxa"/>
            <w:tcBorders>
              <w:top w:val="single" w:sz="4" w:space="0" w:color="auto"/>
              <w:left w:val="nil"/>
              <w:bottom w:val="single" w:sz="4" w:space="0" w:color="auto"/>
              <w:right w:val="single" w:sz="4" w:space="0" w:color="auto"/>
            </w:tcBorders>
            <w:shd w:val="clear" w:color="auto" w:fill="auto"/>
            <w:vAlign w:val="bottom"/>
          </w:tcPr>
          <w:p w14:paraId="1E9DC9A6" w14:textId="77777777" w:rsidR="00924A1E" w:rsidRPr="008D300E" w:rsidRDefault="00924A1E" w:rsidP="00D444F6">
            <w:pPr>
              <w:rPr>
                <w:sz w:val="18"/>
                <w:szCs w:val="18"/>
              </w:rPr>
            </w:pPr>
            <w:r w:rsidRPr="008D300E">
              <w:rPr>
                <w:sz w:val="18"/>
                <w:szCs w:val="18"/>
              </w:rPr>
              <w:t>Razvrgnuće suvlasničke zajednice</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4DA213" w14:textId="77777777" w:rsidR="00924A1E" w:rsidRPr="008D300E" w:rsidRDefault="00924A1E" w:rsidP="00D444F6">
            <w:pPr>
              <w:jc w:val="center"/>
              <w:rPr>
                <w:sz w:val="18"/>
                <w:szCs w:val="18"/>
              </w:rPr>
            </w:pPr>
            <w:r w:rsidRPr="008D300E">
              <w:rPr>
                <w:sz w:val="18"/>
                <w:szCs w:val="18"/>
              </w:rPr>
              <w:t>28.05.2019.</w:t>
            </w:r>
          </w:p>
        </w:tc>
        <w:tc>
          <w:tcPr>
            <w:tcW w:w="1614" w:type="dxa"/>
            <w:tcBorders>
              <w:top w:val="single" w:sz="4" w:space="0" w:color="auto"/>
              <w:left w:val="nil"/>
              <w:bottom w:val="single" w:sz="4" w:space="0" w:color="auto"/>
              <w:right w:val="nil"/>
            </w:tcBorders>
          </w:tcPr>
          <w:p w14:paraId="0B4F724C" w14:textId="77777777" w:rsidR="00924A1E" w:rsidRPr="008D300E" w:rsidRDefault="00924A1E" w:rsidP="00D444F6">
            <w:pPr>
              <w:jc w:val="right"/>
              <w:rPr>
                <w:sz w:val="18"/>
                <w:szCs w:val="18"/>
              </w:rPr>
            </w:pPr>
            <w:r>
              <w:rPr>
                <w:sz w:val="18"/>
                <w:szCs w:val="18"/>
              </w:rPr>
              <w:t>663,61</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01E0745A" w14:textId="77777777" w:rsidR="00924A1E" w:rsidRPr="008D300E" w:rsidRDefault="00924A1E" w:rsidP="00D444F6">
            <w:pPr>
              <w:rPr>
                <w:sz w:val="18"/>
                <w:szCs w:val="18"/>
              </w:rPr>
            </w:pPr>
            <w:r w:rsidRPr="008D300E">
              <w:rPr>
                <w:sz w:val="18"/>
                <w:szCs w:val="18"/>
              </w:rPr>
              <w:t>U izradi</w:t>
            </w:r>
          </w:p>
        </w:tc>
      </w:tr>
      <w:tr w:rsidR="00924A1E" w:rsidRPr="008D300E" w14:paraId="20D64F0D"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ED3BD" w14:textId="77777777" w:rsidR="00924A1E" w:rsidRPr="008D300E" w:rsidRDefault="00924A1E" w:rsidP="00D444F6">
            <w:pPr>
              <w:rPr>
                <w:sz w:val="18"/>
                <w:szCs w:val="18"/>
              </w:rPr>
            </w:pPr>
            <w:r w:rsidRPr="008D300E">
              <w:rPr>
                <w:sz w:val="18"/>
                <w:szCs w:val="18"/>
              </w:rPr>
              <w:t>740-01/19-01/06</w:t>
            </w:r>
          </w:p>
        </w:tc>
        <w:tc>
          <w:tcPr>
            <w:tcW w:w="3177" w:type="dxa"/>
            <w:tcBorders>
              <w:top w:val="single" w:sz="4" w:space="0" w:color="auto"/>
              <w:left w:val="nil"/>
              <w:bottom w:val="single" w:sz="4" w:space="0" w:color="auto"/>
              <w:right w:val="single" w:sz="4" w:space="0" w:color="auto"/>
            </w:tcBorders>
            <w:shd w:val="clear" w:color="auto" w:fill="auto"/>
            <w:vAlign w:val="bottom"/>
          </w:tcPr>
          <w:p w14:paraId="00DDC591" w14:textId="77777777" w:rsidR="00924A1E" w:rsidRPr="008D300E" w:rsidRDefault="00924A1E" w:rsidP="00D444F6">
            <w:pPr>
              <w:rPr>
                <w:sz w:val="18"/>
                <w:szCs w:val="18"/>
              </w:rPr>
            </w:pPr>
            <w:r w:rsidRPr="008D300E">
              <w:rPr>
                <w:sz w:val="18"/>
                <w:szCs w:val="18"/>
              </w:rPr>
              <w:t>Razvrgnuće suvlasničke zajednice nekretnina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6F0FF3A" w14:textId="77777777" w:rsidR="00924A1E" w:rsidRPr="008D300E" w:rsidRDefault="00924A1E" w:rsidP="00D444F6">
            <w:pPr>
              <w:jc w:val="center"/>
              <w:rPr>
                <w:sz w:val="18"/>
                <w:szCs w:val="18"/>
              </w:rPr>
            </w:pPr>
            <w:r w:rsidRPr="008D300E">
              <w:rPr>
                <w:sz w:val="18"/>
                <w:szCs w:val="18"/>
              </w:rPr>
              <w:t>09.09.2019.</w:t>
            </w:r>
          </w:p>
        </w:tc>
        <w:tc>
          <w:tcPr>
            <w:tcW w:w="1614" w:type="dxa"/>
            <w:tcBorders>
              <w:top w:val="single" w:sz="4" w:space="0" w:color="auto"/>
              <w:left w:val="nil"/>
              <w:bottom w:val="single" w:sz="4" w:space="0" w:color="auto"/>
              <w:right w:val="nil"/>
            </w:tcBorders>
          </w:tcPr>
          <w:p w14:paraId="767C2CB5" w14:textId="77777777" w:rsidR="00924A1E" w:rsidRPr="008D300E" w:rsidRDefault="00924A1E" w:rsidP="00D444F6">
            <w:pPr>
              <w:jc w:val="right"/>
              <w:rPr>
                <w:sz w:val="18"/>
                <w:szCs w:val="18"/>
              </w:rPr>
            </w:pPr>
          </w:p>
          <w:p w14:paraId="14CC22DA" w14:textId="77777777" w:rsidR="00924A1E" w:rsidRPr="008D300E" w:rsidRDefault="00924A1E" w:rsidP="00D444F6">
            <w:pPr>
              <w:jc w:val="right"/>
              <w:rPr>
                <w:sz w:val="18"/>
                <w:szCs w:val="18"/>
              </w:rPr>
            </w:pPr>
            <w:r w:rsidRPr="008D300E">
              <w:rPr>
                <w:sz w:val="18"/>
                <w:szCs w:val="18"/>
              </w:rPr>
              <w:t>1</w:t>
            </w:r>
            <w:r>
              <w:rPr>
                <w:sz w:val="18"/>
                <w:szCs w:val="18"/>
              </w:rPr>
              <w:t>.327,23</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7661CBDA" w14:textId="77777777" w:rsidR="00924A1E" w:rsidRPr="008D300E" w:rsidRDefault="00924A1E" w:rsidP="00D444F6">
            <w:pPr>
              <w:rPr>
                <w:sz w:val="18"/>
                <w:szCs w:val="18"/>
              </w:rPr>
            </w:pPr>
            <w:r w:rsidRPr="008D300E">
              <w:rPr>
                <w:sz w:val="18"/>
                <w:szCs w:val="18"/>
              </w:rPr>
              <w:t>U izradi</w:t>
            </w:r>
          </w:p>
        </w:tc>
      </w:tr>
      <w:tr w:rsidR="00924A1E" w:rsidRPr="008D300E" w14:paraId="3A6AD9A5"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36C14" w14:textId="77777777" w:rsidR="00924A1E" w:rsidRPr="008D300E" w:rsidRDefault="00924A1E" w:rsidP="00D444F6">
            <w:pPr>
              <w:rPr>
                <w:sz w:val="18"/>
                <w:szCs w:val="18"/>
              </w:rPr>
            </w:pPr>
            <w:r w:rsidRPr="008D300E">
              <w:rPr>
                <w:sz w:val="18"/>
                <w:szCs w:val="18"/>
              </w:rPr>
              <w:t>740-01/19-01/03</w:t>
            </w:r>
          </w:p>
        </w:tc>
        <w:tc>
          <w:tcPr>
            <w:tcW w:w="3177" w:type="dxa"/>
            <w:tcBorders>
              <w:top w:val="single" w:sz="4" w:space="0" w:color="auto"/>
              <w:left w:val="nil"/>
              <w:bottom w:val="single" w:sz="4" w:space="0" w:color="auto"/>
              <w:right w:val="single" w:sz="4" w:space="0" w:color="auto"/>
            </w:tcBorders>
            <w:shd w:val="clear" w:color="auto" w:fill="auto"/>
            <w:vAlign w:val="bottom"/>
          </w:tcPr>
          <w:p w14:paraId="10762A9D" w14:textId="77777777" w:rsidR="00924A1E" w:rsidRPr="008D300E" w:rsidRDefault="00924A1E" w:rsidP="00D444F6">
            <w:pPr>
              <w:rPr>
                <w:sz w:val="18"/>
                <w:szCs w:val="18"/>
              </w:rPr>
            </w:pPr>
            <w:r w:rsidRPr="008D300E">
              <w:rPr>
                <w:sz w:val="18"/>
                <w:szCs w:val="18"/>
              </w:rPr>
              <w:t>Tužba radi utvrđivanja prava vlasništva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04D795E" w14:textId="77777777" w:rsidR="00924A1E" w:rsidRPr="008D300E" w:rsidRDefault="00924A1E" w:rsidP="00D444F6">
            <w:pPr>
              <w:jc w:val="center"/>
              <w:rPr>
                <w:sz w:val="18"/>
                <w:szCs w:val="18"/>
              </w:rPr>
            </w:pPr>
            <w:r w:rsidRPr="008D300E">
              <w:rPr>
                <w:sz w:val="18"/>
                <w:szCs w:val="18"/>
              </w:rPr>
              <w:t>28.05.2019.</w:t>
            </w:r>
          </w:p>
        </w:tc>
        <w:tc>
          <w:tcPr>
            <w:tcW w:w="1614" w:type="dxa"/>
            <w:tcBorders>
              <w:top w:val="single" w:sz="4" w:space="0" w:color="auto"/>
              <w:left w:val="nil"/>
              <w:bottom w:val="single" w:sz="4" w:space="0" w:color="auto"/>
              <w:right w:val="nil"/>
            </w:tcBorders>
          </w:tcPr>
          <w:p w14:paraId="5735C4B1" w14:textId="77777777" w:rsidR="00924A1E" w:rsidRPr="008D300E" w:rsidRDefault="00924A1E" w:rsidP="00D444F6">
            <w:pPr>
              <w:jc w:val="right"/>
              <w:rPr>
                <w:sz w:val="18"/>
                <w:szCs w:val="18"/>
              </w:rPr>
            </w:pPr>
            <w:r>
              <w:rPr>
                <w:sz w:val="18"/>
                <w:szCs w:val="18"/>
              </w:rPr>
              <w:t>6.636,14</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44C7A752" w14:textId="77777777" w:rsidR="00924A1E" w:rsidRPr="008D300E" w:rsidRDefault="00924A1E" w:rsidP="00D444F6">
            <w:pPr>
              <w:rPr>
                <w:sz w:val="18"/>
                <w:szCs w:val="18"/>
              </w:rPr>
            </w:pPr>
            <w:r w:rsidRPr="008D300E">
              <w:rPr>
                <w:sz w:val="18"/>
                <w:szCs w:val="18"/>
              </w:rPr>
              <w:t>U izradi</w:t>
            </w:r>
          </w:p>
        </w:tc>
      </w:tr>
      <w:tr w:rsidR="00924A1E" w:rsidRPr="008D300E" w14:paraId="4DF71B4F"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C5527" w14:textId="77777777" w:rsidR="00924A1E" w:rsidRPr="008D300E" w:rsidRDefault="00924A1E" w:rsidP="00D444F6">
            <w:pPr>
              <w:rPr>
                <w:sz w:val="18"/>
                <w:szCs w:val="18"/>
              </w:rPr>
            </w:pPr>
            <w:r w:rsidRPr="008D300E">
              <w:rPr>
                <w:sz w:val="18"/>
                <w:szCs w:val="18"/>
              </w:rPr>
              <w:t>740-01/20-01/01</w:t>
            </w:r>
          </w:p>
        </w:tc>
        <w:tc>
          <w:tcPr>
            <w:tcW w:w="3177" w:type="dxa"/>
            <w:tcBorders>
              <w:top w:val="single" w:sz="4" w:space="0" w:color="auto"/>
              <w:left w:val="nil"/>
              <w:bottom w:val="single" w:sz="4" w:space="0" w:color="auto"/>
              <w:right w:val="single" w:sz="4" w:space="0" w:color="auto"/>
            </w:tcBorders>
            <w:shd w:val="clear" w:color="auto" w:fill="auto"/>
            <w:vAlign w:val="bottom"/>
          </w:tcPr>
          <w:p w14:paraId="2FCB7436" w14:textId="77777777" w:rsidR="00924A1E" w:rsidRPr="008D300E" w:rsidRDefault="00924A1E" w:rsidP="00D444F6">
            <w:pPr>
              <w:rPr>
                <w:sz w:val="18"/>
                <w:szCs w:val="18"/>
              </w:rPr>
            </w:pPr>
            <w:r w:rsidRPr="008D300E">
              <w:rPr>
                <w:sz w:val="18"/>
                <w:szCs w:val="18"/>
              </w:rPr>
              <w:t>Tužba radi utvrđivanja prava vlasništva  nekretnine –D.F i M.F</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B361A8E" w14:textId="77777777" w:rsidR="00924A1E" w:rsidRPr="008D300E" w:rsidRDefault="00924A1E" w:rsidP="00D444F6">
            <w:pPr>
              <w:jc w:val="center"/>
              <w:rPr>
                <w:sz w:val="18"/>
                <w:szCs w:val="18"/>
              </w:rPr>
            </w:pPr>
            <w:r w:rsidRPr="008D300E">
              <w:rPr>
                <w:sz w:val="18"/>
                <w:szCs w:val="18"/>
              </w:rPr>
              <w:t>27.01.2020.</w:t>
            </w:r>
          </w:p>
        </w:tc>
        <w:tc>
          <w:tcPr>
            <w:tcW w:w="1614" w:type="dxa"/>
            <w:tcBorders>
              <w:top w:val="single" w:sz="4" w:space="0" w:color="auto"/>
              <w:left w:val="nil"/>
              <w:bottom w:val="single" w:sz="4" w:space="0" w:color="auto"/>
              <w:right w:val="nil"/>
            </w:tcBorders>
          </w:tcPr>
          <w:p w14:paraId="55A57261" w14:textId="77777777" w:rsidR="00924A1E" w:rsidRPr="008D300E" w:rsidRDefault="00924A1E" w:rsidP="00D444F6">
            <w:pPr>
              <w:jc w:val="right"/>
              <w:rPr>
                <w:sz w:val="18"/>
                <w:szCs w:val="18"/>
              </w:rPr>
            </w:pPr>
          </w:p>
          <w:p w14:paraId="4721E74D" w14:textId="77777777" w:rsidR="00924A1E" w:rsidRPr="008D300E" w:rsidRDefault="00924A1E" w:rsidP="00D444F6">
            <w:pPr>
              <w:jc w:val="right"/>
              <w:rPr>
                <w:sz w:val="18"/>
                <w:szCs w:val="18"/>
              </w:rPr>
            </w:pPr>
            <w:r>
              <w:rPr>
                <w:sz w:val="18"/>
                <w:szCs w:val="18"/>
              </w:rPr>
              <w:t>6.636,14</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7AB35CAC" w14:textId="77777777" w:rsidR="00924A1E" w:rsidRPr="008D300E" w:rsidRDefault="00924A1E" w:rsidP="00D444F6">
            <w:pPr>
              <w:rPr>
                <w:sz w:val="18"/>
                <w:szCs w:val="18"/>
              </w:rPr>
            </w:pPr>
            <w:r w:rsidRPr="008D300E">
              <w:rPr>
                <w:sz w:val="18"/>
                <w:szCs w:val="18"/>
              </w:rPr>
              <w:t>U izradi</w:t>
            </w:r>
          </w:p>
        </w:tc>
      </w:tr>
      <w:tr w:rsidR="00924A1E" w:rsidRPr="008D300E" w14:paraId="0FD5A5FF"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F8409" w14:textId="77777777" w:rsidR="00924A1E" w:rsidRPr="008D300E" w:rsidRDefault="00924A1E" w:rsidP="00D444F6">
            <w:pPr>
              <w:rPr>
                <w:sz w:val="18"/>
                <w:szCs w:val="18"/>
              </w:rPr>
            </w:pPr>
            <w:r w:rsidRPr="008D300E">
              <w:rPr>
                <w:sz w:val="18"/>
                <w:szCs w:val="18"/>
              </w:rPr>
              <w:t>740-01/20-01/02</w:t>
            </w:r>
          </w:p>
        </w:tc>
        <w:tc>
          <w:tcPr>
            <w:tcW w:w="3177" w:type="dxa"/>
            <w:tcBorders>
              <w:top w:val="single" w:sz="4" w:space="0" w:color="auto"/>
              <w:left w:val="nil"/>
              <w:bottom w:val="single" w:sz="4" w:space="0" w:color="auto"/>
              <w:right w:val="single" w:sz="4" w:space="0" w:color="auto"/>
            </w:tcBorders>
            <w:shd w:val="clear" w:color="auto" w:fill="auto"/>
            <w:vAlign w:val="bottom"/>
          </w:tcPr>
          <w:p w14:paraId="68D91B0B" w14:textId="77777777" w:rsidR="00924A1E" w:rsidRPr="008D300E" w:rsidRDefault="00924A1E" w:rsidP="00D444F6">
            <w:pPr>
              <w:rPr>
                <w:sz w:val="18"/>
                <w:szCs w:val="18"/>
              </w:rPr>
            </w:pPr>
            <w:r w:rsidRPr="008D300E">
              <w:rPr>
                <w:sz w:val="18"/>
                <w:szCs w:val="18"/>
              </w:rPr>
              <w:t>Tužba radi utvrđivanja prava vlasništva  nekretnine –J.B.</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BEF63AA" w14:textId="77777777" w:rsidR="00924A1E" w:rsidRPr="008D300E" w:rsidRDefault="00924A1E" w:rsidP="00D444F6">
            <w:pPr>
              <w:jc w:val="center"/>
              <w:rPr>
                <w:sz w:val="18"/>
                <w:szCs w:val="18"/>
              </w:rPr>
            </w:pPr>
            <w:r w:rsidRPr="008D300E">
              <w:rPr>
                <w:sz w:val="18"/>
                <w:szCs w:val="18"/>
              </w:rPr>
              <w:t>16.04.2020.</w:t>
            </w:r>
          </w:p>
        </w:tc>
        <w:tc>
          <w:tcPr>
            <w:tcW w:w="1614" w:type="dxa"/>
            <w:tcBorders>
              <w:top w:val="single" w:sz="4" w:space="0" w:color="auto"/>
              <w:left w:val="nil"/>
              <w:bottom w:val="single" w:sz="4" w:space="0" w:color="auto"/>
              <w:right w:val="nil"/>
            </w:tcBorders>
          </w:tcPr>
          <w:p w14:paraId="59CF5576" w14:textId="77777777" w:rsidR="00924A1E" w:rsidRPr="008D300E" w:rsidRDefault="00924A1E" w:rsidP="00D444F6">
            <w:pPr>
              <w:jc w:val="right"/>
              <w:rPr>
                <w:sz w:val="18"/>
                <w:szCs w:val="18"/>
              </w:rPr>
            </w:pPr>
          </w:p>
          <w:p w14:paraId="020E6E81" w14:textId="77777777" w:rsidR="00924A1E" w:rsidRPr="008D300E" w:rsidRDefault="00924A1E" w:rsidP="00D444F6">
            <w:pPr>
              <w:jc w:val="right"/>
              <w:rPr>
                <w:sz w:val="18"/>
                <w:szCs w:val="18"/>
              </w:rPr>
            </w:pPr>
            <w:r>
              <w:rPr>
                <w:sz w:val="18"/>
                <w:szCs w:val="18"/>
              </w:rPr>
              <w:t>1.459,96</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7EB20E25" w14:textId="77777777" w:rsidR="00924A1E" w:rsidRPr="008D300E" w:rsidRDefault="00924A1E" w:rsidP="00D444F6">
            <w:pPr>
              <w:rPr>
                <w:sz w:val="18"/>
                <w:szCs w:val="18"/>
              </w:rPr>
            </w:pPr>
            <w:r w:rsidRPr="008D300E">
              <w:rPr>
                <w:sz w:val="18"/>
                <w:szCs w:val="18"/>
              </w:rPr>
              <w:t>U izradi</w:t>
            </w:r>
          </w:p>
        </w:tc>
      </w:tr>
      <w:tr w:rsidR="00924A1E" w:rsidRPr="008D300E" w14:paraId="7072BEF0"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DD81E" w14:textId="77777777" w:rsidR="00924A1E" w:rsidRPr="008D300E" w:rsidRDefault="00924A1E" w:rsidP="00D444F6">
            <w:pPr>
              <w:rPr>
                <w:sz w:val="18"/>
                <w:szCs w:val="18"/>
              </w:rPr>
            </w:pPr>
            <w:r w:rsidRPr="008D300E">
              <w:rPr>
                <w:sz w:val="18"/>
                <w:szCs w:val="18"/>
              </w:rPr>
              <w:t>740-01/20-01/03</w:t>
            </w:r>
          </w:p>
        </w:tc>
        <w:tc>
          <w:tcPr>
            <w:tcW w:w="3177" w:type="dxa"/>
            <w:tcBorders>
              <w:top w:val="single" w:sz="4" w:space="0" w:color="auto"/>
              <w:left w:val="nil"/>
              <w:bottom w:val="single" w:sz="4" w:space="0" w:color="auto"/>
              <w:right w:val="single" w:sz="4" w:space="0" w:color="auto"/>
            </w:tcBorders>
            <w:shd w:val="clear" w:color="auto" w:fill="auto"/>
            <w:vAlign w:val="bottom"/>
          </w:tcPr>
          <w:p w14:paraId="4F68BE61" w14:textId="77777777" w:rsidR="00924A1E" w:rsidRPr="008D300E" w:rsidRDefault="00924A1E" w:rsidP="00D444F6">
            <w:pPr>
              <w:rPr>
                <w:sz w:val="18"/>
                <w:szCs w:val="18"/>
              </w:rPr>
            </w:pPr>
            <w:r w:rsidRPr="008D300E">
              <w:rPr>
                <w:sz w:val="18"/>
                <w:szCs w:val="18"/>
              </w:rPr>
              <w:t>Tužba radi utvrđivanja prava vlasništva  nekretnine –M.S.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05C7405" w14:textId="77777777" w:rsidR="00924A1E" w:rsidRPr="008D300E" w:rsidRDefault="00924A1E" w:rsidP="00D444F6">
            <w:pPr>
              <w:jc w:val="center"/>
              <w:rPr>
                <w:sz w:val="18"/>
                <w:szCs w:val="18"/>
              </w:rPr>
            </w:pPr>
            <w:r w:rsidRPr="008D300E">
              <w:rPr>
                <w:sz w:val="18"/>
                <w:szCs w:val="18"/>
              </w:rPr>
              <w:t>25.05.2020.</w:t>
            </w:r>
          </w:p>
        </w:tc>
        <w:tc>
          <w:tcPr>
            <w:tcW w:w="1614" w:type="dxa"/>
            <w:tcBorders>
              <w:top w:val="single" w:sz="4" w:space="0" w:color="auto"/>
              <w:left w:val="nil"/>
              <w:bottom w:val="single" w:sz="4" w:space="0" w:color="auto"/>
              <w:right w:val="nil"/>
            </w:tcBorders>
          </w:tcPr>
          <w:p w14:paraId="75DBA30E" w14:textId="77777777" w:rsidR="00924A1E" w:rsidRPr="008D300E" w:rsidRDefault="00924A1E" w:rsidP="00D444F6">
            <w:pPr>
              <w:jc w:val="right"/>
              <w:rPr>
                <w:sz w:val="18"/>
                <w:szCs w:val="18"/>
              </w:rPr>
            </w:pPr>
          </w:p>
          <w:p w14:paraId="060B359E" w14:textId="77777777" w:rsidR="00924A1E" w:rsidRPr="008D300E" w:rsidRDefault="00924A1E" w:rsidP="00D444F6">
            <w:pPr>
              <w:jc w:val="right"/>
              <w:rPr>
                <w:sz w:val="18"/>
                <w:szCs w:val="18"/>
              </w:rPr>
            </w:pPr>
            <w:r>
              <w:rPr>
                <w:sz w:val="18"/>
                <w:szCs w:val="18"/>
              </w:rPr>
              <w:t>15.926,75</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7714B50E" w14:textId="77777777" w:rsidR="00924A1E" w:rsidRPr="008D300E" w:rsidRDefault="00924A1E" w:rsidP="00D444F6">
            <w:pPr>
              <w:rPr>
                <w:sz w:val="18"/>
                <w:szCs w:val="18"/>
              </w:rPr>
            </w:pPr>
            <w:r w:rsidRPr="008D300E">
              <w:rPr>
                <w:sz w:val="18"/>
                <w:szCs w:val="18"/>
              </w:rPr>
              <w:t>U izradi</w:t>
            </w:r>
          </w:p>
        </w:tc>
      </w:tr>
      <w:tr w:rsidR="00924A1E" w:rsidRPr="008D300E" w14:paraId="74727EE6"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3E9E8" w14:textId="77777777" w:rsidR="00924A1E" w:rsidRPr="008D300E" w:rsidRDefault="00924A1E" w:rsidP="00D444F6">
            <w:pPr>
              <w:rPr>
                <w:sz w:val="18"/>
                <w:szCs w:val="18"/>
              </w:rPr>
            </w:pPr>
            <w:r w:rsidRPr="008D300E">
              <w:rPr>
                <w:sz w:val="18"/>
                <w:szCs w:val="18"/>
              </w:rPr>
              <w:t>740-01/20-01/05</w:t>
            </w:r>
          </w:p>
        </w:tc>
        <w:tc>
          <w:tcPr>
            <w:tcW w:w="3177" w:type="dxa"/>
            <w:tcBorders>
              <w:top w:val="single" w:sz="4" w:space="0" w:color="auto"/>
              <w:left w:val="nil"/>
              <w:bottom w:val="single" w:sz="4" w:space="0" w:color="auto"/>
              <w:right w:val="single" w:sz="4" w:space="0" w:color="auto"/>
            </w:tcBorders>
            <w:shd w:val="clear" w:color="auto" w:fill="auto"/>
            <w:vAlign w:val="bottom"/>
          </w:tcPr>
          <w:p w14:paraId="000158B4" w14:textId="77777777" w:rsidR="00924A1E" w:rsidRPr="008D300E" w:rsidRDefault="00924A1E" w:rsidP="00D444F6">
            <w:pPr>
              <w:rPr>
                <w:sz w:val="18"/>
                <w:szCs w:val="18"/>
              </w:rPr>
            </w:pPr>
            <w:r w:rsidRPr="008D300E">
              <w:rPr>
                <w:sz w:val="18"/>
                <w:szCs w:val="18"/>
              </w:rPr>
              <w:t>Parnični postupak  stvarno pravo vlasništva nekretnine S.P.</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EB4A8C3" w14:textId="77777777" w:rsidR="00924A1E" w:rsidRPr="008D300E" w:rsidRDefault="00924A1E" w:rsidP="00D444F6">
            <w:pPr>
              <w:jc w:val="center"/>
              <w:rPr>
                <w:sz w:val="18"/>
                <w:szCs w:val="18"/>
              </w:rPr>
            </w:pPr>
            <w:r w:rsidRPr="008D300E">
              <w:rPr>
                <w:sz w:val="18"/>
                <w:szCs w:val="18"/>
              </w:rPr>
              <w:t>07.07.2020.</w:t>
            </w:r>
          </w:p>
        </w:tc>
        <w:tc>
          <w:tcPr>
            <w:tcW w:w="1614" w:type="dxa"/>
            <w:tcBorders>
              <w:top w:val="single" w:sz="4" w:space="0" w:color="auto"/>
              <w:left w:val="nil"/>
              <w:bottom w:val="single" w:sz="4" w:space="0" w:color="auto"/>
              <w:right w:val="nil"/>
            </w:tcBorders>
          </w:tcPr>
          <w:p w14:paraId="03BB239A" w14:textId="77777777" w:rsidR="00924A1E" w:rsidRPr="008D300E" w:rsidRDefault="00924A1E" w:rsidP="00D444F6">
            <w:pPr>
              <w:jc w:val="right"/>
              <w:rPr>
                <w:sz w:val="18"/>
                <w:szCs w:val="18"/>
              </w:rPr>
            </w:pPr>
          </w:p>
          <w:p w14:paraId="3D51755B" w14:textId="77777777" w:rsidR="00924A1E" w:rsidRPr="008D300E" w:rsidRDefault="00924A1E" w:rsidP="00D444F6">
            <w:pPr>
              <w:jc w:val="right"/>
              <w:rPr>
                <w:sz w:val="18"/>
                <w:szCs w:val="18"/>
              </w:rPr>
            </w:pPr>
            <w:r w:rsidRPr="008D300E">
              <w:rPr>
                <w:sz w:val="18"/>
                <w:szCs w:val="18"/>
              </w:rPr>
              <w:t xml:space="preserve"> </w:t>
            </w:r>
            <w:r>
              <w:rPr>
                <w:sz w:val="18"/>
                <w:szCs w:val="18"/>
              </w:rPr>
              <w:t>1.459,96</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790FF68D" w14:textId="77777777" w:rsidR="00924A1E" w:rsidRPr="008D300E" w:rsidRDefault="00924A1E" w:rsidP="00D444F6">
            <w:pPr>
              <w:rPr>
                <w:sz w:val="18"/>
                <w:szCs w:val="18"/>
              </w:rPr>
            </w:pPr>
            <w:r w:rsidRPr="008D300E">
              <w:rPr>
                <w:sz w:val="18"/>
                <w:szCs w:val="18"/>
              </w:rPr>
              <w:t>U izradi</w:t>
            </w:r>
          </w:p>
        </w:tc>
      </w:tr>
      <w:tr w:rsidR="00924A1E" w:rsidRPr="008D300E" w14:paraId="23420649"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B2B2C" w14:textId="77777777" w:rsidR="00924A1E" w:rsidRDefault="00924A1E" w:rsidP="00D444F6">
            <w:pPr>
              <w:rPr>
                <w:sz w:val="18"/>
                <w:szCs w:val="18"/>
              </w:rPr>
            </w:pPr>
          </w:p>
          <w:p w14:paraId="7B342D4B" w14:textId="77777777" w:rsidR="00924A1E" w:rsidRPr="008D300E" w:rsidRDefault="00924A1E" w:rsidP="00D444F6">
            <w:pPr>
              <w:rPr>
                <w:sz w:val="18"/>
                <w:szCs w:val="18"/>
              </w:rPr>
            </w:pPr>
            <w:r>
              <w:rPr>
                <w:sz w:val="18"/>
                <w:szCs w:val="18"/>
              </w:rPr>
              <w:t>740-01/20-01/07</w:t>
            </w:r>
          </w:p>
        </w:tc>
        <w:tc>
          <w:tcPr>
            <w:tcW w:w="3177" w:type="dxa"/>
            <w:tcBorders>
              <w:top w:val="single" w:sz="4" w:space="0" w:color="auto"/>
              <w:left w:val="nil"/>
              <w:bottom w:val="single" w:sz="4" w:space="0" w:color="auto"/>
              <w:right w:val="single" w:sz="4" w:space="0" w:color="auto"/>
            </w:tcBorders>
            <w:shd w:val="clear" w:color="auto" w:fill="auto"/>
            <w:vAlign w:val="bottom"/>
          </w:tcPr>
          <w:p w14:paraId="1BBA8F2F" w14:textId="77777777" w:rsidR="00924A1E" w:rsidRPr="008D300E" w:rsidRDefault="00924A1E" w:rsidP="00D444F6">
            <w:pPr>
              <w:rPr>
                <w:sz w:val="18"/>
                <w:szCs w:val="18"/>
              </w:rPr>
            </w:pPr>
            <w:r>
              <w:rPr>
                <w:sz w:val="18"/>
                <w:szCs w:val="18"/>
              </w:rPr>
              <w:t>Sudski postupak -povezivanje knjige položenih ugovora i zemljišne knjige B.K.</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F13B824" w14:textId="77777777" w:rsidR="00924A1E" w:rsidRPr="008D300E" w:rsidRDefault="00924A1E" w:rsidP="00D444F6">
            <w:pPr>
              <w:jc w:val="center"/>
              <w:rPr>
                <w:sz w:val="18"/>
                <w:szCs w:val="18"/>
              </w:rPr>
            </w:pPr>
            <w:r>
              <w:rPr>
                <w:sz w:val="18"/>
                <w:szCs w:val="18"/>
              </w:rPr>
              <w:t>07.12.2020.</w:t>
            </w:r>
          </w:p>
        </w:tc>
        <w:tc>
          <w:tcPr>
            <w:tcW w:w="1614" w:type="dxa"/>
            <w:tcBorders>
              <w:top w:val="single" w:sz="4" w:space="0" w:color="auto"/>
              <w:left w:val="nil"/>
              <w:bottom w:val="single" w:sz="4" w:space="0" w:color="auto"/>
              <w:right w:val="nil"/>
            </w:tcBorders>
          </w:tcPr>
          <w:p w14:paraId="128C3484" w14:textId="77777777" w:rsidR="00924A1E" w:rsidRDefault="00924A1E" w:rsidP="00D444F6">
            <w:pPr>
              <w:rPr>
                <w:sz w:val="18"/>
                <w:szCs w:val="18"/>
              </w:rPr>
            </w:pPr>
          </w:p>
          <w:p w14:paraId="27C773F6" w14:textId="77777777" w:rsidR="00924A1E" w:rsidRPr="008D300E" w:rsidRDefault="00924A1E" w:rsidP="00D444F6">
            <w:pPr>
              <w:jc w:val="right"/>
              <w:rPr>
                <w:sz w:val="18"/>
                <w:szCs w:val="18"/>
              </w:rPr>
            </w:pPr>
            <w:r>
              <w:rPr>
                <w:sz w:val="18"/>
                <w:szCs w:val="18"/>
              </w:rPr>
              <w:t>663,61</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29B86D33" w14:textId="77777777" w:rsidR="00924A1E" w:rsidRPr="008D300E" w:rsidRDefault="00924A1E" w:rsidP="00D444F6">
            <w:pPr>
              <w:rPr>
                <w:sz w:val="18"/>
                <w:szCs w:val="18"/>
              </w:rPr>
            </w:pPr>
            <w:r>
              <w:rPr>
                <w:sz w:val="18"/>
                <w:szCs w:val="18"/>
              </w:rPr>
              <w:t>U izradi</w:t>
            </w:r>
          </w:p>
        </w:tc>
      </w:tr>
      <w:tr w:rsidR="00924A1E" w14:paraId="069C17A7"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7E04F" w14:textId="77777777" w:rsidR="00924A1E" w:rsidRDefault="00924A1E" w:rsidP="00D444F6">
            <w:pPr>
              <w:rPr>
                <w:sz w:val="18"/>
                <w:szCs w:val="18"/>
              </w:rPr>
            </w:pPr>
            <w:r>
              <w:rPr>
                <w:sz w:val="18"/>
                <w:szCs w:val="18"/>
              </w:rPr>
              <w:t>740-01/21-01/01</w:t>
            </w:r>
          </w:p>
        </w:tc>
        <w:tc>
          <w:tcPr>
            <w:tcW w:w="3177" w:type="dxa"/>
            <w:tcBorders>
              <w:top w:val="single" w:sz="4" w:space="0" w:color="auto"/>
              <w:left w:val="nil"/>
              <w:bottom w:val="single" w:sz="4" w:space="0" w:color="auto"/>
              <w:right w:val="single" w:sz="4" w:space="0" w:color="auto"/>
            </w:tcBorders>
            <w:shd w:val="clear" w:color="auto" w:fill="auto"/>
            <w:vAlign w:val="bottom"/>
          </w:tcPr>
          <w:p w14:paraId="5E64FC9B" w14:textId="77777777" w:rsidR="00924A1E" w:rsidRDefault="00924A1E" w:rsidP="00D444F6">
            <w:pPr>
              <w:rPr>
                <w:sz w:val="18"/>
                <w:szCs w:val="18"/>
              </w:rPr>
            </w:pPr>
            <w:r>
              <w:rPr>
                <w:sz w:val="18"/>
                <w:szCs w:val="18"/>
              </w:rPr>
              <w:t xml:space="preserve">Izvanparnični postupak -razvrgnuće suvlasničke zajednice – M.F.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33BB234" w14:textId="77777777" w:rsidR="00924A1E" w:rsidRDefault="00924A1E" w:rsidP="00D444F6">
            <w:pPr>
              <w:jc w:val="center"/>
              <w:rPr>
                <w:sz w:val="18"/>
                <w:szCs w:val="18"/>
              </w:rPr>
            </w:pPr>
            <w:r>
              <w:rPr>
                <w:sz w:val="18"/>
                <w:szCs w:val="18"/>
              </w:rPr>
              <w:t>18.08.2021.</w:t>
            </w:r>
          </w:p>
        </w:tc>
        <w:tc>
          <w:tcPr>
            <w:tcW w:w="1614" w:type="dxa"/>
            <w:tcBorders>
              <w:top w:val="single" w:sz="4" w:space="0" w:color="auto"/>
              <w:left w:val="nil"/>
              <w:bottom w:val="single" w:sz="4" w:space="0" w:color="auto"/>
              <w:right w:val="nil"/>
            </w:tcBorders>
          </w:tcPr>
          <w:p w14:paraId="04306450" w14:textId="77777777" w:rsidR="00924A1E" w:rsidRDefault="00924A1E" w:rsidP="00D444F6">
            <w:pPr>
              <w:jc w:val="right"/>
              <w:rPr>
                <w:sz w:val="18"/>
                <w:szCs w:val="18"/>
              </w:rPr>
            </w:pPr>
          </w:p>
          <w:p w14:paraId="4F85085C" w14:textId="77777777" w:rsidR="00924A1E" w:rsidRDefault="00924A1E" w:rsidP="00D444F6">
            <w:pPr>
              <w:jc w:val="right"/>
              <w:rPr>
                <w:sz w:val="18"/>
                <w:szCs w:val="18"/>
              </w:rPr>
            </w:pPr>
            <w:r>
              <w:rPr>
                <w:sz w:val="18"/>
                <w:szCs w:val="18"/>
              </w:rPr>
              <w:t>663,61</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3D9E8D36" w14:textId="77777777" w:rsidR="00924A1E" w:rsidRDefault="00924A1E" w:rsidP="00D444F6">
            <w:pPr>
              <w:rPr>
                <w:sz w:val="18"/>
                <w:szCs w:val="18"/>
              </w:rPr>
            </w:pPr>
            <w:r>
              <w:rPr>
                <w:sz w:val="18"/>
                <w:szCs w:val="18"/>
              </w:rPr>
              <w:t>U izradi</w:t>
            </w:r>
          </w:p>
        </w:tc>
      </w:tr>
      <w:tr w:rsidR="00924A1E" w14:paraId="74FB384D" w14:textId="77777777" w:rsidTr="00D444F6">
        <w:trPr>
          <w:trHeight w:val="449"/>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41CA3" w14:textId="77777777" w:rsidR="00924A1E" w:rsidRDefault="00924A1E" w:rsidP="00D444F6">
            <w:pPr>
              <w:rPr>
                <w:sz w:val="18"/>
                <w:szCs w:val="18"/>
              </w:rPr>
            </w:pPr>
            <w:r>
              <w:rPr>
                <w:sz w:val="18"/>
                <w:szCs w:val="18"/>
              </w:rPr>
              <w:t>740-03/22-01/1</w:t>
            </w:r>
          </w:p>
        </w:tc>
        <w:tc>
          <w:tcPr>
            <w:tcW w:w="3177" w:type="dxa"/>
            <w:tcBorders>
              <w:top w:val="single" w:sz="4" w:space="0" w:color="auto"/>
              <w:left w:val="nil"/>
              <w:bottom w:val="single" w:sz="4" w:space="0" w:color="auto"/>
              <w:right w:val="single" w:sz="4" w:space="0" w:color="auto"/>
            </w:tcBorders>
            <w:shd w:val="clear" w:color="auto" w:fill="auto"/>
            <w:vAlign w:val="bottom"/>
          </w:tcPr>
          <w:p w14:paraId="290B712F" w14:textId="77777777" w:rsidR="00924A1E" w:rsidRDefault="00924A1E" w:rsidP="00D444F6">
            <w:pPr>
              <w:rPr>
                <w:sz w:val="18"/>
                <w:szCs w:val="18"/>
              </w:rPr>
            </w:pPr>
            <w:r>
              <w:rPr>
                <w:sz w:val="18"/>
                <w:szCs w:val="18"/>
              </w:rPr>
              <w:t>VPS -uređenje međa M.S.</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701D4FE" w14:textId="77777777" w:rsidR="00924A1E" w:rsidRDefault="00924A1E" w:rsidP="00D444F6">
            <w:pPr>
              <w:jc w:val="center"/>
              <w:rPr>
                <w:sz w:val="18"/>
                <w:szCs w:val="18"/>
              </w:rPr>
            </w:pPr>
            <w:r>
              <w:rPr>
                <w:sz w:val="18"/>
                <w:szCs w:val="18"/>
              </w:rPr>
              <w:t>21.01.2022</w:t>
            </w:r>
          </w:p>
        </w:tc>
        <w:tc>
          <w:tcPr>
            <w:tcW w:w="1614" w:type="dxa"/>
            <w:tcBorders>
              <w:top w:val="single" w:sz="4" w:space="0" w:color="auto"/>
              <w:left w:val="nil"/>
              <w:bottom w:val="single" w:sz="4" w:space="0" w:color="auto"/>
              <w:right w:val="nil"/>
            </w:tcBorders>
          </w:tcPr>
          <w:p w14:paraId="5C54E199" w14:textId="77777777" w:rsidR="00924A1E" w:rsidRDefault="00924A1E" w:rsidP="00D444F6">
            <w:pPr>
              <w:jc w:val="right"/>
              <w:rPr>
                <w:sz w:val="18"/>
                <w:szCs w:val="18"/>
              </w:rPr>
            </w:pPr>
          </w:p>
          <w:p w14:paraId="3F5F95CE" w14:textId="77777777" w:rsidR="00924A1E" w:rsidRDefault="00924A1E" w:rsidP="00D444F6">
            <w:pPr>
              <w:jc w:val="right"/>
              <w:rPr>
                <w:sz w:val="18"/>
                <w:szCs w:val="18"/>
              </w:rPr>
            </w:pPr>
            <w:r>
              <w:rPr>
                <w:sz w:val="18"/>
                <w:szCs w:val="18"/>
              </w:rPr>
              <w:t>663,61</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5102D6E7" w14:textId="77777777" w:rsidR="00924A1E" w:rsidRDefault="00924A1E" w:rsidP="00D444F6">
            <w:pPr>
              <w:rPr>
                <w:sz w:val="18"/>
                <w:szCs w:val="18"/>
              </w:rPr>
            </w:pPr>
            <w:r>
              <w:rPr>
                <w:sz w:val="18"/>
                <w:szCs w:val="18"/>
              </w:rPr>
              <w:t>U izradi</w:t>
            </w:r>
          </w:p>
        </w:tc>
      </w:tr>
      <w:tr w:rsidR="00924A1E" w14:paraId="63376BB4"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BE0C0" w14:textId="77777777" w:rsidR="00924A1E" w:rsidRDefault="00924A1E" w:rsidP="00D444F6">
            <w:pPr>
              <w:rPr>
                <w:sz w:val="18"/>
                <w:szCs w:val="18"/>
              </w:rPr>
            </w:pPr>
            <w:r>
              <w:rPr>
                <w:sz w:val="18"/>
                <w:szCs w:val="18"/>
              </w:rPr>
              <w:t>740-03/22-01/2</w:t>
            </w:r>
          </w:p>
        </w:tc>
        <w:tc>
          <w:tcPr>
            <w:tcW w:w="3177" w:type="dxa"/>
            <w:tcBorders>
              <w:top w:val="single" w:sz="4" w:space="0" w:color="auto"/>
              <w:left w:val="nil"/>
              <w:bottom w:val="single" w:sz="4" w:space="0" w:color="auto"/>
              <w:right w:val="single" w:sz="4" w:space="0" w:color="auto"/>
            </w:tcBorders>
            <w:shd w:val="clear" w:color="auto" w:fill="auto"/>
            <w:vAlign w:val="bottom"/>
          </w:tcPr>
          <w:p w14:paraId="30DA0C7A" w14:textId="77777777" w:rsidR="00924A1E" w:rsidRDefault="00924A1E" w:rsidP="00D444F6">
            <w:pPr>
              <w:rPr>
                <w:sz w:val="18"/>
                <w:szCs w:val="18"/>
              </w:rPr>
            </w:pPr>
            <w:r>
              <w:rPr>
                <w:sz w:val="18"/>
                <w:szCs w:val="18"/>
              </w:rPr>
              <w:t>VPS- uređenje međa E.F</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81D7F49" w14:textId="77777777" w:rsidR="00924A1E" w:rsidRDefault="00924A1E" w:rsidP="00D444F6">
            <w:pPr>
              <w:jc w:val="center"/>
              <w:rPr>
                <w:sz w:val="18"/>
                <w:szCs w:val="18"/>
              </w:rPr>
            </w:pPr>
            <w:r>
              <w:rPr>
                <w:sz w:val="18"/>
                <w:szCs w:val="18"/>
              </w:rPr>
              <w:t>12.01.2022</w:t>
            </w:r>
          </w:p>
        </w:tc>
        <w:tc>
          <w:tcPr>
            <w:tcW w:w="1614" w:type="dxa"/>
            <w:tcBorders>
              <w:top w:val="single" w:sz="4" w:space="0" w:color="auto"/>
              <w:left w:val="nil"/>
              <w:bottom w:val="single" w:sz="4" w:space="0" w:color="auto"/>
              <w:right w:val="nil"/>
            </w:tcBorders>
          </w:tcPr>
          <w:p w14:paraId="5EA8DAA0" w14:textId="77777777" w:rsidR="00924A1E" w:rsidRDefault="00924A1E" w:rsidP="00D444F6">
            <w:pPr>
              <w:jc w:val="right"/>
              <w:rPr>
                <w:sz w:val="18"/>
                <w:szCs w:val="18"/>
              </w:rPr>
            </w:pPr>
          </w:p>
          <w:p w14:paraId="0ED8146E" w14:textId="77777777" w:rsidR="00924A1E" w:rsidRDefault="00924A1E" w:rsidP="00D444F6">
            <w:pPr>
              <w:jc w:val="right"/>
              <w:rPr>
                <w:sz w:val="18"/>
                <w:szCs w:val="18"/>
              </w:rPr>
            </w:pPr>
            <w:r>
              <w:rPr>
                <w:sz w:val="18"/>
                <w:szCs w:val="18"/>
              </w:rPr>
              <w:t>663,61</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12946D72" w14:textId="77777777" w:rsidR="00924A1E" w:rsidRDefault="00924A1E" w:rsidP="00D444F6">
            <w:pPr>
              <w:rPr>
                <w:sz w:val="18"/>
                <w:szCs w:val="18"/>
              </w:rPr>
            </w:pPr>
            <w:r>
              <w:rPr>
                <w:sz w:val="18"/>
                <w:szCs w:val="18"/>
              </w:rPr>
              <w:t>U izradi</w:t>
            </w:r>
          </w:p>
        </w:tc>
      </w:tr>
      <w:tr w:rsidR="00924A1E" w14:paraId="73B60E08" w14:textId="77777777" w:rsidTr="00D444F6">
        <w:trPr>
          <w:trHeight w:val="645"/>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BC88E" w14:textId="77777777" w:rsidR="00924A1E" w:rsidRDefault="00924A1E" w:rsidP="00D444F6">
            <w:pPr>
              <w:jc w:val="center"/>
              <w:rPr>
                <w:sz w:val="18"/>
                <w:szCs w:val="18"/>
              </w:rPr>
            </w:pPr>
            <w:r>
              <w:rPr>
                <w:sz w:val="18"/>
                <w:szCs w:val="18"/>
              </w:rPr>
              <w:t>740-03/22-01/3</w:t>
            </w:r>
          </w:p>
        </w:tc>
        <w:tc>
          <w:tcPr>
            <w:tcW w:w="3177" w:type="dxa"/>
            <w:tcBorders>
              <w:top w:val="single" w:sz="4" w:space="0" w:color="auto"/>
              <w:left w:val="nil"/>
              <w:bottom w:val="single" w:sz="4" w:space="0" w:color="auto"/>
              <w:right w:val="single" w:sz="4" w:space="0" w:color="auto"/>
            </w:tcBorders>
            <w:shd w:val="clear" w:color="auto" w:fill="auto"/>
            <w:vAlign w:val="bottom"/>
          </w:tcPr>
          <w:p w14:paraId="0AB9EC92" w14:textId="77777777" w:rsidR="00924A1E" w:rsidRDefault="00924A1E" w:rsidP="00D444F6">
            <w:pPr>
              <w:rPr>
                <w:sz w:val="18"/>
                <w:szCs w:val="18"/>
              </w:rPr>
            </w:pPr>
            <w:r>
              <w:rPr>
                <w:sz w:val="18"/>
                <w:szCs w:val="18"/>
              </w:rPr>
              <w:t>Sudski postupak radi razvrgnuće suvlasničke zajednice N.N.</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B54F9E" w14:textId="77777777" w:rsidR="00924A1E" w:rsidRDefault="00924A1E" w:rsidP="00D444F6">
            <w:pPr>
              <w:jc w:val="center"/>
              <w:rPr>
                <w:sz w:val="18"/>
                <w:szCs w:val="18"/>
              </w:rPr>
            </w:pPr>
            <w:r>
              <w:rPr>
                <w:sz w:val="18"/>
                <w:szCs w:val="18"/>
              </w:rPr>
              <w:t>15.11.2022</w:t>
            </w:r>
          </w:p>
        </w:tc>
        <w:tc>
          <w:tcPr>
            <w:tcW w:w="1614" w:type="dxa"/>
            <w:tcBorders>
              <w:top w:val="single" w:sz="4" w:space="0" w:color="auto"/>
              <w:left w:val="nil"/>
              <w:bottom w:val="single" w:sz="4" w:space="0" w:color="auto"/>
              <w:right w:val="nil"/>
            </w:tcBorders>
          </w:tcPr>
          <w:p w14:paraId="5BBC2B2D" w14:textId="77777777" w:rsidR="00924A1E" w:rsidRDefault="00924A1E" w:rsidP="00D444F6">
            <w:pPr>
              <w:jc w:val="center"/>
              <w:rPr>
                <w:sz w:val="18"/>
                <w:szCs w:val="18"/>
              </w:rPr>
            </w:pPr>
          </w:p>
          <w:p w14:paraId="5CD141D3" w14:textId="77777777" w:rsidR="00924A1E" w:rsidRDefault="00924A1E" w:rsidP="00D444F6">
            <w:pPr>
              <w:jc w:val="right"/>
              <w:rPr>
                <w:sz w:val="18"/>
                <w:szCs w:val="18"/>
              </w:rPr>
            </w:pPr>
            <w:r>
              <w:rPr>
                <w:sz w:val="18"/>
                <w:szCs w:val="18"/>
              </w:rPr>
              <w:t>1.459,96</w:t>
            </w:r>
          </w:p>
        </w:tc>
        <w:tc>
          <w:tcPr>
            <w:tcW w:w="1525" w:type="dxa"/>
            <w:tcBorders>
              <w:top w:val="single" w:sz="4" w:space="0" w:color="auto"/>
              <w:left w:val="nil"/>
              <w:bottom w:val="single" w:sz="4" w:space="0" w:color="auto"/>
              <w:right w:val="single" w:sz="4" w:space="0" w:color="auto"/>
            </w:tcBorders>
            <w:shd w:val="clear" w:color="auto" w:fill="auto"/>
            <w:noWrap/>
            <w:vAlign w:val="bottom"/>
          </w:tcPr>
          <w:p w14:paraId="62D72BBE" w14:textId="77777777" w:rsidR="00924A1E" w:rsidRDefault="00924A1E" w:rsidP="00D444F6">
            <w:pPr>
              <w:rPr>
                <w:sz w:val="18"/>
                <w:szCs w:val="18"/>
              </w:rPr>
            </w:pPr>
            <w:r>
              <w:rPr>
                <w:sz w:val="18"/>
                <w:szCs w:val="18"/>
              </w:rPr>
              <w:t>U izradi</w:t>
            </w:r>
          </w:p>
        </w:tc>
      </w:tr>
      <w:tr w:rsidR="00924A1E" w14:paraId="20D2B883"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454C55" w14:textId="77777777" w:rsidR="00924A1E" w:rsidRDefault="00924A1E" w:rsidP="00D444F6">
            <w:pPr>
              <w:jc w:val="center"/>
              <w:rPr>
                <w:sz w:val="18"/>
                <w:szCs w:val="18"/>
              </w:rPr>
            </w:pPr>
            <w:r>
              <w:rPr>
                <w:sz w:val="18"/>
                <w:szCs w:val="18"/>
              </w:rPr>
              <w:t>740-03/24-01/1</w:t>
            </w:r>
          </w:p>
        </w:tc>
        <w:tc>
          <w:tcPr>
            <w:tcW w:w="3177" w:type="dxa"/>
            <w:tcBorders>
              <w:top w:val="single" w:sz="4" w:space="0" w:color="auto"/>
              <w:left w:val="nil"/>
              <w:bottom w:val="single" w:sz="4" w:space="0" w:color="auto"/>
              <w:right w:val="single" w:sz="4" w:space="0" w:color="auto"/>
            </w:tcBorders>
            <w:shd w:val="clear" w:color="auto" w:fill="FFFFFF" w:themeFill="background1"/>
            <w:vAlign w:val="bottom"/>
          </w:tcPr>
          <w:p w14:paraId="3F8E236F" w14:textId="77777777" w:rsidR="00924A1E" w:rsidRDefault="00924A1E" w:rsidP="00D444F6">
            <w:pPr>
              <w:rPr>
                <w:sz w:val="18"/>
                <w:szCs w:val="18"/>
              </w:rPr>
            </w:pPr>
            <w:r>
              <w:rPr>
                <w:sz w:val="18"/>
                <w:szCs w:val="18"/>
              </w:rPr>
              <w:t>VPS – radi utvrđivanje  prava vlasništva  Tužitelj: M.K.</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14:paraId="4AF228E6" w14:textId="77777777" w:rsidR="00924A1E" w:rsidRDefault="00924A1E" w:rsidP="00D444F6">
            <w:pPr>
              <w:jc w:val="center"/>
              <w:rPr>
                <w:sz w:val="18"/>
                <w:szCs w:val="18"/>
              </w:rPr>
            </w:pPr>
            <w:r>
              <w:rPr>
                <w:sz w:val="18"/>
                <w:szCs w:val="18"/>
              </w:rPr>
              <w:t>14.12.2023.</w:t>
            </w:r>
          </w:p>
        </w:tc>
        <w:tc>
          <w:tcPr>
            <w:tcW w:w="1614" w:type="dxa"/>
            <w:tcBorders>
              <w:top w:val="single" w:sz="4" w:space="0" w:color="auto"/>
              <w:left w:val="nil"/>
              <w:bottom w:val="single" w:sz="4" w:space="0" w:color="auto"/>
              <w:right w:val="nil"/>
            </w:tcBorders>
            <w:shd w:val="clear" w:color="auto" w:fill="FFFFFF" w:themeFill="background1"/>
          </w:tcPr>
          <w:p w14:paraId="4717D5A6" w14:textId="77777777" w:rsidR="00924A1E" w:rsidRDefault="00924A1E" w:rsidP="00D444F6">
            <w:pPr>
              <w:jc w:val="right"/>
              <w:rPr>
                <w:sz w:val="18"/>
                <w:szCs w:val="18"/>
              </w:rPr>
            </w:pPr>
          </w:p>
          <w:p w14:paraId="786C0FD4" w14:textId="77777777" w:rsidR="00924A1E" w:rsidRDefault="00924A1E" w:rsidP="00D444F6">
            <w:pPr>
              <w:jc w:val="right"/>
              <w:rPr>
                <w:sz w:val="18"/>
                <w:szCs w:val="18"/>
              </w:rPr>
            </w:pPr>
            <w:r>
              <w:rPr>
                <w:sz w:val="18"/>
                <w:szCs w:val="18"/>
              </w:rPr>
              <w:t>1.500,00</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bottom"/>
          </w:tcPr>
          <w:p w14:paraId="64A81FA4" w14:textId="77777777" w:rsidR="00924A1E" w:rsidRDefault="00924A1E" w:rsidP="00D444F6">
            <w:pPr>
              <w:rPr>
                <w:sz w:val="18"/>
                <w:szCs w:val="18"/>
              </w:rPr>
            </w:pPr>
            <w:r>
              <w:rPr>
                <w:sz w:val="18"/>
                <w:szCs w:val="18"/>
              </w:rPr>
              <w:t>U izradi</w:t>
            </w:r>
          </w:p>
        </w:tc>
      </w:tr>
      <w:tr w:rsidR="00924A1E" w14:paraId="12C69EE2" w14:textId="77777777" w:rsidTr="00D444F6">
        <w:trPr>
          <w:trHeight w:val="20"/>
        </w:trPr>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FD3C93" w14:textId="77777777" w:rsidR="00924A1E" w:rsidRDefault="00924A1E" w:rsidP="00D444F6">
            <w:pPr>
              <w:jc w:val="center"/>
              <w:rPr>
                <w:sz w:val="18"/>
                <w:szCs w:val="18"/>
              </w:rPr>
            </w:pPr>
            <w:r>
              <w:rPr>
                <w:sz w:val="18"/>
                <w:szCs w:val="18"/>
              </w:rPr>
              <w:t>740-03/24-01/2</w:t>
            </w:r>
          </w:p>
        </w:tc>
        <w:tc>
          <w:tcPr>
            <w:tcW w:w="3177" w:type="dxa"/>
            <w:tcBorders>
              <w:top w:val="single" w:sz="4" w:space="0" w:color="auto"/>
              <w:left w:val="nil"/>
              <w:bottom w:val="single" w:sz="4" w:space="0" w:color="auto"/>
              <w:right w:val="single" w:sz="4" w:space="0" w:color="auto"/>
            </w:tcBorders>
            <w:shd w:val="clear" w:color="auto" w:fill="FFFFFF" w:themeFill="background1"/>
            <w:vAlign w:val="bottom"/>
          </w:tcPr>
          <w:p w14:paraId="6409BC13" w14:textId="77777777" w:rsidR="00924A1E" w:rsidRDefault="00924A1E" w:rsidP="00D444F6">
            <w:pPr>
              <w:rPr>
                <w:sz w:val="18"/>
                <w:szCs w:val="18"/>
              </w:rPr>
            </w:pPr>
            <w:r>
              <w:rPr>
                <w:sz w:val="18"/>
                <w:szCs w:val="18"/>
              </w:rPr>
              <w:t xml:space="preserve">VPS – radi utvrđivanje prava vlasništva -  </w:t>
            </w:r>
            <w:proofErr w:type="spellStart"/>
            <w:r>
              <w:rPr>
                <w:sz w:val="18"/>
                <w:szCs w:val="18"/>
              </w:rPr>
              <w:t>Tužitelj:RH</w:t>
            </w:r>
            <w:proofErr w:type="spellEnd"/>
            <w:r>
              <w:rPr>
                <w:sz w:val="18"/>
                <w:szCs w:val="18"/>
              </w:rPr>
              <w:t xml:space="preserve"> Min. </w:t>
            </w:r>
            <w:proofErr w:type="spellStart"/>
            <w:r>
              <w:rPr>
                <w:sz w:val="18"/>
                <w:szCs w:val="18"/>
              </w:rPr>
              <w:t>polj</w:t>
            </w:r>
            <w:proofErr w:type="spellEnd"/>
            <w:r>
              <w:rPr>
                <w:sz w:val="18"/>
                <w:szCs w:val="18"/>
              </w:rPr>
              <w:t>.</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tcPr>
          <w:p w14:paraId="64811B96" w14:textId="77777777" w:rsidR="00924A1E" w:rsidRDefault="00924A1E" w:rsidP="00D444F6">
            <w:pPr>
              <w:jc w:val="center"/>
              <w:rPr>
                <w:sz w:val="18"/>
                <w:szCs w:val="18"/>
              </w:rPr>
            </w:pPr>
            <w:r>
              <w:rPr>
                <w:sz w:val="18"/>
                <w:szCs w:val="18"/>
              </w:rPr>
              <w:t>10.06.2024.</w:t>
            </w:r>
          </w:p>
        </w:tc>
        <w:tc>
          <w:tcPr>
            <w:tcW w:w="1614" w:type="dxa"/>
            <w:tcBorders>
              <w:top w:val="single" w:sz="4" w:space="0" w:color="auto"/>
              <w:left w:val="nil"/>
              <w:bottom w:val="single" w:sz="4" w:space="0" w:color="auto"/>
              <w:right w:val="nil"/>
            </w:tcBorders>
            <w:shd w:val="clear" w:color="auto" w:fill="FFFFFF" w:themeFill="background1"/>
          </w:tcPr>
          <w:p w14:paraId="480C3EE8" w14:textId="77777777" w:rsidR="00924A1E" w:rsidRDefault="00924A1E" w:rsidP="00D444F6">
            <w:pPr>
              <w:jc w:val="right"/>
              <w:rPr>
                <w:sz w:val="18"/>
                <w:szCs w:val="18"/>
              </w:rPr>
            </w:pPr>
          </w:p>
          <w:p w14:paraId="18D615F6" w14:textId="77777777" w:rsidR="00924A1E" w:rsidRDefault="00924A1E" w:rsidP="00D444F6">
            <w:pPr>
              <w:jc w:val="right"/>
              <w:rPr>
                <w:sz w:val="18"/>
                <w:szCs w:val="18"/>
              </w:rPr>
            </w:pPr>
            <w:r>
              <w:rPr>
                <w:sz w:val="18"/>
                <w:szCs w:val="18"/>
              </w:rPr>
              <w:t xml:space="preserve">13.272,00 </w:t>
            </w:r>
          </w:p>
        </w:tc>
        <w:tc>
          <w:tcPr>
            <w:tcW w:w="1525" w:type="dxa"/>
            <w:tcBorders>
              <w:top w:val="single" w:sz="4" w:space="0" w:color="auto"/>
              <w:left w:val="nil"/>
              <w:bottom w:val="single" w:sz="4" w:space="0" w:color="auto"/>
              <w:right w:val="single" w:sz="4" w:space="0" w:color="auto"/>
            </w:tcBorders>
            <w:shd w:val="clear" w:color="auto" w:fill="FFFFFF" w:themeFill="background1"/>
            <w:noWrap/>
            <w:vAlign w:val="bottom"/>
          </w:tcPr>
          <w:p w14:paraId="68154360" w14:textId="77777777" w:rsidR="00924A1E" w:rsidRDefault="00924A1E" w:rsidP="00D444F6">
            <w:pPr>
              <w:rPr>
                <w:sz w:val="18"/>
                <w:szCs w:val="18"/>
              </w:rPr>
            </w:pPr>
            <w:r>
              <w:rPr>
                <w:sz w:val="18"/>
                <w:szCs w:val="18"/>
              </w:rPr>
              <w:t>U izradi</w:t>
            </w:r>
          </w:p>
        </w:tc>
      </w:tr>
    </w:tbl>
    <w:p w14:paraId="72A592A8" w14:textId="234D4F6E" w:rsidR="00924A1E" w:rsidRPr="00924A1E" w:rsidRDefault="00924A1E" w:rsidP="00924A1E">
      <w:pPr>
        <w:jc w:val="both"/>
        <w:rPr>
          <w:rFonts w:ascii="Arial" w:hAnsi="Arial" w:cs="Arial"/>
          <w:bCs/>
        </w:rPr>
      </w:pPr>
      <w:r w:rsidRPr="00924A1E">
        <w:rPr>
          <w:rFonts w:ascii="Arial" w:hAnsi="Arial" w:cs="Arial"/>
          <w:bCs/>
        </w:rPr>
        <w:t>Napomena: Popis ugovorenih</w:t>
      </w:r>
      <w:r>
        <w:rPr>
          <w:rFonts w:ascii="Arial" w:hAnsi="Arial" w:cs="Arial"/>
          <w:bCs/>
        </w:rPr>
        <w:t xml:space="preserve"> odnosna i sudskih sporova u tijeku</w:t>
      </w:r>
      <w:r w:rsidRPr="00924A1E">
        <w:rPr>
          <w:rFonts w:ascii="Arial" w:hAnsi="Arial" w:cs="Arial"/>
          <w:bCs/>
        </w:rPr>
        <w:t xml:space="preserve"> vodi se vanbilančno u skupini računa 99.</w:t>
      </w:r>
    </w:p>
    <w:p w14:paraId="54F82181" w14:textId="7847CA3E" w:rsidR="00924A1E" w:rsidRPr="00924A1E" w:rsidRDefault="00924A1E" w:rsidP="00924A1E">
      <w:pPr>
        <w:pStyle w:val="Naslov1"/>
        <w:rPr>
          <w:rFonts w:ascii="Arial" w:hAnsi="Arial" w:cs="Arial"/>
          <w:b w:val="0"/>
          <w:bCs/>
          <w:sz w:val="22"/>
          <w:szCs w:val="22"/>
        </w:rPr>
      </w:pPr>
      <w:r w:rsidRPr="00924A1E">
        <w:rPr>
          <w:rFonts w:ascii="Arial" w:hAnsi="Arial" w:cs="Arial"/>
          <w:b w:val="0"/>
          <w:bCs/>
          <w:sz w:val="22"/>
          <w:szCs w:val="22"/>
        </w:rPr>
        <w:t>Napomena: Proračunski korisnici Dječji vrtić Kockica i Interpretacijski centar Vlaški puti nemaju Sudskih sporova u tijeku i popis</w:t>
      </w:r>
      <w:r>
        <w:rPr>
          <w:rFonts w:ascii="Arial" w:hAnsi="Arial" w:cs="Arial"/>
          <w:b w:val="0"/>
          <w:bCs/>
          <w:sz w:val="22"/>
          <w:szCs w:val="22"/>
        </w:rPr>
        <w:t>a</w:t>
      </w:r>
      <w:r w:rsidRPr="00924A1E">
        <w:rPr>
          <w:rFonts w:ascii="Arial" w:hAnsi="Arial" w:cs="Arial"/>
          <w:b w:val="0"/>
          <w:bCs/>
          <w:sz w:val="22"/>
          <w:szCs w:val="22"/>
        </w:rPr>
        <w:t xml:space="preserve"> ugovornih odnosa i slično.</w:t>
      </w:r>
    </w:p>
    <w:p w14:paraId="68C9F1E1" w14:textId="77777777" w:rsidR="00924A1E" w:rsidRDefault="00924A1E" w:rsidP="00924A1E">
      <w:pPr>
        <w:ind w:right="46"/>
        <w:jc w:val="both"/>
        <w:rPr>
          <w:rFonts w:ascii="Arial" w:hAnsi="Arial" w:cs="Arial"/>
          <w:b/>
        </w:rPr>
      </w:pPr>
    </w:p>
    <w:p w14:paraId="26514445" w14:textId="77777777" w:rsidR="00924A1E" w:rsidRDefault="00924A1E" w:rsidP="00924A1E">
      <w:pPr>
        <w:ind w:right="46"/>
        <w:jc w:val="both"/>
        <w:rPr>
          <w:rFonts w:ascii="Arial" w:hAnsi="Arial" w:cs="Arial"/>
          <w:b/>
        </w:rPr>
      </w:pPr>
    </w:p>
    <w:p w14:paraId="16B4C464" w14:textId="77777777" w:rsidR="00924A1E" w:rsidRDefault="00924A1E" w:rsidP="00924A1E">
      <w:pPr>
        <w:ind w:right="46"/>
        <w:jc w:val="both"/>
        <w:rPr>
          <w:rFonts w:ascii="Arial" w:hAnsi="Arial" w:cs="Arial"/>
          <w:b/>
        </w:rPr>
      </w:pPr>
    </w:p>
    <w:p w14:paraId="107EE9F1" w14:textId="77777777" w:rsidR="00504CC2" w:rsidRPr="00D7625B" w:rsidRDefault="00504CC2" w:rsidP="00504CC2">
      <w:pPr>
        <w:jc w:val="both"/>
        <w:rPr>
          <w:rFonts w:ascii="Arial" w:hAnsi="Arial" w:cs="Arial"/>
          <w:b/>
        </w:rPr>
      </w:pPr>
      <w:r>
        <w:rPr>
          <w:rFonts w:ascii="Arial" w:hAnsi="Arial" w:cs="Arial"/>
          <w:b/>
        </w:rPr>
        <w:lastRenderedPageBreak/>
        <w:t xml:space="preserve">BILJEŠKE UZ </w:t>
      </w:r>
      <w:r w:rsidRPr="00D7625B">
        <w:rPr>
          <w:rFonts w:ascii="Arial" w:hAnsi="Arial" w:cs="Arial"/>
          <w:b/>
        </w:rPr>
        <w:t>IZVJEŠTAJ O RASHODIMA PREMA FUNKCIJSKOJ KLASIFIKACIJI</w:t>
      </w:r>
    </w:p>
    <w:p w14:paraId="6FE1877B" w14:textId="77777777" w:rsidR="00504CC2" w:rsidRPr="009632CA" w:rsidRDefault="00504CC2" w:rsidP="00504CC2">
      <w:pPr>
        <w:jc w:val="both"/>
        <w:rPr>
          <w:rFonts w:ascii="Arial" w:hAnsi="Arial" w:cs="Arial"/>
        </w:rPr>
      </w:pPr>
      <w:r w:rsidRPr="009632CA">
        <w:rPr>
          <w:rFonts w:ascii="Arial" w:hAnsi="Arial" w:cs="Arial"/>
        </w:rPr>
        <w:t>Rashodi poslovanja i rashodi za nabavu nefinancijske imovine raspoređeni su u Izvještaju o rashodima prema funkcijskoj klasifikaciji prema računima iz funkcijske klasifikacije.</w:t>
      </w:r>
    </w:p>
    <w:p w14:paraId="3A177E15" w14:textId="77777777" w:rsidR="00504CC2" w:rsidRPr="009632CA" w:rsidRDefault="00504CC2" w:rsidP="00504CC2">
      <w:pPr>
        <w:jc w:val="both"/>
        <w:rPr>
          <w:rFonts w:ascii="Arial" w:hAnsi="Arial" w:cs="Arial"/>
        </w:rPr>
      </w:pPr>
      <w:r w:rsidRPr="009632CA">
        <w:rPr>
          <w:rFonts w:ascii="Arial" w:hAnsi="Arial" w:cs="Arial"/>
        </w:rPr>
        <w:t>Rashodi prema funkcijskoj klasifikaciji izvršeni su kako slijedi:</w:t>
      </w:r>
    </w:p>
    <w:p w14:paraId="324CC3F8"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0111 – Izvršna i zakonodavna tijela  – </w:t>
      </w:r>
      <w:r>
        <w:rPr>
          <w:rFonts w:ascii="Arial" w:hAnsi="Arial" w:cs="Arial"/>
        </w:rPr>
        <w:t>107.124,05 eura</w:t>
      </w:r>
    </w:p>
    <w:p w14:paraId="4606E0DA"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0131 – Opće usluge vezane uz službenike  – </w:t>
      </w:r>
      <w:r>
        <w:rPr>
          <w:rFonts w:ascii="Arial" w:hAnsi="Arial" w:cs="Arial"/>
        </w:rPr>
        <w:t>751.987,22</w:t>
      </w:r>
      <w:r w:rsidRPr="009632CA">
        <w:rPr>
          <w:rFonts w:ascii="Arial" w:hAnsi="Arial" w:cs="Arial"/>
        </w:rPr>
        <w:t xml:space="preserve"> </w:t>
      </w:r>
      <w:r>
        <w:rPr>
          <w:rFonts w:ascii="Arial" w:hAnsi="Arial" w:cs="Arial"/>
        </w:rPr>
        <w:t>eura</w:t>
      </w:r>
    </w:p>
    <w:p w14:paraId="10ECEA48"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016 </w:t>
      </w:r>
      <w:r>
        <w:rPr>
          <w:rFonts w:ascii="Arial" w:hAnsi="Arial" w:cs="Arial"/>
        </w:rPr>
        <w:t xml:space="preserve">  </w:t>
      </w:r>
      <w:r w:rsidRPr="009632CA">
        <w:rPr>
          <w:rFonts w:ascii="Arial" w:hAnsi="Arial" w:cs="Arial"/>
        </w:rPr>
        <w:t>–</w:t>
      </w:r>
      <w:r>
        <w:rPr>
          <w:rFonts w:ascii="Arial" w:hAnsi="Arial" w:cs="Arial"/>
        </w:rPr>
        <w:t xml:space="preserve">  </w:t>
      </w:r>
      <w:r w:rsidRPr="009632CA">
        <w:rPr>
          <w:rFonts w:ascii="Arial" w:hAnsi="Arial" w:cs="Arial"/>
        </w:rPr>
        <w:t xml:space="preserve">Opće  javne usluge koje nisu drugdje svrstane – </w:t>
      </w:r>
      <w:r>
        <w:rPr>
          <w:rFonts w:ascii="Arial" w:hAnsi="Arial" w:cs="Arial"/>
        </w:rPr>
        <w:t>5.970,84</w:t>
      </w:r>
      <w:r w:rsidRPr="009632CA">
        <w:rPr>
          <w:rFonts w:ascii="Arial" w:hAnsi="Arial" w:cs="Arial"/>
        </w:rPr>
        <w:t xml:space="preserve"> </w:t>
      </w:r>
      <w:r>
        <w:rPr>
          <w:rFonts w:ascii="Arial" w:hAnsi="Arial" w:cs="Arial"/>
        </w:rPr>
        <w:t>eura</w:t>
      </w:r>
    </w:p>
    <w:p w14:paraId="6BE492E3"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017</w:t>
      </w:r>
      <w:r>
        <w:rPr>
          <w:rFonts w:ascii="Arial" w:hAnsi="Arial" w:cs="Arial"/>
        </w:rPr>
        <w:t xml:space="preserve">  </w:t>
      </w:r>
      <w:r w:rsidRPr="009632CA">
        <w:rPr>
          <w:rFonts w:ascii="Arial" w:hAnsi="Arial" w:cs="Arial"/>
        </w:rPr>
        <w:t xml:space="preserve"> – Transakcije vezane uz javni dug – </w:t>
      </w:r>
      <w:r>
        <w:rPr>
          <w:rFonts w:ascii="Arial" w:hAnsi="Arial" w:cs="Arial"/>
        </w:rPr>
        <w:t>5.519,79 eura</w:t>
      </w:r>
    </w:p>
    <w:p w14:paraId="3AE3FA4A" w14:textId="77777777" w:rsidR="00504CC2"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032 </w:t>
      </w:r>
      <w:r>
        <w:rPr>
          <w:rFonts w:ascii="Arial" w:hAnsi="Arial" w:cs="Arial"/>
        </w:rPr>
        <w:t xml:space="preserve">  </w:t>
      </w:r>
      <w:r w:rsidRPr="009632CA">
        <w:rPr>
          <w:rFonts w:ascii="Arial" w:hAnsi="Arial" w:cs="Arial"/>
        </w:rPr>
        <w:t xml:space="preserve">– Usluge protupožarne zaštite – </w:t>
      </w:r>
      <w:r>
        <w:rPr>
          <w:rFonts w:ascii="Arial" w:hAnsi="Arial" w:cs="Arial"/>
        </w:rPr>
        <w:t>171.386,18</w:t>
      </w:r>
      <w:r w:rsidRPr="009632CA">
        <w:rPr>
          <w:rFonts w:ascii="Arial" w:hAnsi="Arial" w:cs="Arial"/>
        </w:rPr>
        <w:t xml:space="preserve"> </w:t>
      </w:r>
      <w:r>
        <w:rPr>
          <w:rFonts w:ascii="Arial" w:hAnsi="Arial" w:cs="Arial"/>
        </w:rPr>
        <w:t>eura</w:t>
      </w:r>
    </w:p>
    <w:p w14:paraId="5705AB0B" w14:textId="77777777" w:rsidR="00504CC2" w:rsidRPr="009632CA" w:rsidRDefault="00504CC2" w:rsidP="00504CC2">
      <w:pPr>
        <w:numPr>
          <w:ilvl w:val="0"/>
          <w:numId w:val="4"/>
        </w:numPr>
        <w:spacing w:after="0" w:line="240" w:lineRule="auto"/>
        <w:jc w:val="both"/>
        <w:rPr>
          <w:rFonts w:ascii="Arial" w:hAnsi="Arial" w:cs="Arial"/>
        </w:rPr>
      </w:pPr>
      <w:r>
        <w:rPr>
          <w:rFonts w:ascii="Arial" w:hAnsi="Arial" w:cs="Arial"/>
        </w:rPr>
        <w:t xml:space="preserve">033   </w:t>
      </w:r>
      <w:r w:rsidRPr="009632CA">
        <w:rPr>
          <w:rFonts w:ascii="Arial" w:hAnsi="Arial" w:cs="Arial"/>
        </w:rPr>
        <w:t>–</w:t>
      </w:r>
      <w:r>
        <w:rPr>
          <w:rFonts w:ascii="Arial" w:hAnsi="Arial" w:cs="Arial"/>
        </w:rPr>
        <w:t xml:space="preserve"> Sudovi – 0,00 eura</w:t>
      </w:r>
    </w:p>
    <w:p w14:paraId="0F7FADC0" w14:textId="77777777" w:rsidR="00504CC2" w:rsidRPr="009632CA" w:rsidRDefault="00504CC2" w:rsidP="00504CC2">
      <w:pPr>
        <w:numPr>
          <w:ilvl w:val="0"/>
          <w:numId w:val="4"/>
        </w:numPr>
        <w:spacing w:after="0" w:line="240" w:lineRule="auto"/>
        <w:jc w:val="both"/>
        <w:rPr>
          <w:rFonts w:ascii="Arial" w:hAnsi="Arial" w:cs="Arial"/>
        </w:rPr>
      </w:pPr>
      <w:r>
        <w:rPr>
          <w:rFonts w:ascii="Arial" w:hAnsi="Arial" w:cs="Arial"/>
        </w:rPr>
        <w:t xml:space="preserve">035   </w:t>
      </w:r>
      <w:r w:rsidRPr="009632CA">
        <w:rPr>
          <w:rFonts w:ascii="Arial" w:hAnsi="Arial" w:cs="Arial"/>
        </w:rPr>
        <w:t>– Istraživanje i razvoj: javni red i sigurnost -</w:t>
      </w:r>
      <w:r>
        <w:rPr>
          <w:rFonts w:ascii="Arial" w:hAnsi="Arial" w:cs="Arial"/>
        </w:rPr>
        <w:t>1.575,00</w:t>
      </w:r>
      <w:r w:rsidRPr="009632CA">
        <w:rPr>
          <w:rFonts w:ascii="Arial" w:hAnsi="Arial" w:cs="Arial"/>
        </w:rPr>
        <w:t xml:space="preserve"> </w:t>
      </w:r>
      <w:r>
        <w:rPr>
          <w:rFonts w:ascii="Arial" w:hAnsi="Arial" w:cs="Arial"/>
        </w:rPr>
        <w:t>eura</w:t>
      </w:r>
    </w:p>
    <w:p w14:paraId="30394FAE"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0421 – Poljoprivreda – </w:t>
      </w:r>
      <w:r>
        <w:rPr>
          <w:rFonts w:ascii="Arial" w:hAnsi="Arial" w:cs="Arial"/>
        </w:rPr>
        <w:t>66.202,39 eura</w:t>
      </w:r>
    </w:p>
    <w:p w14:paraId="21B29124"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0451 – Cestovni promet – </w:t>
      </w:r>
      <w:r>
        <w:rPr>
          <w:rFonts w:ascii="Arial" w:hAnsi="Arial" w:cs="Arial"/>
        </w:rPr>
        <w:t>204.678,16 eura</w:t>
      </w:r>
    </w:p>
    <w:p w14:paraId="5A76DE21"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0473 – Turizam  – </w:t>
      </w:r>
      <w:r>
        <w:rPr>
          <w:rFonts w:ascii="Arial" w:hAnsi="Arial" w:cs="Arial"/>
        </w:rPr>
        <w:t>49.240,00 eura</w:t>
      </w:r>
    </w:p>
    <w:p w14:paraId="1D347FD7"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049 </w:t>
      </w:r>
      <w:r>
        <w:rPr>
          <w:rFonts w:ascii="Arial" w:hAnsi="Arial" w:cs="Arial"/>
        </w:rPr>
        <w:t xml:space="preserve">  </w:t>
      </w:r>
      <w:r w:rsidRPr="009632CA">
        <w:rPr>
          <w:rFonts w:ascii="Arial" w:hAnsi="Arial" w:cs="Arial"/>
        </w:rPr>
        <w:t xml:space="preserve">– Ekonomski poslovi koji nisu drugdje svrstani  – </w:t>
      </w:r>
      <w:r>
        <w:rPr>
          <w:rFonts w:ascii="Arial" w:hAnsi="Arial" w:cs="Arial"/>
        </w:rPr>
        <w:t>172.059,76 eura</w:t>
      </w:r>
    </w:p>
    <w:p w14:paraId="02192B82"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051 </w:t>
      </w:r>
      <w:r>
        <w:rPr>
          <w:rFonts w:ascii="Arial" w:hAnsi="Arial" w:cs="Arial"/>
        </w:rPr>
        <w:t xml:space="preserve">  </w:t>
      </w:r>
      <w:r w:rsidRPr="009632CA">
        <w:rPr>
          <w:rFonts w:ascii="Arial" w:hAnsi="Arial" w:cs="Arial"/>
        </w:rPr>
        <w:t xml:space="preserve">– Gospodarenje otpadom  – </w:t>
      </w:r>
      <w:r>
        <w:rPr>
          <w:rFonts w:ascii="Arial" w:hAnsi="Arial" w:cs="Arial"/>
        </w:rPr>
        <w:t>8.059,73</w:t>
      </w:r>
      <w:r w:rsidRPr="009632CA">
        <w:rPr>
          <w:rFonts w:ascii="Arial" w:hAnsi="Arial" w:cs="Arial"/>
        </w:rPr>
        <w:t xml:space="preserve"> </w:t>
      </w:r>
      <w:r>
        <w:rPr>
          <w:rFonts w:ascii="Arial" w:hAnsi="Arial" w:cs="Arial"/>
        </w:rPr>
        <w:t>eura</w:t>
      </w:r>
    </w:p>
    <w:p w14:paraId="1AA6C9E2"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056 </w:t>
      </w:r>
      <w:r>
        <w:rPr>
          <w:rFonts w:ascii="Arial" w:hAnsi="Arial" w:cs="Arial"/>
        </w:rPr>
        <w:t xml:space="preserve">  </w:t>
      </w:r>
      <w:r w:rsidRPr="009632CA">
        <w:rPr>
          <w:rFonts w:ascii="Arial" w:hAnsi="Arial" w:cs="Arial"/>
        </w:rPr>
        <w:t xml:space="preserve">–  Poslovi i usluge zaštite okoliša koji nisu drugdje svrstani – </w:t>
      </w:r>
      <w:r>
        <w:rPr>
          <w:rFonts w:ascii="Arial" w:hAnsi="Arial" w:cs="Arial"/>
        </w:rPr>
        <w:t>16.600,00</w:t>
      </w:r>
      <w:r w:rsidRPr="009632CA">
        <w:rPr>
          <w:rFonts w:ascii="Arial" w:hAnsi="Arial" w:cs="Arial"/>
        </w:rPr>
        <w:t xml:space="preserve"> </w:t>
      </w:r>
      <w:r>
        <w:rPr>
          <w:rFonts w:ascii="Arial" w:hAnsi="Arial" w:cs="Arial"/>
        </w:rPr>
        <w:t>eura</w:t>
      </w:r>
    </w:p>
    <w:p w14:paraId="0B9BAAAA"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061 </w:t>
      </w:r>
      <w:r>
        <w:rPr>
          <w:rFonts w:ascii="Arial" w:hAnsi="Arial" w:cs="Arial"/>
        </w:rPr>
        <w:t xml:space="preserve">  </w:t>
      </w:r>
      <w:r w:rsidRPr="009632CA">
        <w:rPr>
          <w:rFonts w:ascii="Arial" w:hAnsi="Arial" w:cs="Arial"/>
        </w:rPr>
        <w:t xml:space="preserve">– Razvoj stanovanja  – </w:t>
      </w:r>
      <w:r>
        <w:rPr>
          <w:rFonts w:ascii="Arial" w:hAnsi="Arial" w:cs="Arial"/>
        </w:rPr>
        <w:t>6.663,44</w:t>
      </w:r>
      <w:r w:rsidRPr="009632CA">
        <w:rPr>
          <w:rFonts w:ascii="Arial" w:hAnsi="Arial" w:cs="Arial"/>
        </w:rPr>
        <w:t xml:space="preserve"> </w:t>
      </w:r>
      <w:r>
        <w:rPr>
          <w:rFonts w:ascii="Arial" w:hAnsi="Arial" w:cs="Arial"/>
        </w:rPr>
        <w:t>eura</w:t>
      </w:r>
    </w:p>
    <w:p w14:paraId="6DEEF1C7"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062 </w:t>
      </w:r>
      <w:r>
        <w:rPr>
          <w:rFonts w:ascii="Arial" w:hAnsi="Arial" w:cs="Arial"/>
        </w:rPr>
        <w:t xml:space="preserve">  </w:t>
      </w:r>
      <w:r w:rsidRPr="009632CA">
        <w:rPr>
          <w:rFonts w:ascii="Arial" w:hAnsi="Arial" w:cs="Arial"/>
        </w:rPr>
        <w:t xml:space="preserve">– Razvoj zajednice – </w:t>
      </w:r>
      <w:r>
        <w:rPr>
          <w:rFonts w:ascii="Arial" w:hAnsi="Arial" w:cs="Arial"/>
        </w:rPr>
        <w:t>227.865,85</w:t>
      </w:r>
      <w:r w:rsidRPr="009632CA">
        <w:rPr>
          <w:rFonts w:ascii="Arial" w:hAnsi="Arial" w:cs="Arial"/>
        </w:rPr>
        <w:t xml:space="preserve"> </w:t>
      </w:r>
      <w:r>
        <w:rPr>
          <w:rFonts w:ascii="Arial" w:hAnsi="Arial" w:cs="Arial"/>
        </w:rPr>
        <w:t>eura</w:t>
      </w:r>
    </w:p>
    <w:p w14:paraId="02BE5E13"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064 </w:t>
      </w:r>
      <w:r>
        <w:rPr>
          <w:rFonts w:ascii="Arial" w:hAnsi="Arial" w:cs="Arial"/>
        </w:rPr>
        <w:t xml:space="preserve">  </w:t>
      </w:r>
      <w:r w:rsidRPr="009632CA">
        <w:rPr>
          <w:rFonts w:ascii="Arial" w:hAnsi="Arial" w:cs="Arial"/>
        </w:rPr>
        <w:t xml:space="preserve">– Ulična rasvjeta – </w:t>
      </w:r>
      <w:r>
        <w:rPr>
          <w:rFonts w:ascii="Arial" w:hAnsi="Arial" w:cs="Arial"/>
        </w:rPr>
        <w:t>278.636,73</w:t>
      </w:r>
      <w:r w:rsidRPr="009632CA">
        <w:rPr>
          <w:rFonts w:ascii="Arial" w:hAnsi="Arial" w:cs="Arial"/>
        </w:rPr>
        <w:t xml:space="preserve"> </w:t>
      </w:r>
      <w:r>
        <w:rPr>
          <w:rFonts w:ascii="Arial" w:hAnsi="Arial" w:cs="Arial"/>
        </w:rPr>
        <w:t>eura</w:t>
      </w:r>
    </w:p>
    <w:p w14:paraId="5C2BBF44"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065 </w:t>
      </w:r>
      <w:r>
        <w:rPr>
          <w:rFonts w:ascii="Arial" w:hAnsi="Arial" w:cs="Arial"/>
        </w:rPr>
        <w:t xml:space="preserve">  </w:t>
      </w:r>
      <w:r w:rsidRPr="009632CA">
        <w:rPr>
          <w:rFonts w:ascii="Arial" w:hAnsi="Arial" w:cs="Arial"/>
        </w:rPr>
        <w:t>– Istraživanje i razvoj stanovanja i komunalnih pogodnosti</w:t>
      </w:r>
      <w:r>
        <w:rPr>
          <w:rFonts w:ascii="Arial" w:hAnsi="Arial" w:cs="Arial"/>
        </w:rPr>
        <w:t xml:space="preserve"> </w:t>
      </w:r>
      <w:r w:rsidRPr="009632CA">
        <w:rPr>
          <w:rFonts w:ascii="Arial" w:hAnsi="Arial" w:cs="Arial"/>
        </w:rPr>
        <w:t xml:space="preserve">– </w:t>
      </w:r>
      <w:r>
        <w:rPr>
          <w:rFonts w:ascii="Arial" w:hAnsi="Arial" w:cs="Arial"/>
        </w:rPr>
        <w:t>89.163,35 eura</w:t>
      </w:r>
    </w:p>
    <w:p w14:paraId="15556EAC"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066 – Rashodi vezani za stanovanje i komunalne pogodnosti koji nisu drugdje svrstani –</w:t>
      </w:r>
      <w:r>
        <w:rPr>
          <w:rFonts w:ascii="Arial" w:hAnsi="Arial" w:cs="Arial"/>
        </w:rPr>
        <w:t>133.069,76 eura</w:t>
      </w:r>
    </w:p>
    <w:p w14:paraId="0983743C"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076 – Poslovi i usluge zdravstva koji nisu drugdje svrstani</w:t>
      </w:r>
      <w:r>
        <w:rPr>
          <w:rFonts w:ascii="Arial" w:hAnsi="Arial" w:cs="Arial"/>
        </w:rPr>
        <w:t xml:space="preserve"> </w:t>
      </w:r>
      <w:r w:rsidRPr="009632CA">
        <w:rPr>
          <w:rFonts w:ascii="Arial" w:hAnsi="Arial" w:cs="Arial"/>
        </w:rPr>
        <w:t xml:space="preserve">– </w:t>
      </w:r>
      <w:r>
        <w:rPr>
          <w:rFonts w:ascii="Arial" w:hAnsi="Arial" w:cs="Arial"/>
        </w:rPr>
        <w:t>43.828,88</w:t>
      </w:r>
      <w:r w:rsidRPr="009632CA">
        <w:rPr>
          <w:rFonts w:ascii="Arial" w:hAnsi="Arial" w:cs="Arial"/>
        </w:rPr>
        <w:t xml:space="preserve"> </w:t>
      </w:r>
      <w:r>
        <w:rPr>
          <w:rFonts w:ascii="Arial" w:hAnsi="Arial" w:cs="Arial"/>
        </w:rPr>
        <w:t>eura</w:t>
      </w:r>
    </w:p>
    <w:p w14:paraId="130EDAAC"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081 – Službe rekreacije i sporta – </w:t>
      </w:r>
      <w:r>
        <w:rPr>
          <w:rFonts w:ascii="Arial" w:hAnsi="Arial" w:cs="Arial"/>
        </w:rPr>
        <w:t>77.774,00</w:t>
      </w:r>
      <w:r w:rsidRPr="009632CA">
        <w:rPr>
          <w:rFonts w:ascii="Arial" w:hAnsi="Arial" w:cs="Arial"/>
        </w:rPr>
        <w:t xml:space="preserve"> </w:t>
      </w:r>
      <w:r>
        <w:rPr>
          <w:rFonts w:ascii="Arial" w:hAnsi="Arial" w:cs="Arial"/>
        </w:rPr>
        <w:t>eura</w:t>
      </w:r>
    </w:p>
    <w:p w14:paraId="3BE7A6CA"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082 – Službe kulture – </w:t>
      </w:r>
      <w:r>
        <w:rPr>
          <w:rFonts w:ascii="Arial" w:hAnsi="Arial" w:cs="Arial"/>
        </w:rPr>
        <w:t>179.901,94 eura</w:t>
      </w:r>
    </w:p>
    <w:p w14:paraId="40F676F6"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086 – Rashodi za rekreaciju, kulturu i religiju koji nisu drugdje svrstani – </w:t>
      </w:r>
      <w:r>
        <w:rPr>
          <w:rFonts w:ascii="Arial" w:hAnsi="Arial" w:cs="Arial"/>
        </w:rPr>
        <w:t>71.774,04</w:t>
      </w:r>
      <w:r w:rsidRPr="009632CA">
        <w:rPr>
          <w:rFonts w:ascii="Arial" w:hAnsi="Arial" w:cs="Arial"/>
        </w:rPr>
        <w:t xml:space="preserve"> </w:t>
      </w:r>
      <w:r>
        <w:rPr>
          <w:rFonts w:ascii="Arial" w:hAnsi="Arial" w:cs="Arial"/>
        </w:rPr>
        <w:t>eura</w:t>
      </w:r>
    </w:p>
    <w:p w14:paraId="4A3EA491"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0911 – Predškolsko obrazovanje – </w:t>
      </w:r>
      <w:r>
        <w:rPr>
          <w:rFonts w:ascii="Arial" w:hAnsi="Arial" w:cs="Arial"/>
        </w:rPr>
        <w:t>755.713,77 eura</w:t>
      </w:r>
    </w:p>
    <w:p w14:paraId="603C296A"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095 </w:t>
      </w:r>
      <w:r>
        <w:rPr>
          <w:rFonts w:ascii="Arial" w:hAnsi="Arial" w:cs="Arial"/>
        </w:rPr>
        <w:t xml:space="preserve">  </w:t>
      </w:r>
      <w:r w:rsidRPr="009632CA">
        <w:rPr>
          <w:rFonts w:ascii="Arial" w:hAnsi="Arial" w:cs="Arial"/>
        </w:rPr>
        <w:t xml:space="preserve">– Obrazovanje koje se ne može definirati po stupnju – </w:t>
      </w:r>
      <w:r>
        <w:rPr>
          <w:rFonts w:ascii="Arial" w:hAnsi="Arial" w:cs="Arial"/>
        </w:rPr>
        <w:t>128.376,23 eura</w:t>
      </w:r>
    </w:p>
    <w:p w14:paraId="7F0DA012" w14:textId="77777777" w:rsidR="00504CC2" w:rsidRDefault="00504CC2" w:rsidP="00504CC2">
      <w:pPr>
        <w:numPr>
          <w:ilvl w:val="0"/>
          <w:numId w:val="4"/>
        </w:numPr>
        <w:spacing w:after="0" w:line="240" w:lineRule="auto"/>
        <w:jc w:val="both"/>
        <w:rPr>
          <w:rFonts w:ascii="Arial" w:hAnsi="Arial" w:cs="Arial"/>
        </w:rPr>
      </w:pPr>
      <w:r>
        <w:rPr>
          <w:rFonts w:ascii="Arial" w:hAnsi="Arial" w:cs="Arial"/>
        </w:rPr>
        <w:t xml:space="preserve">098   </w:t>
      </w:r>
      <w:r w:rsidRPr="009632CA">
        <w:rPr>
          <w:rFonts w:ascii="Arial" w:hAnsi="Arial" w:cs="Arial"/>
        </w:rPr>
        <w:t>–</w:t>
      </w:r>
      <w:r>
        <w:rPr>
          <w:rFonts w:ascii="Arial" w:hAnsi="Arial" w:cs="Arial"/>
        </w:rPr>
        <w:t xml:space="preserve"> Usluge obrazovanja koje nisu drugdje svrstane </w:t>
      </w:r>
      <w:r w:rsidRPr="009632CA">
        <w:rPr>
          <w:rFonts w:ascii="Arial" w:hAnsi="Arial" w:cs="Arial"/>
        </w:rPr>
        <w:t>–</w:t>
      </w:r>
      <w:r>
        <w:rPr>
          <w:rFonts w:ascii="Arial" w:hAnsi="Arial" w:cs="Arial"/>
        </w:rPr>
        <w:t xml:space="preserve"> 3.836,28 eura</w:t>
      </w:r>
    </w:p>
    <w:p w14:paraId="48C2C734"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1012 – Invaliditet  – </w:t>
      </w:r>
      <w:r>
        <w:rPr>
          <w:rFonts w:ascii="Arial" w:hAnsi="Arial" w:cs="Arial"/>
        </w:rPr>
        <w:t>17.220,00</w:t>
      </w:r>
      <w:r w:rsidRPr="009632CA">
        <w:rPr>
          <w:rFonts w:ascii="Arial" w:hAnsi="Arial" w:cs="Arial"/>
        </w:rPr>
        <w:t xml:space="preserve"> </w:t>
      </w:r>
      <w:r>
        <w:rPr>
          <w:rFonts w:ascii="Arial" w:hAnsi="Arial" w:cs="Arial"/>
        </w:rPr>
        <w:t>eura</w:t>
      </w:r>
    </w:p>
    <w:p w14:paraId="7360E8AF"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104 </w:t>
      </w:r>
      <w:r>
        <w:rPr>
          <w:rFonts w:ascii="Arial" w:hAnsi="Arial" w:cs="Arial"/>
        </w:rPr>
        <w:t xml:space="preserve">  </w:t>
      </w:r>
      <w:r w:rsidRPr="009632CA">
        <w:rPr>
          <w:rFonts w:ascii="Arial" w:hAnsi="Arial" w:cs="Arial"/>
        </w:rPr>
        <w:t xml:space="preserve">– Obitelj i djeca – </w:t>
      </w:r>
      <w:r>
        <w:rPr>
          <w:rFonts w:ascii="Arial" w:hAnsi="Arial" w:cs="Arial"/>
        </w:rPr>
        <w:t>145.475,29 eura</w:t>
      </w:r>
    </w:p>
    <w:p w14:paraId="67CB76C3" w14:textId="77777777" w:rsidR="00504CC2" w:rsidRPr="009632CA" w:rsidRDefault="00504CC2" w:rsidP="00504CC2">
      <w:pPr>
        <w:numPr>
          <w:ilvl w:val="0"/>
          <w:numId w:val="4"/>
        </w:numPr>
        <w:spacing w:after="0" w:line="240" w:lineRule="auto"/>
        <w:jc w:val="both"/>
        <w:rPr>
          <w:rFonts w:ascii="Arial" w:hAnsi="Arial" w:cs="Arial"/>
        </w:rPr>
      </w:pPr>
      <w:r w:rsidRPr="009632CA">
        <w:rPr>
          <w:rFonts w:ascii="Arial" w:hAnsi="Arial" w:cs="Arial"/>
        </w:rPr>
        <w:t xml:space="preserve">109 </w:t>
      </w:r>
      <w:r>
        <w:rPr>
          <w:rFonts w:ascii="Arial" w:hAnsi="Arial" w:cs="Arial"/>
        </w:rPr>
        <w:t xml:space="preserve">  </w:t>
      </w:r>
      <w:r w:rsidRPr="009632CA">
        <w:rPr>
          <w:rFonts w:ascii="Arial" w:hAnsi="Arial" w:cs="Arial"/>
        </w:rPr>
        <w:t xml:space="preserve">– Aktivnosti socijalne zaštite koje nisu drugdje svrstane – </w:t>
      </w:r>
      <w:r>
        <w:rPr>
          <w:rFonts w:ascii="Arial" w:hAnsi="Arial" w:cs="Arial"/>
        </w:rPr>
        <w:t>11.027,60</w:t>
      </w:r>
      <w:r w:rsidRPr="009632CA">
        <w:rPr>
          <w:rFonts w:ascii="Arial" w:hAnsi="Arial" w:cs="Arial"/>
        </w:rPr>
        <w:t xml:space="preserve"> </w:t>
      </w:r>
      <w:r>
        <w:rPr>
          <w:rFonts w:ascii="Arial" w:hAnsi="Arial" w:cs="Arial"/>
        </w:rPr>
        <w:t>eura</w:t>
      </w:r>
    </w:p>
    <w:p w14:paraId="0397F3FB" w14:textId="77777777" w:rsidR="00504CC2" w:rsidRDefault="00504CC2" w:rsidP="00504CC2">
      <w:pPr>
        <w:spacing w:after="0"/>
        <w:jc w:val="both"/>
        <w:rPr>
          <w:rFonts w:ascii="Arial" w:hAnsi="Arial" w:cs="Arial"/>
        </w:rPr>
      </w:pPr>
    </w:p>
    <w:p w14:paraId="77778F30" w14:textId="77777777" w:rsidR="00504CC2" w:rsidRDefault="00504CC2" w:rsidP="00504CC2">
      <w:pPr>
        <w:spacing w:after="0"/>
        <w:jc w:val="both"/>
        <w:rPr>
          <w:rFonts w:ascii="Arial" w:hAnsi="Arial" w:cs="Arial"/>
        </w:rPr>
      </w:pPr>
      <w:r w:rsidRPr="00F25FB6">
        <w:rPr>
          <w:rFonts w:ascii="Arial" w:hAnsi="Arial" w:cs="Arial"/>
        </w:rPr>
        <w:t>U izvještaju</w:t>
      </w:r>
      <w:r>
        <w:rPr>
          <w:rFonts w:ascii="Arial" w:hAnsi="Arial" w:cs="Arial"/>
        </w:rPr>
        <w:t xml:space="preserve"> su</w:t>
      </w:r>
      <w:r w:rsidRPr="00F25FB6">
        <w:rPr>
          <w:rFonts w:ascii="Arial" w:hAnsi="Arial" w:cs="Arial"/>
        </w:rPr>
        <w:t xml:space="preserve"> rashodi</w:t>
      </w:r>
      <w:r>
        <w:rPr>
          <w:rFonts w:ascii="Arial" w:hAnsi="Arial" w:cs="Arial"/>
        </w:rPr>
        <w:t xml:space="preserve"> </w:t>
      </w:r>
      <w:r w:rsidRPr="00F25FB6">
        <w:rPr>
          <w:rFonts w:ascii="Arial" w:hAnsi="Arial" w:cs="Arial"/>
        </w:rPr>
        <w:t xml:space="preserve">iskazani prema funkcijskoj klasifikaciji odnosno namjeni rashoda određenoj u skladu s odredbama Pravilnika o proračunskim klasifikacijama, a zbroj rashoda po funkcijskoj klasifikaciji na </w:t>
      </w:r>
      <w:r w:rsidRPr="00C00AA7">
        <w:rPr>
          <w:rFonts w:ascii="Arial" w:hAnsi="Arial" w:cs="Arial"/>
          <w:b/>
          <w:bCs/>
        </w:rPr>
        <w:t>(</w:t>
      </w:r>
      <w:r>
        <w:rPr>
          <w:rFonts w:ascii="Arial" w:hAnsi="Arial" w:cs="Arial"/>
          <w:b/>
          <w:bCs/>
        </w:rPr>
        <w:t>Š</w:t>
      </w:r>
      <w:r w:rsidRPr="00C00AA7">
        <w:rPr>
          <w:rFonts w:ascii="Arial" w:hAnsi="Arial" w:cs="Arial"/>
          <w:b/>
          <w:bCs/>
        </w:rPr>
        <w:t>ifra R1)</w:t>
      </w:r>
      <w:r w:rsidRPr="00F25FB6">
        <w:rPr>
          <w:rFonts w:ascii="Arial" w:hAnsi="Arial" w:cs="Arial"/>
        </w:rPr>
        <w:t xml:space="preserve"> u obrascu RAS-funkcijski  iznosi </w:t>
      </w:r>
      <w:r>
        <w:rPr>
          <w:rFonts w:ascii="Arial" w:hAnsi="Arial" w:cs="Arial"/>
        </w:rPr>
        <w:t>3.730.730,28</w:t>
      </w:r>
      <w:r w:rsidRPr="00F25FB6">
        <w:rPr>
          <w:rFonts w:ascii="Arial" w:hAnsi="Arial" w:cs="Arial"/>
        </w:rPr>
        <w:t xml:space="preserve"> eura  i odgovara ukupnim rashodima</w:t>
      </w:r>
      <w:r>
        <w:rPr>
          <w:rFonts w:ascii="Arial" w:hAnsi="Arial" w:cs="Arial"/>
        </w:rPr>
        <w:t xml:space="preserve"> (zbroju  razreda 3 i 4) </w:t>
      </w:r>
      <w:r w:rsidRPr="00F25FB6">
        <w:rPr>
          <w:rFonts w:ascii="Arial" w:hAnsi="Arial" w:cs="Arial"/>
        </w:rPr>
        <w:t xml:space="preserve"> na </w:t>
      </w:r>
      <w:r w:rsidRPr="00CA6C3D">
        <w:rPr>
          <w:rFonts w:ascii="Arial" w:hAnsi="Arial" w:cs="Arial"/>
          <w:b/>
          <w:bCs/>
        </w:rPr>
        <w:t>(šifri</w:t>
      </w:r>
      <w:r w:rsidRPr="00CA6C3D">
        <w:rPr>
          <w:rFonts w:ascii="Arial" w:hAnsi="Arial" w:cs="Arial"/>
        </w:rPr>
        <w:t xml:space="preserve"> </w:t>
      </w:r>
      <w:r w:rsidRPr="00CA6C3D">
        <w:rPr>
          <w:rFonts w:ascii="Arial" w:hAnsi="Arial" w:cs="Arial"/>
          <w:b/>
          <w:bCs/>
        </w:rPr>
        <w:t>Y034)</w:t>
      </w:r>
      <w:r w:rsidRPr="00F25FB6">
        <w:rPr>
          <w:rFonts w:ascii="Arial" w:hAnsi="Arial" w:cs="Arial"/>
        </w:rPr>
        <w:t xml:space="preserve"> u obrascu PR-RAS </w:t>
      </w:r>
      <w:r>
        <w:rPr>
          <w:rFonts w:ascii="Arial" w:hAnsi="Arial" w:cs="Arial"/>
        </w:rPr>
        <w:t>koji</w:t>
      </w:r>
      <w:r w:rsidRPr="00F25FB6">
        <w:rPr>
          <w:rFonts w:ascii="Arial" w:hAnsi="Arial" w:cs="Arial"/>
        </w:rPr>
        <w:t xml:space="preserve"> iznos</w:t>
      </w:r>
      <w:r>
        <w:rPr>
          <w:rFonts w:ascii="Arial" w:hAnsi="Arial" w:cs="Arial"/>
        </w:rPr>
        <w:t>e</w:t>
      </w:r>
      <w:r w:rsidRPr="00F25FB6">
        <w:rPr>
          <w:rFonts w:ascii="Arial" w:hAnsi="Arial" w:cs="Arial"/>
        </w:rPr>
        <w:t xml:space="preserve"> </w:t>
      </w:r>
      <w:r>
        <w:rPr>
          <w:rFonts w:ascii="Arial" w:hAnsi="Arial" w:cs="Arial"/>
        </w:rPr>
        <w:t>3.730.730,28</w:t>
      </w:r>
      <w:r w:rsidRPr="00F25FB6">
        <w:rPr>
          <w:rFonts w:ascii="Arial" w:hAnsi="Arial" w:cs="Arial"/>
        </w:rPr>
        <w:t xml:space="preserve"> eura</w:t>
      </w:r>
      <w:r>
        <w:rPr>
          <w:rFonts w:ascii="Arial" w:hAnsi="Arial" w:cs="Arial"/>
        </w:rPr>
        <w:t>.</w:t>
      </w:r>
      <w:r w:rsidRPr="00F25FB6">
        <w:rPr>
          <w:rFonts w:ascii="Arial" w:hAnsi="Arial" w:cs="Arial"/>
        </w:rPr>
        <w:t xml:space="preserve"> </w:t>
      </w:r>
    </w:p>
    <w:p w14:paraId="40BD2EAE" w14:textId="77777777" w:rsidR="00504CC2" w:rsidRDefault="00504CC2" w:rsidP="00504CC2">
      <w:pPr>
        <w:spacing w:after="0"/>
        <w:jc w:val="both"/>
        <w:rPr>
          <w:rFonts w:ascii="Arial" w:hAnsi="Arial" w:cs="Arial"/>
        </w:rPr>
      </w:pPr>
    </w:p>
    <w:p w14:paraId="34B4A7FF" w14:textId="77777777" w:rsidR="00504CC2" w:rsidRPr="00F25FB6" w:rsidRDefault="00504CC2" w:rsidP="00504CC2">
      <w:pPr>
        <w:spacing w:after="0"/>
        <w:jc w:val="both"/>
        <w:rPr>
          <w:rFonts w:ascii="Arial" w:hAnsi="Arial" w:cs="Arial"/>
        </w:rPr>
      </w:pPr>
      <w:r w:rsidRPr="00F25FB6">
        <w:rPr>
          <w:rFonts w:ascii="Arial" w:hAnsi="Arial" w:cs="Arial"/>
        </w:rPr>
        <w:t>U odnosu na financijsk</w:t>
      </w:r>
      <w:r>
        <w:rPr>
          <w:rFonts w:ascii="Arial" w:hAnsi="Arial" w:cs="Arial"/>
        </w:rPr>
        <w:t>e</w:t>
      </w:r>
      <w:r w:rsidRPr="00F25FB6">
        <w:rPr>
          <w:rFonts w:ascii="Arial" w:hAnsi="Arial" w:cs="Arial"/>
        </w:rPr>
        <w:t xml:space="preserve"> izvještaj</w:t>
      </w:r>
      <w:r>
        <w:rPr>
          <w:rFonts w:ascii="Arial" w:hAnsi="Arial" w:cs="Arial"/>
        </w:rPr>
        <w:t>e</w:t>
      </w:r>
      <w:r w:rsidRPr="00F25FB6">
        <w:rPr>
          <w:rFonts w:ascii="Arial" w:hAnsi="Arial" w:cs="Arial"/>
        </w:rPr>
        <w:t xml:space="preserve"> Općine Kršan</w:t>
      </w:r>
      <w:r>
        <w:rPr>
          <w:rFonts w:ascii="Arial" w:hAnsi="Arial" w:cs="Arial"/>
        </w:rPr>
        <w:t xml:space="preserve"> </w:t>
      </w:r>
      <w:r w:rsidRPr="00F25FB6">
        <w:rPr>
          <w:rFonts w:ascii="Arial" w:hAnsi="Arial" w:cs="Arial"/>
        </w:rPr>
        <w:t xml:space="preserve">u konsolidiranom financijskom izvještaju rashodi za funkciju  0911 predškolsko obrazovanje povećani su za  </w:t>
      </w:r>
      <w:r>
        <w:rPr>
          <w:rFonts w:ascii="Arial" w:hAnsi="Arial" w:cs="Arial"/>
        </w:rPr>
        <w:t>696.080,67</w:t>
      </w:r>
      <w:r w:rsidRPr="00F25FB6">
        <w:rPr>
          <w:rFonts w:ascii="Arial" w:hAnsi="Arial" w:cs="Arial"/>
        </w:rPr>
        <w:t xml:space="preserve"> eura, </w:t>
      </w:r>
      <w:r>
        <w:rPr>
          <w:rFonts w:ascii="Arial" w:hAnsi="Arial" w:cs="Arial"/>
        </w:rPr>
        <w:t>odnosno za iznos</w:t>
      </w:r>
      <w:r w:rsidRPr="00F25FB6">
        <w:rPr>
          <w:rFonts w:ascii="Arial" w:hAnsi="Arial" w:cs="Arial"/>
        </w:rPr>
        <w:t xml:space="preserve"> </w:t>
      </w:r>
      <w:r>
        <w:rPr>
          <w:rFonts w:ascii="Arial" w:hAnsi="Arial" w:cs="Arial"/>
        </w:rPr>
        <w:t xml:space="preserve"> ukupnih </w:t>
      </w:r>
      <w:r w:rsidRPr="00F25FB6">
        <w:rPr>
          <w:rFonts w:ascii="Arial" w:hAnsi="Arial" w:cs="Arial"/>
        </w:rPr>
        <w:t>rashod</w:t>
      </w:r>
      <w:r>
        <w:rPr>
          <w:rFonts w:ascii="Arial" w:hAnsi="Arial" w:cs="Arial"/>
        </w:rPr>
        <w:t>a</w:t>
      </w:r>
      <w:r w:rsidRPr="00F25FB6">
        <w:rPr>
          <w:rFonts w:ascii="Arial" w:hAnsi="Arial" w:cs="Arial"/>
        </w:rPr>
        <w:t xml:space="preserve">  Dječj</w:t>
      </w:r>
      <w:r>
        <w:rPr>
          <w:rFonts w:ascii="Arial" w:hAnsi="Arial" w:cs="Arial"/>
        </w:rPr>
        <w:t>eg</w:t>
      </w:r>
      <w:r w:rsidRPr="00F25FB6">
        <w:rPr>
          <w:rFonts w:ascii="Arial" w:hAnsi="Arial" w:cs="Arial"/>
        </w:rPr>
        <w:t xml:space="preserve"> vrtića Kockica.</w:t>
      </w:r>
    </w:p>
    <w:p w14:paraId="119DB2DD" w14:textId="77777777" w:rsidR="00504CC2" w:rsidRPr="00F25FB6" w:rsidRDefault="00504CC2" w:rsidP="00504CC2">
      <w:pPr>
        <w:spacing w:after="0"/>
        <w:jc w:val="both"/>
        <w:rPr>
          <w:rFonts w:ascii="Arial" w:hAnsi="Arial" w:cs="Arial"/>
        </w:rPr>
      </w:pPr>
      <w:r w:rsidRPr="00F25FB6">
        <w:rPr>
          <w:rFonts w:ascii="Arial" w:hAnsi="Arial" w:cs="Arial"/>
        </w:rPr>
        <w:t xml:space="preserve">Rashodi za službe kulture  funkcija 082 u konsolidiranom financijskom izvještaju povećani su za </w:t>
      </w:r>
      <w:r>
        <w:rPr>
          <w:rFonts w:ascii="Arial" w:hAnsi="Arial" w:cs="Arial"/>
        </w:rPr>
        <w:t>60.240,36</w:t>
      </w:r>
      <w:r w:rsidRPr="00F25FB6">
        <w:rPr>
          <w:rFonts w:ascii="Arial" w:hAnsi="Arial" w:cs="Arial"/>
        </w:rPr>
        <w:t xml:space="preserve"> eura,  odnosno za iznos ukupnih rashoda Interpretacijskog centra Vlaški puti.</w:t>
      </w:r>
    </w:p>
    <w:p w14:paraId="69E377DD" w14:textId="77777777" w:rsidR="00504CC2" w:rsidRDefault="00504CC2" w:rsidP="00504CC2">
      <w:pPr>
        <w:spacing w:after="0"/>
        <w:jc w:val="both"/>
        <w:rPr>
          <w:rFonts w:ascii="Arial" w:hAnsi="Arial" w:cs="Arial"/>
        </w:rPr>
      </w:pPr>
    </w:p>
    <w:p w14:paraId="7FFFDC20" w14:textId="77777777" w:rsidR="00504CC2" w:rsidRDefault="00504CC2" w:rsidP="00F25FB6">
      <w:pPr>
        <w:spacing w:after="0"/>
        <w:jc w:val="both"/>
        <w:rPr>
          <w:rFonts w:ascii="Arial" w:hAnsi="Arial" w:cs="Arial"/>
        </w:rPr>
      </w:pPr>
    </w:p>
    <w:p w14:paraId="5F2B2870" w14:textId="77777777" w:rsidR="00504CC2" w:rsidRPr="00F25FB6" w:rsidRDefault="00504CC2" w:rsidP="00F25FB6">
      <w:pPr>
        <w:spacing w:after="0"/>
        <w:jc w:val="both"/>
        <w:rPr>
          <w:rFonts w:ascii="Arial" w:hAnsi="Arial" w:cs="Arial"/>
        </w:rPr>
      </w:pPr>
    </w:p>
    <w:p w14:paraId="74936058" w14:textId="54E40D79" w:rsidR="00F25FB6" w:rsidRDefault="00F25FB6" w:rsidP="0062104F">
      <w:pPr>
        <w:spacing w:after="0"/>
        <w:jc w:val="both"/>
        <w:rPr>
          <w:rFonts w:ascii="Arial" w:hAnsi="Arial" w:cs="Arial"/>
        </w:rPr>
      </w:pPr>
    </w:p>
    <w:p w14:paraId="6096A266" w14:textId="77777777" w:rsidR="00966771" w:rsidRDefault="00966771" w:rsidP="0062104F">
      <w:pPr>
        <w:spacing w:after="0"/>
        <w:jc w:val="both"/>
        <w:rPr>
          <w:rFonts w:ascii="Arial" w:hAnsi="Arial" w:cs="Arial"/>
        </w:rPr>
      </w:pPr>
    </w:p>
    <w:p w14:paraId="3BB23E18" w14:textId="57176D5A" w:rsidR="004239E8" w:rsidRDefault="004239E8" w:rsidP="004239E8">
      <w:pPr>
        <w:jc w:val="both"/>
        <w:rPr>
          <w:rFonts w:ascii="Arial" w:hAnsi="Arial" w:cs="Arial"/>
          <w:b/>
        </w:rPr>
      </w:pPr>
      <w:r w:rsidRPr="00F4119E">
        <w:rPr>
          <w:rFonts w:ascii="Arial" w:hAnsi="Arial" w:cs="Arial"/>
          <w:b/>
        </w:rPr>
        <w:lastRenderedPageBreak/>
        <w:t xml:space="preserve">BILJEŠKE UZ IZVJEŠTAJ O PROMJENAMA U VRIJEDNOSTI I OBUJMU IMOVINE I OBVEZA </w:t>
      </w:r>
    </w:p>
    <w:p w14:paraId="141641A2" w14:textId="11D44917" w:rsidR="008B65F6" w:rsidRPr="008B65F6" w:rsidRDefault="008B65F6" w:rsidP="008B65F6">
      <w:pPr>
        <w:jc w:val="both"/>
        <w:rPr>
          <w:rFonts w:ascii="Arial" w:hAnsi="Arial" w:cs="Arial"/>
        </w:rPr>
      </w:pPr>
      <w:r w:rsidRPr="008B65F6">
        <w:rPr>
          <w:rFonts w:ascii="Arial" w:hAnsi="Arial" w:cs="Arial"/>
        </w:rPr>
        <w:t>U odnosu na obrazac P-VRIO</w:t>
      </w:r>
      <w:r w:rsidR="008711EA">
        <w:rPr>
          <w:rFonts w:ascii="Arial" w:hAnsi="Arial" w:cs="Arial"/>
        </w:rPr>
        <w:t xml:space="preserve"> za  </w:t>
      </w:r>
      <w:r>
        <w:rPr>
          <w:rFonts w:ascii="Arial" w:hAnsi="Arial" w:cs="Arial"/>
        </w:rPr>
        <w:t>Općin</w:t>
      </w:r>
      <w:r w:rsidR="008711EA">
        <w:rPr>
          <w:rFonts w:ascii="Arial" w:hAnsi="Arial" w:cs="Arial"/>
        </w:rPr>
        <w:t>u</w:t>
      </w:r>
      <w:r>
        <w:rPr>
          <w:rFonts w:ascii="Arial" w:hAnsi="Arial" w:cs="Arial"/>
        </w:rPr>
        <w:t xml:space="preserve"> Kršan</w:t>
      </w:r>
      <w:r w:rsidRPr="008B65F6">
        <w:rPr>
          <w:rFonts w:ascii="Arial" w:hAnsi="Arial" w:cs="Arial"/>
        </w:rPr>
        <w:t>, podaci u konsolidiranom obrascu P-VRIO uvećani su</w:t>
      </w:r>
      <w:r w:rsidR="0070314F">
        <w:rPr>
          <w:rFonts w:ascii="Arial" w:hAnsi="Arial" w:cs="Arial"/>
        </w:rPr>
        <w:t xml:space="preserve"> i umanjeni</w:t>
      </w:r>
      <w:r w:rsidRPr="008B65F6">
        <w:rPr>
          <w:rFonts w:ascii="Arial" w:hAnsi="Arial" w:cs="Arial"/>
        </w:rPr>
        <w:t xml:space="preserve"> za vrijednost iskazanu u obrascu P-VRIO Dječj</w:t>
      </w:r>
      <w:r w:rsidR="008711EA">
        <w:rPr>
          <w:rFonts w:ascii="Arial" w:hAnsi="Arial" w:cs="Arial"/>
        </w:rPr>
        <w:t>eg</w:t>
      </w:r>
      <w:r w:rsidRPr="008B65F6">
        <w:rPr>
          <w:rFonts w:ascii="Arial" w:hAnsi="Arial" w:cs="Arial"/>
        </w:rPr>
        <w:t xml:space="preserve"> vrtić </w:t>
      </w:r>
      <w:r>
        <w:rPr>
          <w:rFonts w:ascii="Arial" w:hAnsi="Arial" w:cs="Arial"/>
        </w:rPr>
        <w:t xml:space="preserve">Kockica, dok Interpretacijski centar Vlaški puti </w:t>
      </w:r>
      <w:r w:rsidRPr="008B65F6">
        <w:rPr>
          <w:rFonts w:ascii="Arial" w:hAnsi="Arial" w:cs="Arial"/>
        </w:rPr>
        <w:t xml:space="preserve"> u obrascu P-VRIO nema iskazanih vrijednosti. </w:t>
      </w:r>
    </w:p>
    <w:p w14:paraId="6AEFCCDA" w14:textId="77777777" w:rsidR="00913C07" w:rsidRDefault="00913C07" w:rsidP="00913C07">
      <w:pPr>
        <w:jc w:val="both"/>
        <w:rPr>
          <w:rFonts w:ascii="Arial" w:hAnsi="Arial" w:cs="Arial"/>
        </w:rPr>
      </w:pPr>
      <w:r w:rsidRPr="00F4119E">
        <w:rPr>
          <w:rFonts w:ascii="Arial" w:hAnsi="Arial" w:cs="Arial"/>
        </w:rPr>
        <w:t xml:space="preserve">Na oznaci </w:t>
      </w:r>
      <w:r w:rsidRPr="00F4119E">
        <w:rPr>
          <w:rFonts w:ascii="Arial" w:hAnsi="Arial" w:cs="Arial"/>
          <w:b/>
          <w:i/>
        </w:rPr>
        <w:t xml:space="preserve">šifre računa iz računskog plana 9151 Promjene u vrijednosti i obujmu imovine </w:t>
      </w:r>
      <w:r w:rsidRPr="00F4119E">
        <w:rPr>
          <w:rFonts w:ascii="Arial" w:hAnsi="Arial" w:cs="Arial"/>
        </w:rPr>
        <w:t>prikazano je</w:t>
      </w:r>
      <w:r>
        <w:rPr>
          <w:rFonts w:ascii="Arial" w:hAnsi="Arial" w:cs="Arial"/>
        </w:rPr>
        <w:t xml:space="preserve"> povećanja u iznosu od  17.427,00 eura i </w:t>
      </w:r>
      <w:r w:rsidRPr="00F4119E">
        <w:rPr>
          <w:rFonts w:ascii="Arial" w:hAnsi="Arial" w:cs="Arial"/>
        </w:rPr>
        <w:t xml:space="preserve">smanjenje u iznosu od </w:t>
      </w:r>
      <w:r>
        <w:rPr>
          <w:rFonts w:ascii="Arial" w:hAnsi="Arial" w:cs="Arial"/>
        </w:rPr>
        <w:t>12.915,01</w:t>
      </w:r>
      <w:r w:rsidRPr="00F4119E">
        <w:rPr>
          <w:rFonts w:ascii="Arial" w:hAnsi="Arial" w:cs="Arial"/>
        </w:rPr>
        <w:t xml:space="preserve"> eura.</w:t>
      </w:r>
    </w:p>
    <w:p w14:paraId="0C92B9EB" w14:textId="77777777" w:rsidR="00913C07" w:rsidRDefault="00913C07" w:rsidP="00913C07">
      <w:pPr>
        <w:jc w:val="both"/>
        <w:rPr>
          <w:rFonts w:ascii="Arial" w:hAnsi="Arial" w:cs="Arial"/>
          <w:bCs/>
        </w:rPr>
      </w:pPr>
      <w:r>
        <w:rPr>
          <w:rFonts w:ascii="Arial" w:hAnsi="Arial" w:cs="Arial"/>
          <w:bCs/>
        </w:rPr>
        <w:t xml:space="preserve">Na oznaci </w:t>
      </w:r>
      <w:r w:rsidRPr="00CB07EE">
        <w:rPr>
          <w:rFonts w:ascii="Arial" w:hAnsi="Arial" w:cs="Arial"/>
          <w:b/>
        </w:rPr>
        <w:t>P001</w:t>
      </w:r>
      <w:r>
        <w:rPr>
          <w:rFonts w:ascii="Arial" w:hAnsi="Arial" w:cs="Arial"/>
          <w:bCs/>
        </w:rPr>
        <w:t xml:space="preserve"> - </w:t>
      </w:r>
      <w:r w:rsidRPr="00CB07EE">
        <w:rPr>
          <w:rFonts w:ascii="Arial" w:hAnsi="Arial" w:cs="Arial"/>
          <w:b/>
        </w:rPr>
        <w:t>Promjene u vrijednosti (revalorizacija) nefinancijske imovine</w:t>
      </w:r>
      <w:r>
        <w:rPr>
          <w:rFonts w:ascii="Arial" w:hAnsi="Arial" w:cs="Arial"/>
          <w:bCs/>
        </w:rPr>
        <w:t xml:space="preserve"> evidentirano je povećanje u iznosu od 14.471.53 eura, te smanjenje u iznos od 1.201,88 eura.</w:t>
      </w:r>
      <w:r w:rsidRPr="00A5704C">
        <w:rPr>
          <w:rFonts w:ascii="Arial" w:hAnsi="Arial" w:cs="Arial"/>
          <w:bCs/>
        </w:rPr>
        <w:t xml:space="preserve"> </w:t>
      </w:r>
    </w:p>
    <w:p w14:paraId="73F31401" w14:textId="77777777" w:rsidR="00913C07" w:rsidRDefault="00913C07" w:rsidP="00913C07">
      <w:pPr>
        <w:jc w:val="both"/>
        <w:rPr>
          <w:rFonts w:ascii="Arial" w:hAnsi="Arial" w:cs="Arial"/>
          <w:bCs/>
        </w:rPr>
      </w:pPr>
      <w:r>
        <w:rPr>
          <w:rFonts w:ascii="Arial" w:hAnsi="Arial" w:cs="Arial"/>
          <w:bCs/>
        </w:rPr>
        <w:t xml:space="preserve">Na oznaci </w:t>
      </w:r>
      <w:r w:rsidRPr="00CB07EE">
        <w:rPr>
          <w:rFonts w:ascii="Arial" w:hAnsi="Arial" w:cs="Arial"/>
          <w:b/>
        </w:rPr>
        <w:t>P002</w:t>
      </w:r>
      <w:r>
        <w:rPr>
          <w:rFonts w:ascii="Arial" w:hAnsi="Arial" w:cs="Arial"/>
          <w:bCs/>
        </w:rPr>
        <w:t xml:space="preserve"> - </w:t>
      </w:r>
      <w:proofErr w:type="spellStart"/>
      <w:r w:rsidRPr="00CB07EE">
        <w:rPr>
          <w:rFonts w:ascii="Arial" w:hAnsi="Arial" w:cs="Arial"/>
          <w:b/>
        </w:rPr>
        <w:t>Neproizvedena</w:t>
      </w:r>
      <w:proofErr w:type="spellEnd"/>
      <w:r w:rsidRPr="00CB07EE">
        <w:rPr>
          <w:rFonts w:ascii="Arial" w:hAnsi="Arial" w:cs="Arial"/>
          <w:b/>
        </w:rPr>
        <w:t xml:space="preserve"> dugotrajna imovina</w:t>
      </w:r>
      <w:r>
        <w:rPr>
          <w:rFonts w:ascii="Arial" w:hAnsi="Arial" w:cs="Arial"/>
          <w:bCs/>
        </w:rPr>
        <w:t xml:space="preserve"> evidentirano je smanjenje vrijednosti dugotrajne imovine u iznos od 1.201,88 eura odnosno usklađena je vrijednost imovine jer je u knjigovodstvenoj evidenciji temeljem procijenjene vrijednosti </w:t>
      </w:r>
      <w:r w:rsidRPr="0077648D">
        <w:rPr>
          <w:rFonts w:ascii="Arial" w:hAnsi="Arial" w:cs="Arial"/>
          <w:bCs/>
        </w:rPr>
        <w:t xml:space="preserve">iz Registra imovine </w:t>
      </w:r>
      <w:r>
        <w:rPr>
          <w:rFonts w:ascii="Arial" w:hAnsi="Arial" w:cs="Arial"/>
          <w:bCs/>
        </w:rPr>
        <w:t>od 2019. godine, građevinsko zemljište upisano u većoj  vrijednosti od vrijednosti za koje je prodano  temeljem Ugovora o prodaji nekretnine po provedenom javnom natječaju za prodaju nekretnina u 2024.  Navedeno smanjenje odnosi se na usklađenje tržišne vrijednosti i knjigovodstvene vrijednosti  u poslovnim knjigama Općine Kršan.</w:t>
      </w:r>
    </w:p>
    <w:p w14:paraId="4F536DF0" w14:textId="77777777" w:rsidR="00913C07" w:rsidRDefault="00913C07" w:rsidP="00913C07">
      <w:pPr>
        <w:jc w:val="both"/>
        <w:rPr>
          <w:rFonts w:ascii="Arial" w:hAnsi="Arial" w:cs="Arial"/>
          <w:bCs/>
        </w:rPr>
      </w:pPr>
      <w:r>
        <w:rPr>
          <w:rFonts w:ascii="Arial" w:hAnsi="Arial" w:cs="Arial"/>
          <w:bCs/>
        </w:rPr>
        <w:t xml:space="preserve">Na oznaci </w:t>
      </w:r>
      <w:r w:rsidRPr="00CB07EE">
        <w:rPr>
          <w:rFonts w:ascii="Arial" w:hAnsi="Arial" w:cs="Arial"/>
          <w:b/>
        </w:rPr>
        <w:t>P003</w:t>
      </w:r>
      <w:r>
        <w:rPr>
          <w:rFonts w:ascii="Arial" w:hAnsi="Arial" w:cs="Arial"/>
          <w:bCs/>
        </w:rPr>
        <w:t xml:space="preserve"> - </w:t>
      </w:r>
      <w:r w:rsidRPr="00CB07EE">
        <w:rPr>
          <w:rFonts w:ascii="Arial" w:hAnsi="Arial" w:cs="Arial"/>
          <w:b/>
        </w:rPr>
        <w:t>Proizvedena dugotrajna imovina</w:t>
      </w:r>
      <w:r>
        <w:rPr>
          <w:rFonts w:ascii="Arial" w:hAnsi="Arial" w:cs="Arial"/>
          <w:bCs/>
        </w:rPr>
        <w:t xml:space="preserve"> evidentirano je povećanje vrijednosti imovine u iznosu od 14.471.53 eura. Ugovorom o kupoprodaji stana od 2024. godine temeljem javnog natječaja za prodaju nekretnina usklađena je  tržišna vrijednost  stana sa  knjigovodstvenom  vrijednošću stana u poslovnim knjigama Općine Kršan.</w:t>
      </w:r>
    </w:p>
    <w:p w14:paraId="43FCB18F" w14:textId="77777777" w:rsidR="00913C07" w:rsidRDefault="00913C07" w:rsidP="00913C07">
      <w:pPr>
        <w:jc w:val="both"/>
        <w:rPr>
          <w:rFonts w:ascii="Arial" w:hAnsi="Arial" w:cs="Arial"/>
        </w:rPr>
      </w:pPr>
      <w:r>
        <w:rPr>
          <w:rFonts w:ascii="Arial" w:hAnsi="Arial" w:cs="Arial"/>
          <w:bCs/>
        </w:rPr>
        <w:t xml:space="preserve">Na oznaci </w:t>
      </w:r>
      <w:r w:rsidRPr="00E821AC">
        <w:rPr>
          <w:rFonts w:ascii="Arial" w:hAnsi="Arial" w:cs="Arial"/>
          <w:b/>
        </w:rPr>
        <w:t>P</w:t>
      </w:r>
      <w:r>
        <w:rPr>
          <w:rFonts w:ascii="Arial" w:hAnsi="Arial" w:cs="Arial"/>
          <w:b/>
        </w:rPr>
        <w:t xml:space="preserve">013 – Dionice i udjeli u glavnici </w:t>
      </w:r>
      <w:r>
        <w:rPr>
          <w:rFonts w:ascii="Arial" w:hAnsi="Arial" w:cs="Arial"/>
          <w:bCs/>
        </w:rPr>
        <w:t xml:space="preserve">– evidentirano je povećanje u iznosu od 344,76 eura koje se odnosi na povećanje vrijednosti poslovnog udjela </w:t>
      </w:r>
      <w:r w:rsidRPr="00E821AC">
        <w:rPr>
          <w:rFonts w:ascii="Arial" w:hAnsi="Arial" w:cs="Arial"/>
          <w:bCs/>
        </w:rPr>
        <w:t xml:space="preserve">u </w:t>
      </w:r>
      <w:r>
        <w:rPr>
          <w:rFonts w:ascii="Arial" w:hAnsi="Arial" w:cs="Arial"/>
          <w:bCs/>
        </w:rPr>
        <w:t>T</w:t>
      </w:r>
      <w:r w:rsidRPr="00E821AC">
        <w:rPr>
          <w:rFonts w:ascii="Arial" w:hAnsi="Arial" w:cs="Arial"/>
        </w:rPr>
        <w:t>rgovačk</w:t>
      </w:r>
      <w:r>
        <w:rPr>
          <w:rFonts w:ascii="Arial" w:hAnsi="Arial" w:cs="Arial"/>
        </w:rPr>
        <w:t>om</w:t>
      </w:r>
      <w:r w:rsidRPr="00E821AC">
        <w:rPr>
          <w:rFonts w:ascii="Arial" w:hAnsi="Arial" w:cs="Arial"/>
        </w:rPr>
        <w:t xml:space="preserve"> društvima IVS – Istarski vodozaštiti sustav  d.o.o. </w:t>
      </w:r>
      <w:r>
        <w:rPr>
          <w:rFonts w:ascii="Arial" w:hAnsi="Arial" w:cs="Arial"/>
        </w:rPr>
        <w:t>temeljem Društvenog ugovora IVS – ISTARSKI VODOZAŠTITNI SUSTAV d.o.o. , broj I-7/3-24. od  29.4.2024.</w:t>
      </w:r>
    </w:p>
    <w:p w14:paraId="503481C1" w14:textId="77777777" w:rsidR="00913C07" w:rsidRPr="00A265A1" w:rsidRDefault="00913C07" w:rsidP="00913C07">
      <w:pPr>
        <w:jc w:val="both"/>
        <w:rPr>
          <w:rFonts w:ascii="Arial" w:hAnsi="Arial" w:cs="Arial"/>
        </w:rPr>
      </w:pPr>
      <w:r w:rsidRPr="00A265A1">
        <w:rPr>
          <w:rFonts w:ascii="Arial" w:hAnsi="Arial" w:cs="Arial"/>
          <w:bCs/>
        </w:rPr>
        <w:t xml:space="preserve">Na oznaci </w:t>
      </w:r>
      <w:r w:rsidRPr="00A265A1">
        <w:rPr>
          <w:rFonts w:ascii="Arial" w:hAnsi="Arial" w:cs="Arial"/>
          <w:b/>
        </w:rPr>
        <w:t>P0</w:t>
      </w:r>
      <w:r>
        <w:rPr>
          <w:rFonts w:ascii="Arial" w:hAnsi="Arial" w:cs="Arial"/>
          <w:b/>
        </w:rPr>
        <w:t>13 –</w:t>
      </w:r>
      <w:r w:rsidRPr="00A265A1">
        <w:rPr>
          <w:rFonts w:ascii="Arial" w:hAnsi="Arial" w:cs="Arial"/>
          <w:b/>
        </w:rPr>
        <w:t xml:space="preserve"> </w:t>
      </w:r>
      <w:r>
        <w:rPr>
          <w:rFonts w:ascii="Arial" w:hAnsi="Arial" w:cs="Arial"/>
          <w:b/>
        </w:rPr>
        <w:t>Dionice i udjeli u glavnici</w:t>
      </w:r>
      <w:r w:rsidRPr="00A265A1">
        <w:rPr>
          <w:rFonts w:ascii="Arial" w:hAnsi="Arial" w:cs="Arial"/>
          <w:b/>
        </w:rPr>
        <w:t xml:space="preserve"> </w:t>
      </w:r>
      <w:r w:rsidRPr="00A265A1">
        <w:rPr>
          <w:rFonts w:ascii="Arial" w:hAnsi="Arial" w:cs="Arial"/>
          <w:bCs/>
        </w:rPr>
        <w:t xml:space="preserve">– evidentirano </w:t>
      </w:r>
      <w:r w:rsidRPr="00A265A1">
        <w:rPr>
          <w:rFonts w:ascii="Arial" w:hAnsi="Arial" w:cs="Arial"/>
        </w:rPr>
        <w:t>je smanjenje u  ukupnom iznosu od 5,96 eura, a koji se odnosi na   smanje</w:t>
      </w:r>
      <w:r>
        <w:rPr>
          <w:rFonts w:ascii="Arial" w:hAnsi="Arial" w:cs="Arial"/>
        </w:rPr>
        <w:t>nje</w:t>
      </w:r>
      <w:r w:rsidRPr="00A265A1">
        <w:rPr>
          <w:rFonts w:ascii="Arial" w:hAnsi="Arial" w:cs="Arial"/>
        </w:rPr>
        <w:t xml:space="preserve"> vrijednosti temeljnog kapitala TD 1. Maj Labin d.o.o. u iznosu od 1,98 eura</w:t>
      </w:r>
      <w:r>
        <w:rPr>
          <w:rFonts w:ascii="Arial" w:hAnsi="Arial" w:cs="Arial"/>
        </w:rPr>
        <w:t xml:space="preserve"> koji je</w:t>
      </w:r>
      <w:r w:rsidRPr="00A265A1">
        <w:rPr>
          <w:rFonts w:ascii="Arial" w:hAnsi="Arial" w:cs="Arial"/>
        </w:rPr>
        <w:t xml:space="preserve"> nastao kao rezultat zaokruživanja iznosa upisanog temeljnog kapitala zbog konverzije kune u euro, a sve temelje Odluke o </w:t>
      </w:r>
      <w:r>
        <w:rPr>
          <w:rFonts w:ascii="Arial" w:hAnsi="Arial" w:cs="Arial"/>
        </w:rPr>
        <w:t>izmjenama i dopunama</w:t>
      </w:r>
      <w:r w:rsidRPr="00A265A1">
        <w:rPr>
          <w:rFonts w:ascii="Arial" w:hAnsi="Arial" w:cs="Arial"/>
        </w:rPr>
        <w:t xml:space="preserve"> društvenog ugovora TD 1. Maj</w:t>
      </w:r>
      <w:r>
        <w:rPr>
          <w:rFonts w:ascii="Arial" w:hAnsi="Arial" w:cs="Arial"/>
        </w:rPr>
        <w:t xml:space="preserve">  d.o.o.</w:t>
      </w:r>
      <w:r w:rsidRPr="00A265A1">
        <w:rPr>
          <w:rFonts w:ascii="Arial" w:hAnsi="Arial" w:cs="Arial"/>
        </w:rPr>
        <w:t xml:space="preserve"> KLASA:029-01/23-01/06, URBROJ:2163-4-2-01-04-23-1 </w:t>
      </w:r>
      <w:r>
        <w:rPr>
          <w:rFonts w:ascii="Arial" w:hAnsi="Arial" w:cs="Arial"/>
        </w:rPr>
        <w:t>od</w:t>
      </w:r>
      <w:r w:rsidRPr="00A265A1">
        <w:rPr>
          <w:rFonts w:ascii="Arial" w:hAnsi="Arial" w:cs="Arial"/>
        </w:rPr>
        <w:t xml:space="preserve"> 13. prosinca 2023. Iznos od 3,98 eura odnosi  na smanjenje vrijednosti dionice Uljanika jer je nominalna i </w:t>
      </w:r>
      <w:r>
        <w:rPr>
          <w:rFonts w:ascii="Arial" w:hAnsi="Arial" w:cs="Arial"/>
        </w:rPr>
        <w:t>tržišna</w:t>
      </w:r>
      <w:r w:rsidRPr="00A265A1">
        <w:rPr>
          <w:rFonts w:ascii="Arial" w:hAnsi="Arial" w:cs="Arial"/>
        </w:rPr>
        <w:t xml:space="preserve"> vrijednost dionice Uljanika d.d. u stečaju jednaka 0,00 eura, temeljem Obavijesti </w:t>
      </w:r>
      <w:r>
        <w:rPr>
          <w:rFonts w:ascii="Arial" w:hAnsi="Arial" w:cs="Arial"/>
        </w:rPr>
        <w:t xml:space="preserve">SKDD </w:t>
      </w:r>
      <w:r w:rsidRPr="00A265A1">
        <w:rPr>
          <w:rFonts w:ascii="Arial" w:hAnsi="Arial" w:cs="Arial"/>
        </w:rPr>
        <w:t xml:space="preserve">o stanju i promjenama na </w:t>
      </w:r>
      <w:r>
        <w:rPr>
          <w:rFonts w:ascii="Arial" w:hAnsi="Arial" w:cs="Arial"/>
        </w:rPr>
        <w:t xml:space="preserve">računu za </w:t>
      </w:r>
      <w:r w:rsidRPr="00A265A1">
        <w:rPr>
          <w:rFonts w:ascii="Arial" w:hAnsi="Arial" w:cs="Arial"/>
        </w:rPr>
        <w:t>siječnju 2024.</w:t>
      </w:r>
    </w:p>
    <w:p w14:paraId="0962BBE8" w14:textId="77777777" w:rsidR="00913C07" w:rsidRDefault="00913C07" w:rsidP="00913C07">
      <w:pPr>
        <w:jc w:val="both"/>
        <w:rPr>
          <w:rFonts w:ascii="Arial" w:hAnsi="Arial" w:cs="Arial"/>
        </w:rPr>
      </w:pPr>
      <w:r w:rsidRPr="00F4119E">
        <w:rPr>
          <w:rFonts w:ascii="Arial" w:hAnsi="Arial" w:cs="Arial"/>
        </w:rPr>
        <w:t>Na oznaci</w:t>
      </w:r>
      <w:r w:rsidRPr="00F4119E">
        <w:rPr>
          <w:rFonts w:ascii="Arial" w:hAnsi="Arial" w:cs="Arial"/>
          <w:b/>
          <w:i/>
        </w:rPr>
        <w:t xml:space="preserve"> </w:t>
      </w:r>
      <w:r w:rsidRPr="00CB07EE">
        <w:rPr>
          <w:rFonts w:ascii="Arial" w:hAnsi="Arial" w:cs="Arial"/>
          <w:b/>
          <w:iCs/>
        </w:rPr>
        <w:t>P018</w:t>
      </w:r>
      <w:r>
        <w:rPr>
          <w:rFonts w:ascii="Arial" w:hAnsi="Arial" w:cs="Arial"/>
          <w:b/>
          <w:iCs/>
        </w:rPr>
        <w:t xml:space="preserve"> </w:t>
      </w:r>
      <w:r w:rsidRPr="00CB07EE">
        <w:rPr>
          <w:rFonts w:ascii="Arial" w:hAnsi="Arial" w:cs="Arial"/>
          <w:b/>
          <w:iCs/>
        </w:rPr>
        <w:t>-</w:t>
      </w:r>
      <w:r>
        <w:rPr>
          <w:rFonts w:ascii="Arial" w:hAnsi="Arial" w:cs="Arial"/>
          <w:b/>
          <w:iCs/>
        </w:rPr>
        <w:t xml:space="preserve"> </w:t>
      </w:r>
      <w:r w:rsidRPr="00CB07EE">
        <w:rPr>
          <w:rFonts w:ascii="Arial" w:hAnsi="Arial" w:cs="Arial"/>
          <w:b/>
          <w:iCs/>
        </w:rPr>
        <w:t>Proizvedena dugotrajna imovina</w:t>
      </w:r>
      <w:r w:rsidRPr="00F4119E">
        <w:rPr>
          <w:rFonts w:ascii="Arial" w:hAnsi="Arial" w:cs="Arial"/>
        </w:rPr>
        <w:t xml:space="preserve"> prikazano je </w:t>
      </w:r>
      <w:r>
        <w:rPr>
          <w:rFonts w:ascii="Arial" w:hAnsi="Arial" w:cs="Arial"/>
        </w:rPr>
        <w:t xml:space="preserve">povećanje </w:t>
      </w:r>
      <w:r w:rsidRPr="00F4119E">
        <w:rPr>
          <w:rFonts w:ascii="Arial" w:hAnsi="Arial" w:cs="Arial"/>
        </w:rPr>
        <w:t xml:space="preserve"> obujma proizvedene dugotrajne imovine u iznosu od </w:t>
      </w:r>
      <w:r>
        <w:rPr>
          <w:rFonts w:ascii="Arial" w:hAnsi="Arial" w:cs="Arial"/>
        </w:rPr>
        <w:t>2.610,71</w:t>
      </w:r>
      <w:r w:rsidRPr="00F4119E">
        <w:rPr>
          <w:rFonts w:ascii="Arial" w:hAnsi="Arial" w:cs="Arial"/>
        </w:rPr>
        <w:t xml:space="preserve"> eura.</w:t>
      </w:r>
      <w:r w:rsidRPr="00B205BC">
        <w:rPr>
          <w:rFonts w:ascii="Arial" w:hAnsi="Arial" w:cs="Arial"/>
        </w:rPr>
        <w:t xml:space="preserve"> </w:t>
      </w:r>
      <w:r>
        <w:rPr>
          <w:rFonts w:ascii="Arial" w:hAnsi="Arial" w:cs="Arial"/>
        </w:rPr>
        <w:t>Iznos od 1.365,89 eura</w:t>
      </w:r>
      <w:r w:rsidRPr="00B205BC">
        <w:rPr>
          <w:rFonts w:ascii="Arial" w:hAnsi="Arial" w:cs="Arial"/>
        </w:rPr>
        <w:t xml:space="preserve"> se odnosi na dobivenu imovinu bez naknade od </w:t>
      </w:r>
      <w:r>
        <w:rPr>
          <w:rFonts w:ascii="Arial" w:hAnsi="Arial" w:cs="Arial"/>
        </w:rPr>
        <w:t xml:space="preserve">Ministarstva prostornog uređenja, graditeljstva i državne imovine </w:t>
      </w:r>
      <w:r w:rsidRPr="00B205BC">
        <w:rPr>
          <w:rFonts w:ascii="Arial" w:hAnsi="Arial" w:cs="Arial"/>
        </w:rPr>
        <w:t xml:space="preserve"> temeljem</w:t>
      </w:r>
      <w:r>
        <w:rPr>
          <w:rFonts w:ascii="Arial" w:hAnsi="Arial" w:cs="Arial"/>
        </w:rPr>
        <w:t xml:space="preserve"> Odluke o prijenosu prava vlasništva bez novčane naknade, KLASA:651-01/22-07/128, URBROJ:531-07-2-4/5-23-5 od 16.6.2023. Dobivena računalna oprema (prijenosno računalo MGPINB-C u vrijednosti  od 926,24 eura i monitor MGPIMON-A u vrijednosti od 439,65 eura) u ukupnom iznosu od 1.365,89 eura unesena je u poslovne knjige Općine Kršan. Ostatak iznosa povećanja od 1.244,82 eura se odnosi na Dječji vrtić Kockicu, na dobivenu imovinu, računalnu opremu, bez naknade od Središnjeg državnog ureda za razvoj digitalnog društva temeljem projekta „Informatizacija procesa i uspostave cjelovite elektroničke usluge upisa u odgojne i obrazovne ustanove“. </w:t>
      </w:r>
    </w:p>
    <w:p w14:paraId="2BCF7140" w14:textId="77777777" w:rsidR="00913C07" w:rsidRPr="00B205BC" w:rsidRDefault="00913C07" w:rsidP="00913C07">
      <w:pPr>
        <w:jc w:val="both"/>
        <w:rPr>
          <w:rFonts w:ascii="Arial" w:hAnsi="Arial" w:cs="Arial"/>
        </w:rPr>
      </w:pPr>
      <w:r w:rsidRPr="00F4119E">
        <w:rPr>
          <w:rFonts w:ascii="Arial" w:hAnsi="Arial" w:cs="Arial"/>
        </w:rPr>
        <w:t>Na oznaci</w:t>
      </w:r>
      <w:r w:rsidRPr="00F4119E">
        <w:rPr>
          <w:rFonts w:ascii="Arial" w:hAnsi="Arial" w:cs="Arial"/>
          <w:b/>
          <w:i/>
        </w:rPr>
        <w:t xml:space="preserve"> </w:t>
      </w:r>
      <w:r w:rsidRPr="00CB07EE">
        <w:rPr>
          <w:rFonts w:ascii="Arial" w:hAnsi="Arial" w:cs="Arial"/>
          <w:b/>
          <w:iCs/>
        </w:rPr>
        <w:t>P018</w:t>
      </w:r>
      <w:r>
        <w:rPr>
          <w:rFonts w:ascii="Arial" w:hAnsi="Arial" w:cs="Arial"/>
          <w:b/>
          <w:iCs/>
        </w:rPr>
        <w:t xml:space="preserve"> </w:t>
      </w:r>
      <w:r w:rsidRPr="00CB07EE">
        <w:rPr>
          <w:rFonts w:ascii="Arial" w:hAnsi="Arial" w:cs="Arial"/>
          <w:b/>
          <w:iCs/>
        </w:rPr>
        <w:t>-</w:t>
      </w:r>
      <w:r>
        <w:rPr>
          <w:rFonts w:ascii="Arial" w:hAnsi="Arial" w:cs="Arial"/>
          <w:b/>
          <w:iCs/>
        </w:rPr>
        <w:t xml:space="preserve"> </w:t>
      </w:r>
      <w:r w:rsidRPr="00CB07EE">
        <w:rPr>
          <w:rFonts w:ascii="Arial" w:hAnsi="Arial" w:cs="Arial"/>
          <w:b/>
          <w:iCs/>
        </w:rPr>
        <w:t>Proizvedena dugotrajna imovina</w:t>
      </w:r>
      <w:r>
        <w:rPr>
          <w:rFonts w:ascii="Arial" w:hAnsi="Arial" w:cs="Arial"/>
          <w:b/>
          <w:iCs/>
        </w:rPr>
        <w:t xml:space="preserve"> </w:t>
      </w:r>
      <w:r w:rsidRPr="001223BA">
        <w:rPr>
          <w:rFonts w:ascii="Arial" w:hAnsi="Arial" w:cs="Arial"/>
          <w:iCs/>
        </w:rPr>
        <w:t>evidentirano je i smanjenje</w:t>
      </w:r>
      <w:r>
        <w:rPr>
          <w:rFonts w:ascii="Arial" w:hAnsi="Arial" w:cs="Arial"/>
          <w:iCs/>
        </w:rPr>
        <w:t xml:space="preserve"> obujma proizvedene dugotrajne imovine koje se u cijelosti odnosi na Dječji vrtić Kockicu u iznosu od </w:t>
      </w:r>
      <w:r>
        <w:rPr>
          <w:rFonts w:ascii="Arial" w:hAnsi="Arial" w:cs="Arial"/>
          <w:iCs/>
        </w:rPr>
        <w:lastRenderedPageBreak/>
        <w:t>61,75 eura. Radi se o rashodovanju printera koji je imao sadašnju vrijednost, te je za sadašnju vrijednost printera prikazan podatak u stupcu smanjenja obujma imovine</w:t>
      </w:r>
    </w:p>
    <w:p w14:paraId="5038600B" w14:textId="77777777" w:rsidR="00913C07" w:rsidRPr="00F4119E" w:rsidRDefault="00913C07" w:rsidP="00913C07">
      <w:pPr>
        <w:jc w:val="both"/>
        <w:rPr>
          <w:rFonts w:ascii="Arial" w:hAnsi="Arial" w:cs="Arial"/>
        </w:rPr>
      </w:pPr>
      <w:r w:rsidRPr="00F4119E">
        <w:rPr>
          <w:rFonts w:ascii="Arial" w:hAnsi="Arial" w:cs="Arial"/>
        </w:rPr>
        <w:t xml:space="preserve">Na oznaci </w:t>
      </w:r>
      <w:r w:rsidRPr="00CB07EE">
        <w:rPr>
          <w:rFonts w:ascii="Arial" w:hAnsi="Arial" w:cs="Arial"/>
          <w:b/>
          <w:iCs/>
        </w:rPr>
        <w:t>P029 - Potraživanja za prihode poslovanja</w:t>
      </w:r>
      <w:r w:rsidRPr="00F4119E">
        <w:rPr>
          <w:rFonts w:ascii="Arial" w:hAnsi="Arial" w:cs="Arial"/>
        </w:rPr>
        <w:t xml:space="preserve"> prikazano je smanjenje obujma imovine u ukupnom iznosu od </w:t>
      </w:r>
      <w:r>
        <w:rPr>
          <w:rFonts w:ascii="Arial" w:hAnsi="Arial" w:cs="Arial"/>
        </w:rPr>
        <w:t>11.645,42</w:t>
      </w:r>
      <w:r w:rsidRPr="00F4119E">
        <w:rPr>
          <w:rFonts w:ascii="Arial" w:hAnsi="Arial" w:cs="Arial"/>
        </w:rPr>
        <w:t xml:space="preserve"> eura, </w:t>
      </w:r>
      <w:r>
        <w:rPr>
          <w:rFonts w:ascii="Arial" w:hAnsi="Arial" w:cs="Arial"/>
        </w:rPr>
        <w:t xml:space="preserve">u cijelosti se odnosi na Općinu Kršan, </w:t>
      </w:r>
      <w:r w:rsidRPr="00F4119E">
        <w:rPr>
          <w:rFonts w:ascii="Arial" w:hAnsi="Arial" w:cs="Arial"/>
        </w:rPr>
        <w:t>a koje se odnosi na:</w:t>
      </w:r>
    </w:p>
    <w:p w14:paraId="1DC95DE4" w14:textId="77777777" w:rsidR="00913C07" w:rsidRPr="00F4119E" w:rsidRDefault="00913C07" w:rsidP="00913C07">
      <w:pPr>
        <w:spacing w:after="0" w:line="240" w:lineRule="auto"/>
        <w:jc w:val="both"/>
        <w:rPr>
          <w:rFonts w:ascii="Arial" w:hAnsi="Arial" w:cs="Arial"/>
        </w:rPr>
      </w:pPr>
      <w:r w:rsidRPr="00F4119E">
        <w:rPr>
          <w:rFonts w:ascii="Arial" w:hAnsi="Arial" w:cs="Arial"/>
        </w:rPr>
        <w:t xml:space="preserve">-iznos od </w:t>
      </w:r>
      <w:r>
        <w:rPr>
          <w:rFonts w:ascii="Arial" w:hAnsi="Arial" w:cs="Arial"/>
        </w:rPr>
        <w:t xml:space="preserve">10.160.76 eura </w:t>
      </w:r>
      <w:r w:rsidRPr="00F4119E">
        <w:rPr>
          <w:rFonts w:ascii="Arial" w:hAnsi="Arial" w:cs="Arial"/>
        </w:rPr>
        <w:t>odnosi se na oslobođenja od plaćanja komunalne naknade stanovnicima Općine Kršan koji imaju status branitelja, dobrovoljnog darivatelja krvi ili spadaju u kategoriju socijalnog programa.</w:t>
      </w:r>
    </w:p>
    <w:p w14:paraId="5123A9C7" w14:textId="77777777" w:rsidR="00913C07" w:rsidRPr="00F4119E" w:rsidRDefault="00913C07" w:rsidP="00913C07">
      <w:pPr>
        <w:pStyle w:val="Odlomakpopisa"/>
        <w:rPr>
          <w:rFonts w:ascii="Arial" w:hAnsi="Arial" w:cs="Arial"/>
        </w:rPr>
      </w:pPr>
    </w:p>
    <w:p w14:paraId="3136714C" w14:textId="170159CC" w:rsidR="009C2305" w:rsidRDefault="00913C07" w:rsidP="000B3963">
      <w:pPr>
        <w:spacing w:line="276" w:lineRule="auto"/>
        <w:jc w:val="both"/>
        <w:rPr>
          <w:rFonts w:ascii="Arial" w:hAnsi="Arial" w:cs="Arial"/>
          <w:b/>
          <w:color w:val="70AD47" w:themeColor="accent6"/>
        </w:rPr>
      </w:pPr>
      <w:r w:rsidRPr="00F4119E">
        <w:rPr>
          <w:rFonts w:ascii="Arial" w:hAnsi="Arial" w:cs="Arial"/>
        </w:rPr>
        <w:t xml:space="preserve">-Iznos od </w:t>
      </w:r>
      <w:r>
        <w:rPr>
          <w:rFonts w:ascii="Arial" w:hAnsi="Arial" w:cs="Arial"/>
        </w:rPr>
        <w:t xml:space="preserve">1.484,66 eura </w:t>
      </w:r>
      <w:r w:rsidRPr="00F4119E">
        <w:rPr>
          <w:rFonts w:ascii="Arial" w:hAnsi="Arial" w:cs="Arial"/>
        </w:rPr>
        <w:t>odnosi se na 90% olakšicu od plaćanja komunalnog doprinosa prema Odluci Predstavničkog tijela Općine Kršan korisnicima koji grade prvi stambeni objekt i imaju neprekidno prebivalište na području Općine Kršan zadnje tri godine</w:t>
      </w:r>
      <w:r>
        <w:rPr>
          <w:rFonts w:ascii="Arial" w:hAnsi="Arial" w:cs="Arial"/>
        </w:rPr>
        <w:t>.</w:t>
      </w:r>
    </w:p>
    <w:p w14:paraId="7C8C8F54" w14:textId="77777777" w:rsidR="00763C81" w:rsidRDefault="00763C81" w:rsidP="00763C81">
      <w:pPr>
        <w:spacing w:line="276" w:lineRule="auto"/>
        <w:jc w:val="both"/>
        <w:rPr>
          <w:rFonts w:ascii="Arial" w:hAnsi="Arial" w:cs="Arial"/>
          <w:b/>
        </w:rPr>
      </w:pPr>
      <w:r w:rsidRPr="00A5704C">
        <w:rPr>
          <w:rFonts w:ascii="Arial" w:hAnsi="Arial" w:cs="Arial"/>
          <w:b/>
        </w:rPr>
        <w:t>BILJEŠKE UZ OBVEZE</w:t>
      </w:r>
    </w:p>
    <w:p w14:paraId="736B2ADC" w14:textId="77777777" w:rsidR="00554300" w:rsidRPr="00A5704C" w:rsidRDefault="00554300" w:rsidP="00763C81">
      <w:pPr>
        <w:spacing w:line="276" w:lineRule="auto"/>
        <w:jc w:val="both"/>
        <w:rPr>
          <w:rFonts w:ascii="Arial" w:hAnsi="Arial" w:cs="Arial"/>
          <w:b/>
        </w:rPr>
      </w:pPr>
    </w:p>
    <w:p w14:paraId="37637989" w14:textId="77777777" w:rsidR="00763C81" w:rsidRDefault="00763C81" w:rsidP="00763C81">
      <w:pPr>
        <w:jc w:val="both"/>
        <w:rPr>
          <w:rFonts w:ascii="Arial" w:hAnsi="Arial" w:cs="Arial"/>
        </w:rPr>
      </w:pPr>
      <w:r w:rsidRPr="001800A5">
        <w:rPr>
          <w:rFonts w:ascii="Arial" w:hAnsi="Arial" w:cs="Arial"/>
          <w:b/>
          <w:bCs/>
        </w:rPr>
        <w:t xml:space="preserve">Stanje obveza </w:t>
      </w:r>
      <w:r w:rsidRPr="00F71F17">
        <w:rPr>
          <w:rFonts w:ascii="Arial" w:hAnsi="Arial" w:cs="Arial"/>
        </w:rPr>
        <w:t>na dan</w:t>
      </w:r>
      <w:r w:rsidRPr="001800A5">
        <w:rPr>
          <w:rFonts w:ascii="Arial" w:hAnsi="Arial" w:cs="Arial"/>
          <w:b/>
          <w:bCs/>
        </w:rPr>
        <w:t xml:space="preserve"> 1. siječnja 20</w:t>
      </w:r>
      <w:r>
        <w:rPr>
          <w:rFonts w:ascii="Arial" w:hAnsi="Arial" w:cs="Arial"/>
          <w:b/>
          <w:bCs/>
        </w:rPr>
        <w:t>24</w:t>
      </w:r>
      <w:r w:rsidRPr="001800A5">
        <w:rPr>
          <w:rFonts w:ascii="Arial" w:hAnsi="Arial" w:cs="Arial"/>
          <w:b/>
          <w:bCs/>
        </w:rPr>
        <w:t xml:space="preserve">. </w:t>
      </w:r>
      <w:r w:rsidRPr="00F71F17">
        <w:rPr>
          <w:rFonts w:ascii="Arial" w:hAnsi="Arial" w:cs="Arial"/>
        </w:rPr>
        <w:t>jednako je stanju obveza na kraju prethodne</w:t>
      </w:r>
      <w:r w:rsidRPr="001800A5">
        <w:rPr>
          <w:rFonts w:ascii="Arial" w:hAnsi="Arial" w:cs="Arial"/>
          <w:b/>
          <w:bCs/>
        </w:rPr>
        <w:t xml:space="preserve"> </w:t>
      </w:r>
      <w:r w:rsidRPr="00F71F17">
        <w:rPr>
          <w:rFonts w:ascii="Arial" w:hAnsi="Arial" w:cs="Arial"/>
        </w:rPr>
        <w:t>godine odnosno stanju na dan</w:t>
      </w:r>
      <w:r w:rsidRPr="001800A5">
        <w:rPr>
          <w:rFonts w:ascii="Arial" w:hAnsi="Arial" w:cs="Arial"/>
          <w:b/>
          <w:bCs/>
        </w:rPr>
        <w:t xml:space="preserve"> 31.12.202</w:t>
      </w:r>
      <w:r>
        <w:rPr>
          <w:rFonts w:ascii="Arial" w:hAnsi="Arial" w:cs="Arial"/>
          <w:b/>
          <w:bCs/>
        </w:rPr>
        <w:t>3</w:t>
      </w:r>
      <w:r w:rsidRPr="001800A5">
        <w:rPr>
          <w:rFonts w:ascii="Arial" w:hAnsi="Arial" w:cs="Arial"/>
          <w:b/>
          <w:bCs/>
        </w:rPr>
        <w:t>.</w:t>
      </w:r>
      <w:r>
        <w:rPr>
          <w:rFonts w:ascii="Arial" w:hAnsi="Arial" w:cs="Arial"/>
          <w:b/>
          <w:bCs/>
        </w:rPr>
        <w:t xml:space="preserve"> </w:t>
      </w:r>
      <w:r w:rsidRPr="00F71F17">
        <w:rPr>
          <w:rFonts w:ascii="Arial" w:hAnsi="Arial" w:cs="Arial"/>
        </w:rPr>
        <w:t xml:space="preserve">i iznosi </w:t>
      </w:r>
      <w:r>
        <w:rPr>
          <w:rFonts w:ascii="Arial" w:hAnsi="Arial" w:cs="Arial"/>
        </w:rPr>
        <w:t>1.455.710,75</w:t>
      </w:r>
      <w:r w:rsidRPr="00F71F17">
        <w:rPr>
          <w:rFonts w:ascii="Arial" w:hAnsi="Arial" w:cs="Arial"/>
        </w:rPr>
        <w:t xml:space="preserve"> eura</w:t>
      </w:r>
      <w:r>
        <w:rPr>
          <w:rFonts w:ascii="Arial" w:hAnsi="Arial" w:cs="Arial"/>
          <w:b/>
          <w:bCs/>
        </w:rPr>
        <w:t xml:space="preserve"> </w:t>
      </w:r>
      <w:r w:rsidRPr="001800A5">
        <w:rPr>
          <w:rFonts w:ascii="Arial" w:hAnsi="Arial" w:cs="Arial"/>
          <w:b/>
          <w:bCs/>
        </w:rPr>
        <w:t xml:space="preserve"> </w:t>
      </w:r>
      <w:r>
        <w:rPr>
          <w:rFonts w:ascii="Arial" w:hAnsi="Arial" w:cs="Arial"/>
          <w:b/>
          <w:bCs/>
        </w:rPr>
        <w:t>(Šifra V001),</w:t>
      </w:r>
      <w:r>
        <w:rPr>
          <w:rFonts w:ascii="Arial" w:hAnsi="Arial" w:cs="Arial"/>
        </w:rPr>
        <w:t xml:space="preserve">  a sastoji se od:</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2543"/>
        <w:gridCol w:w="2376"/>
      </w:tblGrid>
      <w:tr w:rsidR="00554300" w:rsidRPr="001800A5" w14:paraId="239D1E29" w14:textId="6C1C1BD5" w:rsidTr="00554300">
        <w:tc>
          <w:tcPr>
            <w:tcW w:w="4153" w:type="dxa"/>
            <w:hideMark/>
          </w:tcPr>
          <w:p w14:paraId="1C8A0DD5" w14:textId="77777777" w:rsidR="00554300" w:rsidRPr="001800A5" w:rsidRDefault="00554300" w:rsidP="00D444F6">
            <w:pPr>
              <w:rPr>
                <w:rFonts w:ascii="Arial" w:hAnsi="Arial" w:cs="Arial"/>
              </w:rPr>
            </w:pPr>
            <w:r>
              <w:rPr>
                <w:rFonts w:ascii="Arial" w:hAnsi="Arial" w:cs="Arial"/>
              </w:rPr>
              <w:t>Općina Kršan</w:t>
            </w:r>
          </w:p>
        </w:tc>
        <w:tc>
          <w:tcPr>
            <w:tcW w:w="2543" w:type="dxa"/>
            <w:hideMark/>
          </w:tcPr>
          <w:p w14:paraId="77416A6F" w14:textId="77777777" w:rsidR="00554300" w:rsidRPr="001800A5" w:rsidRDefault="00554300" w:rsidP="00D444F6">
            <w:pPr>
              <w:jc w:val="right"/>
              <w:rPr>
                <w:rFonts w:ascii="Arial" w:hAnsi="Arial" w:cs="Arial"/>
              </w:rPr>
            </w:pPr>
            <w:r>
              <w:rPr>
                <w:rFonts w:ascii="Arial" w:hAnsi="Arial" w:cs="Arial"/>
              </w:rPr>
              <w:t>1.396.102,79 eura</w:t>
            </w:r>
          </w:p>
        </w:tc>
        <w:tc>
          <w:tcPr>
            <w:tcW w:w="2376" w:type="dxa"/>
          </w:tcPr>
          <w:p w14:paraId="0D649C63" w14:textId="77777777" w:rsidR="00554300" w:rsidRDefault="00554300" w:rsidP="00D444F6">
            <w:pPr>
              <w:jc w:val="right"/>
              <w:rPr>
                <w:rFonts w:ascii="Arial" w:hAnsi="Arial" w:cs="Arial"/>
              </w:rPr>
            </w:pPr>
          </w:p>
        </w:tc>
      </w:tr>
      <w:tr w:rsidR="00554300" w:rsidRPr="001800A5" w14:paraId="00439CCA" w14:textId="67D04BEB" w:rsidTr="00554300">
        <w:tc>
          <w:tcPr>
            <w:tcW w:w="4153" w:type="dxa"/>
            <w:hideMark/>
          </w:tcPr>
          <w:p w14:paraId="5D9ACBDB" w14:textId="77777777" w:rsidR="00554300" w:rsidRPr="001800A5" w:rsidRDefault="00554300" w:rsidP="00D444F6">
            <w:pPr>
              <w:rPr>
                <w:rFonts w:ascii="Arial" w:hAnsi="Arial" w:cs="Arial"/>
              </w:rPr>
            </w:pPr>
            <w:r w:rsidRPr="001800A5">
              <w:rPr>
                <w:rFonts w:ascii="Arial" w:hAnsi="Arial" w:cs="Arial"/>
              </w:rPr>
              <w:t xml:space="preserve">Dječji vrtić </w:t>
            </w:r>
            <w:r>
              <w:rPr>
                <w:rFonts w:ascii="Arial" w:hAnsi="Arial" w:cs="Arial"/>
              </w:rPr>
              <w:t>Kockica</w:t>
            </w:r>
          </w:p>
        </w:tc>
        <w:tc>
          <w:tcPr>
            <w:tcW w:w="2543" w:type="dxa"/>
            <w:hideMark/>
          </w:tcPr>
          <w:p w14:paraId="168B7CE8" w14:textId="77777777" w:rsidR="00554300" w:rsidRPr="001800A5" w:rsidRDefault="00554300" w:rsidP="00D444F6">
            <w:pPr>
              <w:jc w:val="right"/>
              <w:rPr>
                <w:rFonts w:ascii="Arial" w:hAnsi="Arial" w:cs="Arial"/>
              </w:rPr>
            </w:pPr>
            <w:r>
              <w:rPr>
                <w:rFonts w:ascii="Arial" w:hAnsi="Arial" w:cs="Arial"/>
              </w:rPr>
              <w:t>56.515,39 eura</w:t>
            </w:r>
          </w:p>
        </w:tc>
        <w:tc>
          <w:tcPr>
            <w:tcW w:w="2376" w:type="dxa"/>
          </w:tcPr>
          <w:p w14:paraId="3CFD5AED" w14:textId="77777777" w:rsidR="00554300" w:rsidRDefault="00554300" w:rsidP="00D444F6">
            <w:pPr>
              <w:jc w:val="right"/>
              <w:rPr>
                <w:rFonts w:ascii="Arial" w:hAnsi="Arial" w:cs="Arial"/>
              </w:rPr>
            </w:pPr>
          </w:p>
        </w:tc>
      </w:tr>
      <w:tr w:rsidR="00554300" w:rsidRPr="001800A5" w14:paraId="14E51081" w14:textId="5E9606CB" w:rsidTr="00554300">
        <w:tc>
          <w:tcPr>
            <w:tcW w:w="4153" w:type="dxa"/>
            <w:tcBorders>
              <w:bottom w:val="single" w:sz="4" w:space="0" w:color="auto"/>
            </w:tcBorders>
            <w:hideMark/>
          </w:tcPr>
          <w:p w14:paraId="3CE28FF4" w14:textId="77777777" w:rsidR="00554300" w:rsidRPr="001800A5" w:rsidRDefault="00554300" w:rsidP="00D444F6">
            <w:pPr>
              <w:rPr>
                <w:rFonts w:ascii="Arial" w:hAnsi="Arial" w:cs="Arial"/>
              </w:rPr>
            </w:pPr>
            <w:r>
              <w:rPr>
                <w:rFonts w:ascii="Arial" w:hAnsi="Arial" w:cs="Arial"/>
              </w:rPr>
              <w:t>Interpretacijski centar Vlaški puti</w:t>
            </w:r>
          </w:p>
        </w:tc>
        <w:tc>
          <w:tcPr>
            <w:tcW w:w="2543" w:type="dxa"/>
            <w:tcBorders>
              <w:bottom w:val="single" w:sz="4" w:space="0" w:color="auto"/>
            </w:tcBorders>
            <w:hideMark/>
          </w:tcPr>
          <w:p w14:paraId="5AB961AD" w14:textId="77777777" w:rsidR="00554300" w:rsidRPr="001800A5" w:rsidRDefault="00554300" w:rsidP="00D444F6">
            <w:pPr>
              <w:jc w:val="right"/>
              <w:rPr>
                <w:rFonts w:ascii="Arial" w:hAnsi="Arial" w:cs="Arial"/>
              </w:rPr>
            </w:pPr>
            <w:r>
              <w:rPr>
                <w:rFonts w:ascii="Arial" w:hAnsi="Arial" w:cs="Arial"/>
              </w:rPr>
              <w:t>3.092,57 eura</w:t>
            </w:r>
          </w:p>
        </w:tc>
        <w:tc>
          <w:tcPr>
            <w:tcW w:w="2376" w:type="dxa"/>
            <w:tcBorders>
              <w:bottom w:val="single" w:sz="4" w:space="0" w:color="auto"/>
            </w:tcBorders>
          </w:tcPr>
          <w:p w14:paraId="3C8F8BA3" w14:textId="77777777" w:rsidR="00554300" w:rsidRDefault="00554300" w:rsidP="00D444F6">
            <w:pPr>
              <w:jc w:val="right"/>
              <w:rPr>
                <w:rFonts w:ascii="Arial" w:hAnsi="Arial" w:cs="Arial"/>
              </w:rPr>
            </w:pPr>
          </w:p>
        </w:tc>
      </w:tr>
    </w:tbl>
    <w:p w14:paraId="32B6D27F" w14:textId="77777777" w:rsidR="00763C81" w:rsidRDefault="00763C81" w:rsidP="00763C81">
      <w:pPr>
        <w:jc w:val="both"/>
        <w:rPr>
          <w:rFonts w:ascii="Arial" w:hAnsi="Arial" w:cs="Arial"/>
        </w:rPr>
      </w:pPr>
      <w:r w:rsidRPr="00763C81">
        <w:rPr>
          <w:rFonts w:ascii="Arial" w:hAnsi="Arial" w:cs="Arial"/>
        </w:rPr>
        <w:t xml:space="preserve">  </w:t>
      </w:r>
      <w:r w:rsidRPr="00763C81">
        <w:rPr>
          <w:rFonts w:ascii="Arial" w:hAnsi="Arial" w:cs="Arial"/>
          <w:b/>
        </w:rPr>
        <w:t>Ukupno:                                                                       1.455.710,75 eura</w:t>
      </w:r>
      <w:r>
        <w:rPr>
          <w:rFonts w:ascii="Arial" w:hAnsi="Arial" w:cs="Arial"/>
        </w:rPr>
        <w:t>.</w:t>
      </w:r>
    </w:p>
    <w:p w14:paraId="1A739C66" w14:textId="77777777" w:rsidR="00913C07" w:rsidRDefault="00913C07" w:rsidP="00763C81">
      <w:pPr>
        <w:jc w:val="both"/>
        <w:rPr>
          <w:rFonts w:ascii="Arial" w:hAnsi="Arial" w:cs="Arial"/>
        </w:rPr>
      </w:pPr>
    </w:p>
    <w:p w14:paraId="2AB61D5E" w14:textId="77777777" w:rsidR="00763C81" w:rsidRDefault="00763C81" w:rsidP="00763C81">
      <w:pPr>
        <w:jc w:val="both"/>
        <w:rPr>
          <w:rFonts w:ascii="Arial" w:hAnsi="Arial" w:cs="Arial"/>
        </w:rPr>
      </w:pPr>
      <w:r>
        <w:rPr>
          <w:rFonts w:ascii="Arial" w:hAnsi="Arial" w:cs="Arial"/>
        </w:rPr>
        <w:t xml:space="preserve">Ukupne obveze su smanjene  za 388.936,85 eura  u odnosu na početak poslovne godine, pa je stanje obveza na kraju izvještajnog razdoblja odnosno </w:t>
      </w:r>
      <w:r w:rsidRPr="00F8363F">
        <w:rPr>
          <w:rFonts w:ascii="Arial" w:hAnsi="Arial" w:cs="Arial"/>
          <w:bCs/>
        </w:rPr>
        <w:t>31.12.202</w:t>
      </w:r>
      <w:r>
        <w:rPr>
          <w:rFonts w:ascii="Arial" w:hAnsi="Arial" w:cs="Arial"/>
          <w:bCs/>
        </w:rPr>
        <w:t>4</w:t>
      </w:r>
      <w:r w:rsidRPr="00F8363F">
        <w:rPr>
          <w:rFonts w:ascii="Arial" w:hAnsi="Arial" w:cs="Arial"/>
          <w:bCs/>
        </w:rPr>
        <w:t xml:space="preserve">.  iznosi  </w:t>
      </w:r>
      <w:r w:rsidRPr="00F71F17">
        <w:rPr>
          <w:rFonts w:ascii="Arial" w:hAnsi="Arial" w:cs="Arial"/>
        </w:rPr>
        <w:t>1.</w:t>
      </w:r>
      <w:r>
        <w:rPr>
          <w:rFonts w:ascii="Arial" w:hAnsi="Arial" w:cs="Arial"/>
        </w:rPr>
        <w:t>066.773,90</w:t>
      </w:r>
      <w:r w:rsidRPr="00F71F17">
        <w:rPr>
          <w:rFonts w:ascii="Arial" w:hAnsi="Arial" w:cs="Arial"/>
        </w:rPr>
        <w:t xml:space="preserve"> eura</w:t>
      </w:r>
      <w:r>
        <w:rPr>
          <w:rFonts w:ascii="Arial" w:hAnsi="Arial" w:cs="Arial"/>
          <w:b/>
          <w:bCs/>
        </w:rPr>
        <w:t xml:space="preserve"> (Šifra V006),  </w:t>
      </w:r>
      <w:r w:rsidRPr="00F8363F">
        <w:rPr>
          <w:rFonts w:ascii="Arial" w:hAnsi="Arial" w:cs="Arial"/>
          <w:bCs/>
        </w:rPr>
        <w:t>a</w:t>
      </w:r>
      <w:r>
        <w:rPr>
          <w:rFonts w:ascii="Arial" w:hAnsi="Arial" w:cs="Arial"/>
          <w:b/>
          <w:bCs/>
        </w:rPr>
        <w:t xml:space="preserve"> </w:t>
      </w:r>
      <w:r w:rsidRPr="001800A5">
        <w:rPr>
          <w:rFonts w:ascii="Arial" w:hAnsi="Arial" w:cs="Arial"/>
          <w:bCs/>
        </w:rPr>
        <w:t>sastoje se od :</w:t>
      </w:r>
      <w:r>
        <w:rPr>
          <w:rFonts w:ascii="Arial" w:hAnsi="Arial" w:cs="Arial"/>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2700"/>
      </w:tblGrid>
      <w:tr w:rsidR="00763C81" w:rsidRPr="001800A5" w14:paraId="72044FF1" w14:textId="77777777" w:rsidTr="00D444F6">
        <w:tc>
          <w:tcPr>
            <w:tcW w:w="4530" w:type="dxa"/>
            <w:hideMark/>
          </w:tcPr>
          <w:p w14:paraId="279160B6" w14:textId="77777777" w:rsidR="00763C81" w:rsidRPr="001800A5" w:rsidRDefault="00763C81" w:rsidP="00D444F6">
            <w:pPr>
              <w:rPr>
                <w:rFonts w:ascii="Arial" w:hAnsi="Arial" w:cs="Arial"/>
              </w:rPr>
            </w:pPr>
            <w:r>
              <w:rPr>
                <w:rFonts w:ascii="Arial" w:hAnsi="Arial" w:cs="Arial"/>
              </w:rPr>
              <w:t>Općina Kršan</w:t>
            </w:r>
          </w:p>
        </w:tc>
        <w:tc>
          <w:tcPr>
            <w:tcW w:w="2700" w:type="dxa"/>
            <w:hideMark/>
          </w:tcPr>
          <w:p w14:paraId="0F37FD7D" w14:textId="77777777" w:rsidR="00763C81" w:rsidRPr="001800A5" w:rsidRDefault="00763C81" w:rsidP="00D444F6">
            <w:pPr>
              <w:jc w:val="right"/>
              <w:rPr>
                <w:rFonts w:ascii="Arial" w:hAnsi="Arial" w:cs="Arial"/>
              </w:rPr>
            </w:pPr>
            <w:r>
              <w:rPr>
                <w:rFonts w:ascii="Arial" w:hAnsi="Arial" w:cs="Arial"/>
              </w:rPr>
              <w:t>989.597,89 eura</w:t>
            </w:r>
          </w:p>
        </w:tc>
      </w:tr>
      <w:tr w:rsidR="00763C81" w:rsidRPr="001800A5" w14:paraId="2B6C158B" w14:textId="77777777" w:rsidTr="00D444F6">
        <w:tc>
          <w:tcPr>
            <w:tcW w:w="4530" w:type="dxa"/>
            <w:hideMark/>
          </w:tcPr>
          <w:p w14:paraId="2A7BBED9" w14:textId="77777777" w:rsidR="00763C81" w:rsidRPr="001800A5" w:rsidRDefault="00763C81" w:rsidP="00D444F6">
            <w:pPr>
              <w:rPr>
                <w:rFonts w:ascii="Arial" w:hAnsi="Arial" w:cs="Arial"/>
              </w:rPr>
            </w:pPr>
            <w:r w:rsidRPr="001800A5">
              <w:rPr>
                <w:rFonts w:ascii="Arial" w:hAnsi="Arial" w:cs="Arial"/>
              </w:rPr>
              <w:t xml:space="preserve">Dječji vrtić </w:t>
            </w:r>
            <w:r>
              <w:rPr>
                <w:rFonts w:ascii="Arial" w:hAnsi="Arial" w:cs="Arial"/>
              </w:rPr>
              <w:t>Kockica</w:t>
            </w:r>
          </w:p>
        </w:tc>
        <w:tc>
          <w:tcPr>
            <w:tcW w:w="2700" w:type="dxa"/>
            <w:hideMark/>
          </w:tcPr>
          <w:p w14:paraId="68554CB1" w14:textId="77777777" w:rsidR="00763C81" w:rsidRPr="001800A5" w:rsidRDefault="00763C81" w:rsidP="00D444F6">
            <w:pPr>
              <w:jc w:val="right"/>
              <w:rPr>
                <w:rFonts w:ascii="Arial" w:hAnsi="Arial" w:cs="Arial"/>
              </w:rPr>
            </w:pPr>
            <w:r>
              <w:rPr>
                <w:rFonts w:ascii="Arial" w:hAnsi="Arial" w:cs="Arial"/>
              </w:rPr>
              <w:t>72.602,99 eura</w:t>
            </w:r>
          </w:p>
        </w:tc>
      </w:tr>
      <w:tr w:rsidR="00763C81" w:rsidRPr="001800A5" w14:paraId="6BFF7D0A" w14:textId="77777777" w:rsidTr="00D444F6">
        <w:tc>
          <w:tcPr>
            <w:tcW w:w="4530" w:type="dxa"/>
            <w:tcBorders>
              <w:bottom w:val="single" w:sz="4" w:space="0" w:color="auto"/>
            </w:tcBorders>
            <w:hideMark/>
          </w:tcPr>
          <w:p w14:paraId="6C8336E8" w14:textId="77777777" w:rsidR="00763C81" w:rsidRPr="001800A5" w:rsidRDefault="00763C81" w:rsidP="00D444F6">
            <w:pPr>
              <w:rPr>
                <w:rFonts w:ascii="Arial" w:hAnsi="Arial" w:cs="Arial"/>
              </w:rPr>
            </w:pPr>
            <w:r>
              <w:rPr>
                <w:rFonts w:ascii="Arial" w:hAnsi="Arial" w:cs="Arial"/>
              </w:rPr>
              <w:t>Interpretacijski centar Vlaški puti</w:t>
            </w:r>
          </w:p>
        </w:tc>
        <w:tc>
          <w:tcPr>
            <w:tcW w:w="2700" w:type="dxa"/>
            <w:tcBorders>
              <w:bottom w:val="single" w:sz="4" w:space="0" w:color="auto"/>
            </w:tcBorders>
            <w:hideMark/>
          </w:tcPr>
          <w:p w14:paraId="00DE5214" w14:textId="77777777" w:rsidR="00763C81" w:rsidRPr="001800A5" w:rsidRDefault="00763C81" w:rsidP="00D444F6">
            <w:pPr>
              <w:jc w:val="right"/>
              <w:rPr>
                <w:rFonts w:ascii="Arial" w:hAnsi="Arial" w:cs="Arial"/>
              </w:rPr>
            </w:pPr>
            <w:r>
              <w:rPr>
                <w:rFonts w:ascii="Arial" w:hAnsi="Arial" w:cs="Arial"/>
              </w:rPr>
              <w:t>4.573,02 eura</w:t>
            </w:r>
          </w:p>
        </w:tc>
      </w:tr>
    </w:tbl>
    <w:p w14:paraId="436CD62E" w14:textId="77777777" w:rsidR="00763C81" w:rsidRDefault="00763C81" w:rsidP="00763C81">
      <w:pPr>
        <w:jc w:val="both"/>
        <w:rPr>
          <w:rFonts w:ascii="Arial" w:hAnsi="Arial" w:cs="Arial"/>
        </w:rPr>
      </w:pPr>
      <w:r w:rsidRPr="00763C81">
        <w:rPr>
          <w:rFonts w:ascii="Arial" w:hAnsi="Arial" w:cs="Arial"/>
        </w:rPr>
        <w:t xml:space="preserve">  </w:t>
      </w:r>
      <w:r w:rsidRPr="00763C81">
        <w:rPr>
          <w:rFonts w:ascii="Arial" w:hAnsi="Arial" w:cs="Arial"/>
          <w:b/>
        </w:rPr>
        <w:t>Ukupno:                                                                       1.066.773,90 eura</w:t>
      </w:r>
      <w:r>
        <w:rPr>
          <w:rFonts w:ascii="Arial" w:hAnsi="Arial" w:cs="Arial"/>
        </w:rPr>
        <w:t>.</w:t>
      </w:r>
    </w:p>
    <w:p w14:paraId="476196A7" w14:textId="77777777" w:rsidR="00913C07" w:rsidRPr="001800A5" w:rsidRDefault="00913C07" w:rsidP="00763C81">
      <w:pPr>
        <w:jc w:val="both"/>
        <w:rPr>
          <w:rFonts w:ascii="Arial" w:hAnsi="Arial" w:cs="Arial"/>
        </w:rPr>
      </w:pPr>
    </w:p>
    <w:p w14:paraId="41617728" w14:textId="77777777" w:rsidR="00763C81" w:rsidRPr="00F8363F" w:rsidRDefault="00763C81" w:rsidP="00763C81">
      <w:pPr>
        <w:jc w:val="both"/>
        <w:rPr>
          <w:rFonts w:ascii="Arial" w:hAnsi="Arial" w:cs="Arial"/>
        </w:rPr>
      </w:pPr>
      <w:r w:rsidRPr="00F8363F">
        <w:rPr>
          <w:rFonts w:ascii="Arial" w:hAnsi="Arial" w:cs="Arial"/>
        </w:rPr>
        <w:t xml:space="preserve">Stanje obveza na kraju izvještajnog razdoblja iznosi </w:t>
      </w:r>
      <w:r>
        <w:rPr>
          <w:rFonts w:ascii="Arial" w:hAnsi="Arial" w:cs="Arial"/>
        </w:rPr>
        <w:t>1.066.773,90</w:t>
      </w:r>
      <w:r w:rsidRPr="00F8363F">
        <w:rPr>
          <w:rFonts w:ascii="Arial" w:hAnsi="Arial" w:cs="Arial"/>
        </w:rPr>
        <w:t xml:space="preserve"> eura</w:t>
      </w:r>
      <w:r>
        <w:rPr>
          <w:rFonts w:ascii="Arial" w:hAnsi="Arial" w:cs="Arial"/>
        </w:rPr>
        <w:t xml:space="preserve"> </w:t>
      </w:r>
      <w:r w:rsidRPr="00F8363F">
        <w:rPr>
          <w:rFonts w:ascii="Arial" w:hAnsi="Arial" w:cs="Arial"/>
          <w:b/>
        </w:rPr>
        <w:t>(Šifra V006)</w:t>
      </w:r>
      <w:r w:rsidRPr="00F8363F">
        <w:rPr>
          <w:rFonts w:ascii="Arial" w:hAnsi="Arial" w:cs="Arial"/>
        </w:rPr>
        <w:t xml:space="preserve">  i odgovara stanju iskazanom u obrascu Bilanca </w:t>
      </w:r>
      <w:r w:rsidRPr="00F8363F">
        <w:rPr>
          <w:rFonts w:ascii="Arial" w:hAnsi="Arial" w:cs="Arial"/>
          <w:b/>
        </w:rPr>
        <w:t>( Šifra 2)</w:t>
      </w:r>
      <w:r w:rsidRPr="00F8363F">
        <w:rPr>
          <w:rFonts w:ascii="Arial" w:hAnsi="Arial" w:cs="Arial"/>
        </w:rPr>
        <w:t xml:space="preserve">  1.</w:t>
      </w:r>
      <w:r>
        <w:rPr>
          <w:rFonts w:ascii="Arial" w:hAnsi="Arial" w:cs="Arial"/>
        </w:rPr>
        <w:t>066,773,90</w:t>
      </w:r>
      <w:r w:rsidRPr="00F8363F">
        <w:rPr>
          <w:rFonts w:ascii="Arial" w:hAnsi="Arial" w:cs="Arial"/>
        </w:rPr>
        <w:t xml:space="preserve"> eura</w:t>
      </w:r>
      <w:r>
        <w:rPr>
          <w:rFonts w:ascii="Arial" w:hAnsi="Arial" w:cs="Arial"/>
        </w:rPr>
        <w:t xml:space="preserve">, dijele se na dospjele obveze u iznosu od 308.110,48 eura </w:t>
      </w:r>
      <w:r w:rsidRPr="00B17327">
        <w:rPr>
          <w:rFonts w:ascii="Arial" w:hAnsi="Arial" w:cs="Arial"/>
          <w:b/>
        </w:rPr>
        <w:t>(Šifra V007</w:t>
      </w:r>
      <w:r>
        <w:rPr>
          <w:rFonts w:ascii="Arial" w:hAnsi="Arial" w:cs="Arial"/>
        </w:rPr>
        <w:t xml:space="preserve">) i nedospjele obveze u iznosu od 758.663,42 eura </w:t>
      </w:r>
      <w:r w:rsidRPr="00B17327">
        <w:rPr>
          <w:rFonts w:ascii="Arial" w:hAnsi="Arial" w:cs="Arial"/>
          <w:b/>
        </w:rPr>
        <w:t>(</w:t>
      </w:r>
      <w:r>
        <w:rPr>
          <w:rFonts w:ascii="Arial" w:hAnsi="Arial" w:cs="Arial"/>
          <w:b/>
          <w:bCs/>
        </w:rPr>
        <w:t>Šifra V009).</w:t>
      </w:r>
    </w:p>
    <w:p w14:paraId="205A276C" w14:textId="3E269FE5" w:rsidR="00913C07" w:rsidRPr="00B17327" w:rsidRDefault="00763C81" w:rsidP="00763C81">
      <w:pPr>
        <w:jc w:val="both"/>
        <w:rPr>
          <w:rFonts w:ascii="Arial" w:hAnsi="Arial" w:cs="Arial"/>
          <w:bCs/>
        </w:rPr>
      </w:pPr>
      <w:r>
        <w:rPr>
          <w:rFonts w:ascii="Arial" w:hAnsi="Arial" w:cs="Arial"/>
          <w:b/>
          <w:bCs/>
        </w:rPr>
        <w:t>Ukupne</w:t>
      </w:r>
      <w:r>
        <w:rPr>
          <w:rFonts w:ascii="Arial" w:hAnsi="Arial" w:cs="Arial"/>
        </w:rPr>
        <w:t xml:space="preserve"> </w:t>
      </w:r>
      <w:r>
        <w:rPr>
          <w:rFonts w:ascii="Arial" w:hAnsi="Arial" w:cs="Arial"/>
          <w:b/>
          <w:bCs/>
        </w:rPr>
        <w:t>dospjele obveze i</w:t>
      </w:r>
      <w:r w:rsidRPr="00B17327">
        <w:rPr>
          <w:rFonts w:ascii="Arial" w:hAnsi="Arial" w:cs="Arial"/>
          <w:bCs/>
        </w:rPr>
        <w:t xml:space="preserve">znose </w:t>
      </w:r>
      <w:r>
        <w:rPr>
          <w:rFonts w:ascii="Arial" w:hAnsi="Arial" w:cs="Arial"/>
          <w:b/>
          <w:bCs/>
        </w:rPr>
        <w:t>308.110,48 eura</w:t>
      </w:r>
      <w:r>
        <w:rPr>
          <w:rFonts w:ascii="Arial" w:hAnsi="Arial" w:cs="Arial"/>
        </w:rPr>
        <w:t xml:space="preserve"> </w:t>
      </w:r>
      <w:r>
        <w:rPr>
          <w:rFonts w:ascii="Arial" w:hAnsi="Arial" w:cs="Arial"/>
          <w:b/>
          <w:bCs/>
        </w:rPr>
        <w:t>(ŠifraV007</w:t>
      </w:r>
      <w:r>
        <w:rPr>
          <w:rFonts w:ascii="Arial" w:hAnsi="Arial" w:cs="Arial"/>
        </w:rPr>
        <w:t xml:space="preserve">),  a sastoje se od dospjelih obveza Općine Kršan u iznosu od 307.775,54 eura i dospjelih obveza Dječjeg vrtića Kockica u iznosu od 334,94 eura,  dok iznos od </w:t>
      </w:r>
      <w:r>
        <w:rPr>
          <w:rFonts w:ascii="Arial" w:hAnsi="Arial" w:cs="Arial"/>
          <w:b/>
          <w:bCs/>
        </w:rPr>
        <w:t xml:space="preserve">758.663,42 eura </w:t>
      </w:r>
      <w:r w:rsidRPr="00F8363F">
        <w:rPr>
          <w:rFonts w:ascii="Arial" w:hAnsi="Arial" w:cs="Arial"/>
          <w:bCs/>
        </w:rPr>
        <w:t>su</w:t>
      </w:r>
      <w:r>
        <w:rPr>
          <w:rFonts w:ascii="Arial" w:hAnsi="Arial" w:cs="Arial"/>
          <w:b/>
          <w:bCs/>
        </w:rPr>
        <w:t xml:space="preserve"> ukupne nedospjele</w:t>
      </w:r>
      <w:r>
        <w:rPr>
          <w:rFonts w:ascii="Arial" w:hAnsi="Arial" w:cs="Arial"/>
        </w:rPr>
        <w:t xml:space="preserve"> </w:t>
      </w:r>
      <w:r>
        <w:rPr>
          <w:rFonts w:ascii="Arial" w:hAnsi="Arial" w:cs="Arial"/>
          <w:b/>
          <w:bCs/>
        </w:rPr>
        <w:t xml:space="preserve">obveze (Šifra V009), </w:t>
      </w:r>
      <w:r w:rsidRPr="00B17327">
        <w:rPr>
          <w:rFonts w:ascii="Arial" w:hAnsi="Arial" w:cs="Arial"/>
          <w:bCs/>
        </w:rPr>
        <w:t>a sastoje se od:</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2700"/>
      </w:tblGrid>
      <w:tr w:rsidR="00763C81" w:rsidRPr="001800A5" w14:paraId="6CEB263E" w14:textId="77777777" w:rsidTr="00D444F6">
        <w:tc>
          <w:tcPr>
            <w:tcW w:w="4530" w:type="dxa"/>
            <w:hideMark/>
          </w:tcPr>
          <w:p w14:paraId="4EB8A874" w14:textId="77777777" w:rsidR="00763C81" w:rsidRPr="001800A5" w:rsidRDefault="00763C81" w:rsidP="00D444F6">
            <w:pPr>
              <w:rPr>
                <w:rFonts w:ascii="Arial" w:hAnsi="Arial" w:cs="Arial"/>
              </w:rPr>
            </w:pPr>
            <w:r>
              <w:rPr>
                <w:rFonts w:ascii="Arial" w:hAnsi="Arial" w:cs="Arial"/>
              </w:rPr>
              <w:t>Općina Kršan</w:t>
            </w:r>
          </w:p>
        </w:tc>
        <w:tc>
          <w:tcPr>
            <w:tcW w:w="2700" w:type="dxa"/>
            <w:hideMark/>
          </w:tcPr>
          <w:p w14:paraId="1D2343C2" w14:textId="77777777" w:rsidR="00763C81" w:rsidRPr="001800A5" w:rsidRDefault="00763C81" w:rsidP="00D444F6">
            <w:pPr>
              <w:jc w:val="right"/>
              <w:rPr>
                <w:rFonts w:ascii="Arial" w:hAnsi="Arial" w:cs="Arial"/>
              </w:rPr>
            </w:pPr>
            <w:r>
              <w:rPr>
                <w:rFonts w:ascii="Arial" w:hAnsi="Arial" w:cs="Arial"/>
              </w:rPr>
              <w:t>681.822,35 eura</w:t>
            </w:r>
          </w:p>
        </w:tc>
      </w:tr>
      <w:tr w:rsidR="00763C81" w:rsidRPr="001800A5" w14:paraId="0B7C0541" w14:textId="77777777" w:rsidTr="00D444F6">
        <w:tc>
          <w:tcPr>
            <w:tcW w:w="4530" w:type="dxa"/>
            <w:hideMark/>
          </w:tcPr>
          <w:p w14:paraId="1426FE47" w14:textId="77777777" w:rsidR="00763C81" w:rsidRPr="001800A5" w:rsidRDefault="00763C81" w:rsidP="00D444F6">
            <w:pPr>
              <w:rPr>
                <w:rFonts w:ascii="Arial" w:hAnsi="Arial" w:cs="Arial"/>
              </w:rPr>
            </w:pPr>
            <w:r w:rsidRPr="001800A5">
              <w:rPr>
                <w:rFonts w:ascii="Arial" w:hAnsi="Arial" w:cs="Arial"/>
              </w:rPr>
              <w:t xml:space="preserve">Dječji vrtić </w:t>
            </w:r>
            <w:r>
              <w:rPr>
                <w:rFonts w:ascii="Arial" w:hAnsi="Arial" w:cs="Arial"/>
              </w:rPr>
              <w:t>Kockica</w:t>
            </w:r>
          </w:p>
        </w:tc>
        <w:tc>
          <w:tcPr>
            <w:tcW w:w="2700" w:type="dxa"/>
            <w:hideMark/>
          </w:tcPr>
          <w:p w14:paraId="36F5B70B" w14:textId="77777777" w:rsidR="00763C81" w:rsidRPr="001800A5" w:rsidRDefault="00763C81" w:rsidP="00D444F6">
            <w:pPr>
              <w:jc w:val="right"/>
              <w:rPr>
                <w:rFonts w:ascii="Arial" w:hAnsi="Arial" w:cs="Arial"/>
              </w:rPr>
            </w:pPr>
            <w:r>
              <w:rPr>
                <w:rFonts w:ascii="Arial" w:hAnsi="Arial" w:cs="Arial"/>
              </w:rPr>
              <w:t>72.268,05 eura</w:t>
            </w:r>
          </w:p>
        </w:tc>
      </w:tr>
      <w:tr w:rsidR="00763C81" w:rsidRPr="001800A5" w14:paraId="7C61DDF6" w14:textId="77777777" w:rsidTr="00D444F6">
        <w:tc>
          <w:tcPr>
            <w:tcW w:w="4530" w:type="dxa"/>
            <w:tcBorders>
              <w:bottom w:val="single" w:sz="4" w:space="0" w:color="auto"/>
            </w:tcBorders>
            <w:hideMark/>
          </w:tcPr>
          <w:p w14:paraId="2FE24370" w14:textId="77777777" w:rsidR="00763C81" w:rsidRPr="001800A5" w:rsidRDefault="00763C81" w:rsidP="00D444F6">
            <w:pPr>
              <w:rPr>
                <w:rFonts w:ascii="Arial" w:hAnsi="Arial" w:cs="Arial"/>
              </w:rPr>
            </w:pPr>
            <w:r>
              <w:rPr>
                <w:rFonts w:ascii="Arial" w:hAnsi="Arial" w:cs="Arial"/>
              </w:rPr>
              <w:t>Interpretacijski centar Vlaški puti</w:t>
            </w:r>
          </w:p>
        </w:tc>
        <w:tc>
          <w:tcPr>
            <w:tcW w:w="2700" w:type="dxa"/>
            <w:tcBorders>
              <w:bottom w:val="single" w:sz="4" w:space="0" w:color="auto"/>
            </w:tcBorders>
            <w:hideMark/>
          </w:tcPr>
          <w:p w14:paraId="1641FBB4" w14:textId="77777777" w:rsidR="00763C81" w:rsidRPr="001800A5" w:rsidRDefault="00763C81" w:rsidP="00D444F6">
            <w:pPr>
              <w:jc w:val="right"/>
              <w:rPr>
                <w:rFonts w:ascii="Arial" w:hAnsi="Arial" w:cs="Arial"/>
              </w:rPr>
            </w:pPr>
            <w:r>
              <w:rPr>
                <w:rFonts w:ascii="Arial" w:hAnsi="Arial" w:cs="Arial"/>
              </w:rPr>
              <w:t>4.573,02 eura</w:t>
            </w:r>
          </w:p>
        </w:tc>
      </w:tr>
    </w:tbl>
    <w:p w14:paraId="518D21B3" w14:textId="77777777" w:rsidR="00763C81" w:rsidRDefault="00763C81" w:rsidP="00763C81">
      <w:pPr>
        <w:jc w:val="both"/>
        <w:rPr>
          <w:rFonts w:ascii="Arial" w:hAnsi="Arial" w:cs="Arial"/>
        </w:rPr>
      </w:pPr>
      <w:r w:rsidRPr="00763C81">
        <w:rPr>
          <w:rFonts w:ascii="Arial" w:hAnsi="Arial" w:cs="Arial"/>
        </w:rPr>
        <w:t xml:space="preserve">  </w:t>
      </w:r>
      <w:r w:rsidRPr="00763C81">
        <w:rPr>
          <w:rFonts w:ascii="Arial" w:hAnsi="Arial" w:cs="Arial"/>
          <w:b/>
        </w:rPr>
        <w:t>Ukupno:                                                                          758.663,42 eura</w:t>
      </w:r>
      <w:r>
        <w:rPr>
          <w:rFonts w:ascii="Arial" w:hAnsi="Arial" w:cs="Arial"/>
        </w:rPr>
        <w:t>.</w:t>
      </w:r>
    </w:p>
    <w:p w14:paraId="60A3B068" w14:textId="77777777" w:rsidR="00554300" w:rsidRPr="001800A5" w:rsidRDefault="00554300" w:rsidP="00763C81">
      <w:pPr>
        <w:jc w:val="both"/>
        <w:rPr>
          <w:rFonts w:ascii="Arial" w:hAnsi="Arial" w:cs="Arial"/>
        </w:rPr>
      </w:pPr>
    </w:p>
    <w:p w14:paraId="34347C5B" w14:textId="77777777" w:rsidR="00763C81" w:rsidRDefault="00763C81" w:rsidP="00763C81">
      <w:pPr>
        <w:jc w:val="both"/>
        <w:rPr>
          <w:rFonts w:ascii="Arial" w:hAnsi="Arial" w:cs="Arial"/>
          <w:bCs/>
        </w:rPr>
      </w:pPr>
      <w:r>
        <w:rPr>
          <w:rFonts w:ascii="Arial" w:hAnsi="Arial" w:cs="Arial"/>
          <w:b/>
          <w:bCs/>
        </w:rPr>
        <w:lastRenderedPageBreak/>
        <w:t xml:space="preserve">Ukupne nedospjele obveze </w:t>
      </w:r>
      <w:r>
        <w:rPr>
          <w:rFonts w:ascii="Arial" w:hAnsi="Arial" w:cs="Arial"/>
          <w:bCs/>
        </w:rPr>
        <w:t>po strukturi rashoda:</w:t>
      </w:r>
    </w:p>
    <w:tbl>
      <w:tblPr>
        <w:tblStyle w:val="Reetkatablice"/>
        <w:tblW w:w="9266" w:type="dxa"/>
        <w:tblLook w:val="04A0" w:firstRow="1" w:lastRow="0" w:firstColumn="1" w:lastColumn="0" w:noHBand="0" w:noVBand="1"/>
      </w:tblPr>
      <w:tblGrid>
        <w:gridCol w:w="934"/>
        <w:gridCol w:w="1491"/>
        <w:gridCol w:w="883"/>
        <w:gridCol w:w="1469"/>
        <w:gridCol w:w="1240"/>
        <w:gridCol w:w="1782"/>
        <w:gridCol w:w="1467"/>
      </w:tblGrid>
      <w:tr w:rsidR="00763C81" w14:paraId="353F9795" w14:textId="77777777" w:rsidTr="00763C81">
        <w:tc>
          <w:tcPr>
            <w:tcW w:w="934" w:type="dxa"/>
            <w:tcBorders>
              <w:right w:val="nil"/>
            </w:tcBorders>
          </w:tcPr>
          <w:p w14:paraId="22177B51" w14:textId="77777777" w:rsidR="00763C81" w:rsidRPr="006D6087" w:rsidRDefault="00763C81" w:rsidP="00D444F6">
            <w:pPr>
              <w:jc w:val="center"/>
              <w:rPr>
                <w:rFonts w:ascii="Arial" w:hAnsi="Arial" w:cs="Arial"/>
                <w:b/>
                <w:bCs/>
              </w:rPr>
            </w:pPr>
          </w:p>
        </w:tc>
        <w:tc>
          <w:tcPr>
            <w:tcW w:w="1491" w:type="dxa"/>
            <w:tcBorders>
              <w:left w:val="nil"/>
            </w:tcBorders>
          </w:tcPr>
          <w:p w14:paraId="79E293FC" w14:textId="77777777" w:rsidR="00763C81" w:rsidRPr="006D6087" w:rsidRDefault="00763C81" w:rsidP="00D444F6">
            <w:pPr>
              <w:jc w:val="center"/>
              <w:rPr>
                <w:rFonts w:ascii="Arial" w:hAnsi="Arial" w:cs="Arial"/>
                <w:b/>
                <w:bCs/>
              </w:rPr>
            </w:pPr>
          </w:p>
        </w:tc>
        <w:tc>
          <w:tcPr>
            <w:tcW w:w="883" w:type="dxa"/>
          </w:tcPr>
          <w:p w14:paraId="04542848" w14:textId="77777777" w:rsidR="00763C81" w:rsidRDefault="00763C81" w:rsidP="00D444F6">
            <w:pPr>
              <w:jc w:val="center"/>
              <w:rPr>
                <w:rFonts w:ascii="Arial" w:hAnsi="Arial" w:cs="Arial"/>
                <w:bCs/>
              </w:rPr>
            </w:pPr>
            <w:r>
              <w:rPr>
                <w:rFonts w:ascii="Arial" w:hAnsi="Arial" w:cs="Arial"/>
                <w:b/>
                <w:bCs/>
              </w:rPr>
              <w:t>Šifra</w:t>
            </w:r>
          </w:p>
        </w:tc>
        <w:tc>
          <w:tcPr>
            <w:tcW w:w="1469" w:type="dxa"/>
          </w:tcPr>
          <w:p w14:paraId="2B99FDD7" w14:textId="77777777" w:rsidR="00763C81" w:rsidRDefault="00763C81" w:rsidP="00D444F6">
            <w:pPr>
              <w:jc w:val="center"/>
              <w:rPr>
                <w:rFonts w:ascii="Arial" w:hAnsi="Arial" w:cs="Arial"/>
                <w:bCs/>
              </w:rPr>
            </w:pPr>
            <w:r>
              <w:rPr>
                <w:rFonts w:ascii="Arial" w:hAnsi="Arial" w:cs="Arial"/>
                <w:b/>
                <w:bCs/>
              </w:rPr>
              <w:t>Općina Kršan</w:t>
            </w:r>
          </w:p>
        </w:tc>
        <w:tc>
          <w:tcPr>
            <w:tcW w:w="1240" w:type="dxa"/>
          </w:tcPr>
          <w:p w14:paraId="4DABF6F9" w14:textId="77777777" w:rsidR="00763C81" w:rsidRDefault="00763C81" w:rsidP="00D444F6">
            <w:pPr>
              <w:jc w:val="center"/>
              <w:rPr>
                <w:rFonts w:ascii="Arial" w:hAnsi="Arial" w:cs="Arial"/>
                <w:bCs/>
              </w:rPr>
            </w:pPr>
            <w:r>
              <w:rPr>
                <w:rFonts w:ascii="Arial" w:hAnsi="Arial" w:cs="Arial"/>
                <w:b/>
                <w:bCs/>
              </w:rPr>
              <w:t>Dječji vrtić Kockica</w:t>
            </w:r>
          </w:p>
        </w:tc>
        <w:tc>
          <w:tcPr>
            <w:tcW w:w="1782" w:type="dxa"/>
          </w:tcPr>
          <w:p w14:paraId="592E8E70" w14:textId="77777777" w:rsidR="00763C81" w:rsidRDefault="00763C81" w:rsidP="00D444F6">
            <w:pPr>
              <w:jc w:val="center"/>
              <w:rPr>
                <w:rFonts w:ascii="Arial" w:hAnsi="Arial" w:cs="Arial"/>
                <w:bCs/>
              </w:rPr>
            </w:pPr>
            <w:r>
              <w:rPr>
                <w:rFonts w:ascii="Arial" w:hAnsi="Arial" w:cs="Arial"/>
                <w:b/>
                <w:bCs/>
              </w:rPr>
              <w:t>Interpretacijski  centar Vlaški puti</w:t>
            </w:r>
          </w:p>
        </w:tc>
        <w:tc>
          <w:tcPr>
            <w:tcW w:w="1467" w:type="dxa"/>
          </w:tcPr>
          <w:p w14:paraId="6A1B52AD" w14:textId="77777777" w:rsidR="00763C81" w:rsidRPr="007E4B06" w:rsidRDefault="00763C81" w:rsidP="00D444F6">
            <w:pPr>
              <w:jc w:val="center"/>
              <w:rPr>
                <w:rFonts w:ascii="Arial" w:hAnsi="Arial" w:cs="Arial"/>
                <w:b/>
                <w:bCs/>
              </w:rPr>
            </w:pPr>
            <w:r>
              <w:rPr>
                <w:rFonts w:ascii="Arial" w:hAnsi="Arial" w:cs="Arial"/>
                <w:b/>
                <w:bCs/>
              </w:rPr>
              <w:t>Ukupno</w:t>
            </w:r>
          </w:p>
        </w:tc>
      </w:tr>
      <w:tr w:rsidR="00763C81" w14:paraId="4838AC4B" w14:textId="77777777" w:rsidTr="00763C81">
        <w:tc>
          <w:tcPr>
            <w:tcW w:w="934" w:type="dxa"/>
          </w:tcPr>
          <w:p w14:paraId="63A6F5B6" w14:textId="77777777" w:rsidR="00763C81" w:rsidRDefault="00763C81" w:rsidP="00D444F6">
            <w:pPr>
              <w:jc w:val="both"/>
              <w:rPr>
                <w:rFonts w:ascii="Arial" w:hAnsi="Arial" w:cs="Arial"/>
                <w:b/>
                <w:bCs/>
              </w:rPr>
            </w:pPr>
            <w:r>
              <w:rPr>
                <w:rFonts w:ascii="Arial" w:hAnsi="Arial" w:cs="Arial"/>
                <w:b/>
                <w:bCs/>
              </w:rPr>
              <w:t>Konta</w:t>
            </w:r>
          </w:p>
        </w:tc>
        <w:tc>
          <w:tcPr>
            <w:tcW w:w="1491" w:type="dxa"/>
          </w:tcPr>
          <w:p w14:paraId="172D2501" w14:textId="77777777" w:rsidR="00763C81" w:rsidRPr="007E4B06" w:rsidRDefault="00763C81" w:rsidP="00D444F6">
            <w:pPr>
              <w:jc w:val="both"/>
              <w:rPr>
                <w:rFonts w:ascii="Arial" w:hAnsi="Arial" w:cs="Arial"/>
                <w:b/>
                <w:bCs/>
              </w:rPr>
            </w:pPr>
            <w:r w:rsidRPr="007E4B06">
              <w:rPr>
                <w:rFonts w:ascii="Arial" w:hAnsi="Arial" w:cs="Arial"/>
                <w:b/>
                <w:bCs/>
              </w:rPr>
              <w:t xml:space="preserve">Stanje nedospjelih obveza </w:t>
            </w:r>
            <w:r>
              <w:rPr>
                <w:rFonts w:ascii="Arial" w:hAnsi="Arial" w:cs="Arial"/>
                <w:b/>
                <w:bCs/>
              </w:rPr>
              <w:t>31.12.2023.</w:t>
            </w:r>
          </w:p>
        </w:tc>
        <w:tc>
          <w:tcPr>
            <w:tcW w:w="883" w:type="dxa"/>
          </w:tcPr>
          <w:p w14:paraId="39F161B1" w14:textId="77777777" w:rsidR="00763C81" w:rsidRPr="007E4B06" w:rsidRDefault="00763C81" w:rsidP="00D444F6">
            <w:pPr>
              <w:jc w:val="right"/>
              <w:rPr>
                <w:rFonts w:ascii="Arial" w:hAnsi="Arial" w:cs="Arial"/>
                <w:b/>
                <w:bCs/>
              </w:rPr>
            </w:pPr>
            <w:r w:rsidRPr="007E4B06">
              <w:rPr>
                <w:rFonts w:ascii="Arial" w:hAnsi="Arial" w:cs="Arial"/>
                <w:b/>
                <w:bCs/>
              </w:rPr>
              <w:t>V009</w:t>
            </w:r>
          </w:p>
        </w:tc>
        <w:tc>
          <w:tcPr>
            <w:tcW w:w="1469" w:type="dxa"/>
          </w:tcPr>
          <w:p w14:paraId="7C3DA454" w14:textId="77777777" w:rsidR="00763C81" w:rsidRPr="007E4B06" w:rsidRDefault="00763C81" w:rsidP="00D444F6">
            <w:pPr>
              <w:jc w:val="right"/>
              <w:rPr>
                <w:rFonts w:ascii="Arial" w:hAnsi="Arial" w:cs="Arial"/>
                <w:b/>
                <w:bCs/>
              </w:rPr>
            </w:pPr>
            <w:r>
              <w:rPr>
                <w:rFonts w:ascii="Arial" w:hAnsi="Arial" w:cs="Arial"/>
                <w:b/>
                <w:bCs/>
              </w:rPr>
              <w:t>681.822,35</w:t>
            </w:r>
          </w:p>
        </w:tc>
        <w:tc>
          <w:tcPr>
            <w:tcW w:w="1240" w:type="dxa"/>
          </w:tcPr>
          <w:p w14:paraId="63D63355" w14:textId="77777777" w:rsidR="00763C81" w:rsidRPr="007E4B06" w:rsidRDefault="00763C81" w:rsidP="00D444F6">
            <w:pPr>
              <w:jc w:val="right"/>
              <w:rPr>
                <w:rFonts w:ascii="Arial" w:hAnsi="Arial" w:cs="Arial"/>
                <w:b/>
                <w:bCs/>
              </w:rPr>
            </w:pPr>
            <w:r>
              <w:rPr>
                <w:rFonts w:ascii="Arial" w:hAnsi="Arial" w:cs="Arial"/>
                <w:b/>
                <w:bCs/>
              </w:rPr>
              <w:t>72.268,05</w:t>
            </w:r>
          </w:p>
        </w:tc>
        <w:tc>
          <w:tcPr>
            <w:tcW w:w="1782" w:type="dxa"/>
          </w:tcPr>
          <w:p w14:paraId="2B7C37CB" w14:textId="77777777" w:rsidR="00763C81" w:rsidRPr="007E4B06" w:rsidRDefault="00763C81" w:rsidP="00D444F6">
            <w:pPr>
              <w:jc w:val="right"/>
              <w:rPr>
                <w:rFonts w:ascii="Arial" w:hAnsi="Arial" w:cs="Arial"/>
                <w:b/>
                <w:bCs/>
              </w:rPr>
            </w:pPr>
            <w:r>
              <w:rPr>
                <w:rFonts w:ascii="Arial" w:hAnsi="Arial" w:cs="Arial"/>
                <w:b/>
                <w:bCs/>
              </w:rPr>
              <w:t>4.573,02</w:t>
            </w:r>
          </w:p>
        </w:tc>
        <w:tc>
          <w:tcPr>
            <w:tcW w:w="1467" w:type="dxa"/>
          </w:tcPr>
          <w:p w14:paraId="57754082" w14:textId="77777777" w:rsidR="00763C81" w:rsidRPr="007E4B06" w:rsidRDefault="00763C81" w:rsidP="00D444F6">
            <w:pPr>
              <w:jc w:val="right"/>
              <w:rPr>
                <w:rFonts w:ascii="Arial" w:hAnsi="Arial" w:cs="Arial"/>
                <w:b/>
                <w:bCs/>
              </w:rPr>
            </w:pPr>
            <w:r>
              <w:rPr>
                <w:rFonts w:ascii="Arial" w:hAnsi="Arial" w:cs="Arial"/>
                <w:b/>
                <w:bCs/>
              </w:rPr>
              <w:t>758.663,42</w:t>
            </w:r>
          </w:p>
        </w:tc>
      </w:tr>
      <w:tr w:rsidR="00763C81" w14:paraId="73E5D15A" w14:textId="77777777" w:rsidTr="00763C81">
        <w:tc>
          <w:tcPr>
            <w:tcW w:w="934" w:type="dxa"/>
          </w:tcPr>
          <w:p w14:paraId="413696C2" w14:textId="77777777" w:rsidR="00763C81" w:rsidRDefault="00763C81" w:rsidP="00D444F6">
            <w:pPr>
              <w:jc w:val="both"/>
              <w:rPr>
                <w:rFonts w:ascii="Arial" w:hAnsi="Arial" w:cs="Arial"/>
                <w:bCs/>
              </w:rPr>
            </w:pPr>
          </w:p>
          <w:p w14:paraId="66425E53" w14:textId="77777777" w:rsidR="00763C81" w:rsidRPr="007E4B06" w:rsidRDefault="00763C81" w:rsidP="00D444F6">
            <w:pPr>
              <w:jc w:val="both"/>
              <w:rPr>
                <w:rFonts w:ascii="Arial" w:hAnsi="Arial" w:cs="Arial"/>
                <w:bCs/>
              </w:rPr>
            </w:pPr>
          </w:p>
        </w:tc>
        <w:tc>
          <w:tcPr>
            <w:tcW w:w="1491" w:type="dxa"/>
          </w:tcPr>
          <w:p w14:paraId="1B298BCB" w14:textId="77777777" w:rsidR="00763C81" w:rsidRPr="007E4B06" w:rsidRDefault="00763C81" w:rsidP="00D444F6">
            <w:pPr>
              <w:jc w:val="both"/>
              <w:rPr>
                <w:rFonts w:ascii="Arial" w:hAnsi="Arial" w:cs="Arial"/>
                <w:bCs/>
              </w:rPr>
            </w:pPr>
            <w:r w:rsidRPr="007E4B06">
              <w:rPr>
                <w:rFonts w:ascii="Arial" w:hAnsi="Arial" w:cs="Arial"/>
                <w:bCs/>
              </w:rPr>
              <w:t>Međusobne obveze subjekata općeg proračuna</w:t>
            </w:r>
          </w:p>
        </w:tc>
        <w:tc>
          <w:tcPr>
            <w:tcW w:w="883" w:type="dxa"/>
          </w:tcPr>
          <w:p w14:paraId="23E4A4F8" w14:textId="77777777" w:rsidR="00763C81" w:rsidRPr="007E4B06" w:rsidRDefault="00763C81" w:rsidP="00D444F6">
            <w:pPr>
              <w:jc w:val="right"/>
              <w:rPr>
                <w:rFonts w:ascii="Arial" w:hAnsi="Arial" w:cs="Arial"/>
                <w:b/>
                <w:bCs/>
              </w:rPr>
            </w:pPr>
            <w:r w:rsidRPr="007E4B06">
              <w:rPr>
                <w:rFonts w:ascii="Arial" w:hAnsi="Arial" w:cs="Arial"/>
                <w:b/>
                <w:bCs/>
              </w:rPr>
              <w:t>V010</w:t>
            </w:r>
          </w:p>
        </w:tc>
        <w:tc>
          <w:tcPr>
            <w:tcW w:w="1469" w:type="dxa"/>
          </w:tcPr>
          <w:p w14:paraId="159976BE" w14:textId="77777777" w:rsidR="00763C81" w:rsidRPr="007E4B06" w:rsidRDefault="00763C81" w:rsidP="00D444F6">
            <w:pPr>
              <w:jc w:val="right"/>
              <w:rPr>
                <w:rFonts w:ascii="Arial" w:hAnsi="Arial" w:cs="Arial"/>
                <w:bCs/>
              </w:rPr>
            </w:pPr>
            <w:r>
              <w:rPr>
                <w:rFonts w:ascii="Arial" w:hAnsi="Arial" w:cs="Arial"/>
                <w:bCs/>
              </w:rPr>
              <w:t>1.059,91</w:t>
            </w:r>
          </w:p>
        </w:tc>
        <w:tc>
          <w:tcPr>
            <w:tcW w:w="1240" w:type="dxa"/>
          </w:tcPr>
          <w:p w14:paraId="3B6D16CA" w14:textId="77777777" w:rsidR="00763C81" w:rsidRPr="007E4B06" w:rsidRDefault="00763C81" w:rsidP="00D444F6">
            <w:pPr>
              <w:jc w:val="right"/>
              <w:rPr>
                <w:rFonts w:ascii="Arial" w:hAnsi="Arial" w:cs="Arial"/>
                <w:bCs/>
              </w:rPr>
            </w:pPr>
            <w:r>
              <w:rPr>
                <w:rFonts w:ascii="Arial" w:hAnsi="Arial" w:cs="Arial"/>
                <w:bCs/>
              </w:rPr>
              <w:t>12.745,12</w:t>
            </w:r>
          </w:p>
        </w:tc>
        <w:tc>
          <w:tcPr>
            <w:tcW w:w="1782" w:type="dxa"/>
          </w:tcPr>
          <w:p w14:paraId="63100CF6" w14:textId="77777777" w:rsidR="00763C81" w:rsidRPr="007E4B06" w:rsidRDefault="00763C81" w:rsidP="00D444F6">
            <w:pPr>
              <w:jc w:val="right"/>
              <w:rPr>
                <w:rFonts w:ascii="Arial" w:hAnsi="Arial" w:cs="Arial"/>
                <w:bCs/>
              </w:rPr>
            </w:pPr>
            <w:r>
              <w:rPr>
                <w:rFonts w:ascii="Arial" w:hAnsi="Arial" w:cs="Arial"/>
                <w:bCs/>
              </w:rPr>
              <w:t>618,43</w:t>
            </w:r>
          </w:p>
        </w:tc>
        <w:tc>
          <w:tcPr>
            <w:tcW w:w="1467" w:type="dxa"/>
          </w:tcPr>
          <w:p w14:paraId="79CE2170" w14:textId="77777777" w:rsidR="00763C81" w:rsidRPr="007E4B06" w:rsidRDefault="00763C81" w:rsidP="00D444F6">
            <w:pPr>
              <w:jc w:val="right"/>
              <w:rPr>
                <w:rFonts w:ascii="Arial" w:hAnsi="Arial" w:cs="Arial"/>
                <w:bCs/>
              </w:rPr>
            </w:pPr>
            <w:r>
              <w:rPr>
                <w:rFonts w:ascii="Arial" w:hAnsi="Arial" w:cs="Arial"/>
                <w:bCs/>
              </w:rPr>
              <w:t>14.423,46</w:t>
            </w:r>
          </w:p>
        </w:tc>
      </w:tr>
      <w:tr w:rsidR="00763C81" w14:paraId="30A45EC7" w14:textId="77777777" w:rsidTr="00763C81">
        <w:tc>
          <w:tcPr>
            <w:tcW w:w="934" w:type="dxa"/>
          </w:tcPr>
          <w:p w14:paraId="529D59B6" w14:textId="77777777" w:rsidR="00763C81" w:rsidRDefault="00763C81" w:rsidP="00D444F6">
            <w:pPr>
              <w:jc w:val="both"/>
              <w:rPr>
                <w:rFonts w:ascii="Arial" w:hAnsi="Arial" w:cs="Arial"/>
                <w:bCs/>
              </w:rPr>
            </w:pPr>
            <w:r w:rsidRPr="007E4B06">
              <w:rPr>
                <w:rFonts w:ascii="Arial" w:hAnsi="Arial" w:cs="Arial"/>
                <w:bCs/>
              </w:rPr>
              <w:t>23</w:t>
            </w:r>
          </w:p>
        </w:tc>
        <w:tc>
          <w:tcPr>
            <w:tcW w:w="1491" w:type="dxa"/>
          </w:tcPr>
          <w:p w14:paraId="79878A3C" w14:textId="77777777" w:rsidR="00763C81" w:rsidRDefault="00763C81" w:rsidP="00D444F6">
            <w:pPr>
              <w:jc w:val="both"/>
              <w:rPr>
                <w:rFonts w:ascii="Arial" w:hAnsi="Arial" w:cs="Arial"/>
                <w:bCs/>
              </w:rPr>
            </w:pPr>
            <w:r w:rsidRPr="007E4B06">
              <w:rPr>
                <w:rFonts w:ascii="Arial" w:hAnsi="Arial" w:cs="Arial"/>
                <w:bCs/>
              </w:rPr>
              <w:t>Obveze za rashode poslovanja</w:t>
            </w:r>
          </w:p>
        </w:tc>
        <w:tc>
          <w:tcPr>
            <w:tcW w:w="883" w:type="dxa"/>
          </w:tcPr>
          <w:p w14:paraId="5FCF07F2" w14:textId="77777777" w:rsidR="00763C81" w:rsidRDefault="00763C81" w:rsidP="00D444F6">
            <w:pPr>
              <w:jc w:val="right"/>
              <w:rPr>
                <w:rFonts w:ascii="Arial" w:hAnsi="Arial" w:cs="Arial"/>
                <w:bCs/>
              </w:rPr>
            </w:pPr>
            <w:r w:rsidRPr="007E4B06">
              <w:rPr>
                <w:rFonts w:ascii="Arial" w:hAnsi="Arial" w:cs="Arial"/>
                <w:b/>
                <w:bCs/>
              </w:rPr>
              <w:t>ND23</w:t>
            </w:r>
          </w:p>
        </w:tc>
        <w:tc>
          <w:tcPr>
            <w:tcW w:w="1469" w:type="dxa"/>
          </w:tcPr>
          <w:p w14:paraId="2470BB56" w14:textId="77777777" w:rsidR="00763C81" w:rsidRDefault="00763C81" w:rsidP="00D444F6">
            <w:pPr>
              <w:jc w:val="right"/>
              <w:rPr>
                <w:rFonts w:ascii="Arial" w:hAnsi="Arial" w:cs="Arial"/>
                <w:bCs/>
              </w:rPr>
            </w:pPr>
            <w:r>
              <w:rPr>
                <w:rFonts w:ascii="Arial" w:hAnsi="Arial" w:cs="Arial"/>
                <w:bCs/>
              </w:rPr>
              <w:t>146.068,95</w:t>
            </w:r>
          </w:p>
        </w:tc>
        <w:tc>
          <w:tcPr>
            <w:tcW w:w="1240" w:type="dxa"/>
          </w:tcPr>
          <w:p w14:paraId="13CFA5B7" w14:textId="77777777" w:rsidR="00763C81" w:rsidRDefault="00763C81" w:rsidP="00D444F6">
            <w:pPr>
              <w:jc w:val="right"/>
              <w:rPr>
                <w:rFonts w:ascii="Arial" w:hAnsi="Arial" w:cs="Arial"/>
                <w:bCs/>
              </w:rPr>
            </w:pPr>
            <w:r>
              <w:rPr>
                <w:rFonts w:ascii="Arial" w:hAnsi="Arial" w:cs="Arial"/>
                <w:bCs/>
              </w:rPr>
              <w:t>58.840,93</w:t>
            </w:r>
          </w:p>
        </w:tc>
        <w:tc>
          <w:tcPr>
            <w:tcW w:w="1782" w:type="dxa"/>
          </w:tcPr>
          <w:p w14:paraId="20151E4C" w14:textId="77777777" w:rsidR="00763C81" w:rsidRDefault="00763C81" w:rsidP="00D444F6">
            <w:pPr>
              <w:jc w:val="right"/>
              <w:rPr>
                <w:rFonts w:ascii="Arial" w:hAnsi="Arial" w:cs="Arial"/>
                <w:bCs/>
              </w:rPr>
            </w:pPr>
            <w:r>
              <w:rPr>
                <w:rFonts w:ascii="Arial" w:hAnsi="Arial" w:cs="Arial"/>
                <w:bCs/>
              </w:rPr>
              <w:t>3.954,59</w:t>
            </w:r>
          </w:p>
        </w:tc>
        <w:tc>
          <w:tcPr>
            <w:tcW w:w="1467" w:type="dxa"/>
          </w:tcPr>
          <w:p w14:paraId="653801A7" w14:textId="77777777" w:rsidR="00763C81" w:rsidRPr="007E4B06" w:rsidRDefault="00763C81" w:rsidP="00D444F6">
            <w:pPr>
              <w:jc w:val="right"/>
              <w:rPr>
                <w:rFonts w:ascii="Arial" w:hAnsi="Arial" w:cs="Arial"/>
                <w:bCs/>
              </w:rPr>
            </w:pPr>
            <w:r>
              <w:rPr>
                <w:rFonts w:ascii="Arial" w:hAnsi="Arial" w:cs="Arial"/>
                <w:bCs/>
              </w:rPr>
              <w:t>208.864,47</w:t>
            </w:r>
          </w:p>
        </w:tc>
      </w:tr>
      <w:tr w:rsidR="00763C81" w14:paraId="7A8BB16A" w14:textId="77777777" w:rsidTr="00763C81">
        <w:tc>
          <w:tcPr>
            <w:tcW w:w="934" w:type="dxa"/>
          </w:tcPr>
          <w:p w14:paraId="2CD4BC7B" w14:textId="77777777" w:rsidR="00763C81" w:rsidRDefault="00763C81" w:rsidP="00D444F6">
            <w:pPr>
              <w:jc w:val="both"/>
              <w:rPr>
                <w:rFonts w:ascii="Arial" w:hAnsi="Arial" w:cs="Arial"/>
                <w:bCs/>
              </w:rPr>
            </w:pPr>
            <w:r w:rsidRPr="007E4B06">
              <w:rPr>
                <w:rFonts w:ascii="Arial" w:hAnsi="Arial" w:cs="Arial"/>
                <w:bCs/>
              </w:rPr>
              <w:t>24</w:t>
            </w:r>
          </w:p>
        </w:tc>
        <w:tc>
          <w:tcPr>
            <w:tcW w:w="1491" w:type="dxa"/>
          </w:tcPr>
          <w:p w14:paraId="784F7965" w14:textId="77777777" w:rsidR="00763C81" w:rsidRDefault="00763C81" w:rsidP="00D444F6">
            <w:pPr>
              <w:jc w:val="both"/>
              <w:rPr>
                <w:rFonts w:ascii="Arial" w:hAnsi="Arial" w:cs="Arial"/>
                <w:bCs/>
              </w:rPr>
            </w:pPr>
            <w:r w:rsidRPr="007E4B06">
              <w:rPr>
                <w:rFonts w:ascii="Arial" w:hAnsi="Arial" w:cs="Arial"/>
                <w:bCs/>
              </w:rPr>
              <w:t>Obveze za nabavu nefinancijske imovine</w:t>
            </w:r>
          </w:p>
        </w:tc>
        <w:tc>
          <w:tcPr>
            <w:tcW w:w="883" w:type="dxa"/>
          </w:tcPr>
          <w:p w14:paraId="1BF1192C" w14:textId="77777777" w:rsidR="00763C81" w:rsidRDefault="00763C81" w:rsidP="00D444F6">
            <w:pPr>
              <w:jc w:val="right"/>
              <w:rPr>
                <w:rFonts w:ascii="Arial" w:hAnsi="Arial" w:cs="Arial"/>
                <w:bCs/>
              </w:rPr>
            </w:pPr>
            <w:r w:rsidRPr="007E4B06">
              <w:rPr>
                <w:rFonts w:ascii="Arial" w:hAnsi="Arial" w:cs="Arial"/>
                <w:b/>
                <w:bCs/>
              </w:rPr>
              <w:t>ND24</w:t>
            </w:r>
          </w:p>
        </w:tc>
        <w:tc>
          <w:tcPr>
            <w:tcW w:w="1469" w:type="dxa"/>
          </w:tcPr>
          <w:p w14:paraId="0B5F5BAB" w14:textId="77777777" w:rsidR="00763C81" w:rsidRDefault="00763C81" w:rsidP="00D444F6">
            <w:pPr>
              <w:jc w:val="right"/>
              <w:rPr>
                <w:rFonts w:ascii="Arial" w:hAnsi="Arial" w:cs="Arial"/>
                <w:bCs/>
              </w:rPr>
            </w:pPr>
            <w:r>
              <w:rPr>
                <w:rFonts w:ascii="Arial" w:hAnsi="Arial" w:cs="Arial"/>
                <w:bCs/>
              </w:rPr>
              <w:t>163.069,55</w:t>
            </w:r>
          </w:p>
        </w:tc>
        <w:tc>
          <w:tcPr>
            <w:tcW w:w="1240" w:type="dxa"/>
          </w:tcPr>
          <w:p w14:paraId="644C68D0" w14:textId="77777777" w:rsidR="00763C81" w:rsidRDefault="00763C81" w:rsidP="00D444F6">
            <w:pPr>
              <w:jc w:val="right"/>
              <w:rPr>
                <w:rFonts w:ascii="Arial" w:hAnsi="Arial" w:cs="Arial"/>
                <w:bCs/>
              </w:rPr>
            </w:pPr>
            <w:r>
              <w:rPr>
                <w:rFonts w:ascii="Arial" w:hAnsi="Arial" w:cs="Arial"/>
                <w:bCs/>
              </w:rPr>
              <w:t>682,00</w:t>
            </w:r>
          </w:p>
        </w:tc>
        <w:tc>
          <w:tcPr>
            <w:tcW w:w="1782" w:type="dxa"/>
          </w:tcPr>
          <w:p w14:paraId="625DEE85" w14:textId="77777777" w:rsidR="00763C81" w:rsidRDefault="00763C81" w:rsidP="00D444F6">
            <w:pPr>
              <w:jc w:val="right"/>
              <w:rPr>
                <w:rFonts w:ascii="Arial" w:hAnsi="Arial" w:cs="Arial"/>
                <w:bCs/>
              </w:rPr>
            </w:pPr>
            <w:r w:rsidRPr="007E4B06">
              <w:rPr>
                <w:rFonts w:ascii="Arial" w:hAnsi="Arial" w:cs="Arial"/>
                <w:bCs/>
              </w:rPr>
              <w:t>0.00</w:t>
            </w:r>
          </w:p>
        </w:tc>
        <w:tc>
          <w:tcPr>
            <w:tcW w:w="1467" w:type="dxa"/>
          </w:tcPr>
          <w:p w14:paraId="489440ED" w14:textId="77777777" w:rsidR="00763C81" w:rsidRPr="007E4B06" w:rsidRDefault="00763C81" w:rsidP="00D444F6">
            <w:pPr>
              <w:jc w:val="right"/>
              <w:rPr>
                <w:rFonts w:ascii="Arial" w:hAnsi="Arial" w:cs="Arial"/>
                <w:bCs/>
              </w:rPr>
            </w:pPr>
            <w:r>
              <w:rPr>
                <w:rFonts w:ascii="Arial" w:hAnsi="Arial" w:cs="Arial"/>
                <w:bCs/>
              </w:rPr>
              <w:t>163.751,55</w:t>
            </w:r>
          </w:p>
        </w:tc>
      </w:tr>
      <w:tr w:rsidR="00763C81" w14:paraId="7A0E7C41" w14:textId="77777777" w:rsidTr="00763C81">
        <w:tc>
          <w:tcPr>
            <w:tcW w:w="934" w:type="dxa"/>
          </w:tcPr>
          <w:p w14:paraId="5C22303C" w14:textId="77777777" w:rsidR="00763C81" w:rsidRDefault="00763C81" w:rsidP="00D444F6">
            <w:pPr>
              <w:jc w:val="both"/>
              <w:rPr>
                <w:rFonts w:ascii="Arial" w:hAnsi="Arial" w:cs="Arial"/>
                <w:bCs/>
              </w:rPr>
            </w:pPr>
            <w:r w:rsidRPr="007E4B06">
              <w:rPr>
                <w:rFonts w:ascii="Arial" w:hAnsi="Arial" w:cs="Arial"/>
                <w:bCs/>
              </w:rPr>
              <w:t>dio 25,26</w:t>
            </w:r>
          </w:p>
        </w:tc>
        <w:tc>
          <w:tcPr>
            <w:tcW w:w="1491" w:type="dxa"/>
          </w:tcPr>
          <w:p w14:paraId="26A14A09" w14:textId="77777777" w:rsidR="00763C81" w:rsidRDefault="00763C81" w:rsidP="00D444F6">
            <w:pPr>
              <w:jc w:val="both"/>
              <w:rPr>
                <w:rFonts w:ascii="Arial" w:hAnsi="Arial" w:cs="Arial"/>
                <w:bCs/>
              </w:rPr>
            </w:pPr>
            <w:r w:rsidRPr="007E4B06">
              <w:rPr>
                <w:rFonts w:ascii="Arial" w:hAnsi="Arial" w:cs="Arial"/>
                <w:bCs/>
              </w:rPr>
              <w:t>Obveze za financijsku imovinu</w:t>
            </w:r>
          </w:p>
        </w:tc>
        <w:tc>
          <w:tcPr>
            <w:tcW w:w="883" w:type="dxa"/>
          </w:tcPr>
          <w:p w14:paraId="14A205C0" w14:textId="77777777" w:rsidR="00763C81" w:rsidRDefault="00763C81" w:rsidP="00D444F6">
            <w:pPr>
              <w:jc w:val="right"/>
              <w:rPr>
                <w:rFonts w:ascii="Arial" w:hAnsi="Arial" w:cs="Arial"/>
                <w:bCs/>
              </w:rPr>
            </w:pPr>
            <w:r w:rsidRPr="007E4B06">
              <w:rPr>
                <w:rFonts w:ascii="Arial" w:hAnsi="Arial" w:cs="Arial"/>
                <w:b/>
                <w:bCs/>
              </w:rPr>
              <w:t>ND dio 25,26</w:t>
            </w:r>
          </w:p>
        </w:tc>
        <w:tc>
          <w:tcPr>
            <w:tcW w:w="1469" w:type="dxa"/>
          </w:tcPr>
          <w:p w14:paraId="26C35F5B" w14:textId="77777777" w:rsidR="00763C81" w:rsidRDefault="00763C81" w:rsidP="00D444F6">
            <w:pPr>
              <w:jc w:val="right"/>
              <w:rPr>
                <w:rFonts w:ascii="Arial" w:hAnsi="Arial" w:cs="Arial"/>
                <w:bCs/>
              </w:rPr>
            </w:pPr>
            <w:r>
              <w:rPr>
                <w:rFonts w:ascii="Arial" w:hAnsi="Arial" w:cs="Arial"/>
                <w:bCs/>
              </w:rPr>
              <w:t>371.623,94</w:t>
            </w:r>
          </w:p>
        </w:tc>
        <w:tc>
          <w:tcPr>
            <w:tcW w:w="1240" w:type="dxa"/>
          </w:tcPr>
          <w:p w14:paraId="302E0046" w14:textId="77777777" w:rsidR="00763C81" w:rsidRDefault="00763C81" w:rsidP="00D444F6">
            <w:pPr>
              <w:jc w:val="right"/>
              <w:rPr>
                <w:rFonts w:ascii="Arial" w:hAnsi="Arial" w:cs="Arial"/>
                <w:bCs/>
              </w:rPr>
            </w:pPr>
            <w:r w:rsidRPr="007E4B06">
              <w:rPr>
                <w:rFonts w:ascii="Arial" w:hAnsi="Arial" w:cs="Arial"/>
                <w:bCs/>
              </w:rPr>
              <w:t>0.00</w:t>
            </w:r>
          </w:p>
        </w:tc>
        <w:tc>
          <w:tcPr>
            <w:tcW w:w="1782" w:type="dxa"/>
          </w:tcPr>
          <w:p w14:paraId="6FCD4B94" w14:textId="77777777" w:rsidR="00763C81" w:rsidRDefault="00763C81" w:rsidP="00D444F6">
            <w:pPr>
              <w:jc w:val="right"/>
              <w:rPr>
                <w:rFonts w:ascii="Arial" w:hAnsi="Arial" w:cs="Arial"/>
                <w:bCs/>
              </w:rPr>
            </w:pPr>
            <w:r w:rsidRPr="007E4B06">
              <w:rPr>
                <w:rFonts w:ascii="Arial" w:hAnsi="Arial" w:cs="Arial"/>
                <w:bCs/>
              </w:rPr>
              <w:t>0.00</w:t>
            </w:r>
          </w:p>
        </w:tc>
        <w:tc>
          <w:tcPr>
            <w:tcW w:w="1467" w:type="dxa"/>
          </w:tcPr>
          <w:p w14:paraId="31D957EA" w14:textId="77777777" w:rsidR="00763C81" w:rsidRPr="007E4B06" w:rsidRDefault="00763C81" w:rsidP="00D444F6">
            <w:pPr>
              <w:jc w:val="right"/>
              <w:rPr>
                <w:rFonts w:ascii="Arial" w:hAnsi="Arial" w:cs="Arial"/>
                <w:bCs/>
              </w:rPr>
            </w:pPr>
            <w:r>
              <w:rPr>
                <w:rFonts w:ascii="Arial" w:hAnsi="Arial" w:cs="Arial"/>
                <w:bCs/>
              </w:rPr>
              <w:t>371.623,94</w:t>
            </w:r>
          </w:p>
        </w:tc>
      </w:tr>
    </w:tbl>
    <w:p w14:paraId="18C1B80F" w14:textId="77777777" w:rsidR="00763C81" w:rsidRDefault="00763C81" w:rsidP="00763C81">
      <w:pPr>
        <w:jc w:val="both"/>
        <w:rPr>
          <w:rFonts w:ascii="Arial" w:hAnsi="Arial" w:cs="Arial"/>
          <w:bCs/>
        </w:rPr>
      </w:pPr>
    </w:p>
    <w:p w14:paraId="3696265E" w14:textId="77777777" w:rsidR="00554300" w:rsidRDefault="00554300" w:rsidP="00763C81">
      <w:pPr>
        <w:jc w:val="both"/>
        <w:rPr>
          <w:rFonts w:ascii="Arial" w:hAnsi="Arial" w:cs="Arial"/>
          <w:bCs/>
        </w:rPr>
      </w:pPr>
    </w:p>
    <w:p w14:paraId="5ABEE765" w14:textId="77777777" w:rsidR="00763C81" w:rsidRDefault="00763C81" w:rsidP="00763C81">
      <w:pPr>
        <w:jc w:val="both"/>
        <w:rPr>
          <w:rFonts w:ascii="Arial" w:hAnsi="Arial" w:cs="Arial"/>
        </w:rPr>
      </w:pPr>
      <w:r w:rsidRPr="00DC2473">
        <w:rPr>
          <w:rFonts w:ascii="Arial" w:hAnsi="Arial" w:cs="Arial"/>
          <w:b/>
        </w:rPr>
        <w:t>Međusobne obveze subjekata općeg proračuna (ŠifraV010)</w:t>
      </w:r>
      <w:r>
        <w:rPr>
          <w:rFonts w:ascii="Arial" w:hAnsi="Arial" w:cs="Arial"/>
        </w:rPr>
        <w:t xml:space="preserve"> iznose 14.423,46 eura i odnosi se na: Općinu Kršan u iznosu od 1.059,91 eura , a odnosi se na obvezu  za povrat u državni proračun za  55% </w:t>
      </w:r>
      <w:r w:rsidRPr="00FC0CC0">
        <w:rPr>
          <w:rFonts w:ascii="Arial" w:hAnsi="Arial" w:cs="Arial"/>
        </w:rPr>
        <w:t xml:space="preserve"> naplaćenih prihoda za prodane stanove na kojima je postojalo stanarsko pravo u </w:t>
      </w:r>
      <w:r>
        <w:rPr>
          <w:rFonts w:ascii="Arial" w:hAnsi="Arial" w:cs="Arial"/>
        </w:rPr>
        <w:t xml:space="preserve"> studenom i </w:t>
      </w:r>
      <w:r w:rsidRPr="00FC0CC0">
        <w:rPr>
          <w:rFonts w:ascii="Arial" w:hAnsi="Arial" w:cs="Arial"/>
        </w:rPr>
        <w:t xml:space="preserve">prosincu 2024. godine, s dospijećem </w:t>
      </w:r>
      <w:r>
        <w:rPr>
          <w:rFonts w:ascii="Arial" w:hAnsi="Arial" w:cs="Arial"/>
        </w:rPr>
        <w:t>plaćanja u siječnju 2025., na  Dječji vrtić Kockica u iznosu od 12.745,12 eura , a odnosi se na obvezu za povrat u nadležni proračun s dospijećem plaćanja u siječnju 2025. i na Interpretacijski centar Vlaški puti  u iznosu od 618,43 eura, a odnosi se na obvezu za povrat u nadležni proračun, s dospijećem plaćanja u siječnju 2025.</w:t>
      </w:r>
    </w:p>
    <w:p w14:paraId="68C006A0" w14:textId="77777777" w:rsidR="00763C81" w:rsidRDefault="00763C81" w:rsidP="00763C81">
      <w:pPr>
        <w:jc w:val="both"/>
        <w:rPr>
          <w:rFonts w:ascii="Arial" w:hAnsi="Arial" w:cs="Arial"/>
        </w:rPr>
      </w:pPr>
      <w:r w:rsidRPr="000013E9">
        <w:rPr>
          <w:rFonts w:ascii="Arial" w:hAnsi="Arial" w:cs="Arial"/>
          <w:b/>
          <w:bCs/>
        </w:rPr>
        <w:t xml:space="preserve">Od </w:t>
      </w:r>
      <w:r>
        <w:rPr>
          <w:rFonts w:ascii="Arial" w:hAnsi="Arial" w:cs="Arial"/>
          <w:b/>
          <w:bCs/>
        </w:rPr>
        <w:t xml:space="preserve">ukupno nedospjelih obveze na kraju izvještajnog razdoblja za obveze za rashode poslovanja  </w:t>
      </w:r>
      <w:r w:rsidRPr="002378F8">
        <w:rPr>
          <w:rFonts w:ascii="Arial" w:hAnsi="Arial" w:cs="Arial"/>
        </w:rPr>
        <w:t>otpada iznos od</w:t>
      </w:r>
      <w:r>
        <w:rPr>
          <w:rFonts w:ascii="Arial" w:hAnsi="Arial" w:cs="Arial"/>
          <w:b/>
          <w:bCs/>
        </w:rPr>
        <w:t xml:space="preserve"> </w:t>
      </w:r>
      <w:r>
        <w:rPr>
          <w:rFonts w:ascii="Arial" w:hAnsi="Arial" w:cs="Arial"/>
        </w:rPr>
        <w:t>208.864,47</w:t>
      </w:r>
      <w:r w:rsidRPr="002378F8">
        <w:rPr>
          <w:rFonts w:ascii="Arial" w:hAnsi="Arial" w:cs="Arial"/>
        </w:rPr>
        <w:t xml:space="preserve"> eura</w:t>
      </w:r>
      <w:r>
        <w:rPr>
          <w:rFonts w:ascii="Arial" w:hAnsi="Arial" w:cs="Arial"/>
          <w:b/>
          <w:bCs/>
        </w:rPr>
        <w:t xml:space="preserve"> (Šifra ND23) </w:t>
      </w:r>
      <w:r w:rsidRPr="002378F8">
        <w:rPr>
          <w:rFonts w:ascii="Arial" w:hAnsi="Arial" w:cs="Arial"/>
        </w:rPr>
        <w:t xml:space="preserve">od čega </w:t>
      </w:r>
      <w:r>
        <w:rPr>
          <w:rFonts w:ascii="Arial" w:hAnsi="Arial" w:cs="Arial"/>
        </w:rPr>
        <w:t xml:space="preserve"> </w:t>
      </w:r>
      <w:r w:rsidRPr="002378F8">
        <w:rPr>
          <w:rFonts w:ascii="Arial" w:hAnsi="Arial" w:cs="Arial"/>
          <w:bCs/>
        </w:rPr>
        <w:t>na Općinu Kršan</w:t>
      </w:r>
      <w:r>
        <w:rPr>
          <w:rFonts w:ascii="Arial" w:hAnsi="Arial" w:cs="Arial"/>
          <w:b/>
        </w:rPr>
        <w:t xml:space="preserve"> </w:t>
      </w:r>
      <w:r>
        <w:rPr>
          <w:rFonts w:ascii="Arial" w:hAnsi="Arial" w:cs="Arial"/>
        </w:rPr>
        <w:t>otpada iznos od 146.068,95 eura</w:t>
      </w:r>
      <w:r w:rsidRPr="00D770EA">
        <w:rPr>
          <w:rFonts w:ascii="Arial" w:hAnsi="Arial" w:cs="Arial"/>
        </w:rPr>
        <w:t xml:space="preserve">, </w:t>
      </w:r>
      <w:r>
        <w:rPr>
          <w:rFonts w:ascii="Arial" w:hAnsi="Arial" w:cs="Arial"/>
        </w:rPr>
        <w:t xml:space="preserve">a odnosi se na nedospjele obveze za obračunatu plaću za 12/2024, za troškove službenih putovanja, za troškove </w:t>
      </w:r>
      <w:proofErr w:type="spellStart"/>
      <w:r>
        <w:rPr>
          <w:rFonts w:ascii="Arial" w:hAnsi="Arial" w:cs="Arial"/>
        </w:rPr>
        <w:t>loko</w:t>
      </w:r>
      <w:proofErr w:type="spellEnd"/>
      <w:r>
        <w:rPr>
          <w:rFonts w:ascii="Arial" w:hAnsi="Arial" w:cs="Arial"/>
        </w:rPr>
        <w:t xml:space="preserve"> vožnje, za ugovor o djelu, za mjesečne naknade predsjedniku i potpredsjedniku vijeća Općine Kršan,  te obveze po nedospjelim računima za rashode poslovanja koji dospijevaju na plaćanje u siječnju i veljači 2025.  Na </w:t>
      </w:r>
      <w:r w:rsidRPr="002378F8">
        <w:rPr>
          <w:rFonts w:ascii="Arial" w:hAnsi="Arial" w:cs="Arial"/>
          <w:bCs/>
        </w:rPr>
        <w:t>Dječji vrtić Kockica</w:t>
      </w:r>
      <w:r>
        <w:rPr>
          <w:rFonts w:ascii="Arial" w:hAnsi="Arial" w:cs="Arial"/>
          <w:b/>
        </w:rPr>
        <w:t xml:space="preserve"> </w:t>
      </w:r>
      <w:r>
        <w:rPr>
          <w:rFonts w:ascii="Arial" w:hAnsi="Arial" w:cs="Arial"/>
        </w:rPr>
        <w:t xml:space="preserve">otpada iznos od 58.840,93 eura, </w:t>
      </w:r>
      <w:r w:rsidRPr="00D770EA">
        <w:rPr>
          <w:rFonts w:ascii="Arial" w:hAnsi="Arial" w:cs="Arial"/>
        </w:rPr>
        <w:t>a odnosi se na nedospjele obveze za obračunatu plaću za 12/202</w:t>
      </w:r>
      <w:r>
        <w:rPr>
          <w:rFonts w:ascii="Arial" w:hAnsi="Arial" w:cs="Arial"/>
        </w:rPr>
        <w:t>4</w:t>
      </w:r>
      <w:r w:rsidRPr="00D770EA">
        <w:rPr>
          <w:rFonts w:ascii="Arial" w:hAnsi="Arial" w:cs="Arial"/>
        </w:rPr>
        <w:t>, te obveze po nedospjelim računima za rashode poslovanja</w:t>
      </w:r>
      <w:r>
        <w:rPr>
          <w:rFonts w:ascii="Arial" w:hAnsi="Arial" w:cs="Arial"/>
        </w:rPr>
        <w:t xml:space="preserve"> </w:t>
      </w:r>
      <w:r w:rsidRPr="00D770EA">
        <w:rPr>
          <w:rFonts w:ascii="Arial" w:hAnsi="Arial" w:cs="Arial"/>
        </w:rPr>
        <w:t xml:space="preserve"> koji dospijevaju u siječnju</w:t>
      </w:r>
      <w:r>
        <w:rPr>
          <w:rFonts w:ascii="Arial" w:hAnsi="Arial" w:cs="Arial"/>
        </w:rPr>
        <w:t xml:space="preserve"> 2025</w:t>
      </w:r>
      <w:r w:rsidRPr="00D770EA">
        <w:rPr>
          <w:rFonts w:ascii="Arial" w:hAnsi="Arial" w:cs="Arial"/>
        </w:rPr>
        <w:t>. godine</w:t>
      </w:r>
      <w:r>
        <w:rPr>
          <w:rFonts w:ascii="Arial" w:hAnsi="Arial" w:cs="Arial"/>
        </w:rPr>
        <w:t xml:space="preserve">. Na </w:t>
      </w:r>
      <w:r w:rsidRPr="002378F8">
        <w:rPr>
          <w:rFonts w:ascii="Arial" w:hAnsi="Arial" w:cs="Arial"/>
          <w:bCs/>
        </w:rPr>
        <w:t>Interpretacijski centar Vlaški puti</w:t>
      </w:r>
      <w:r>
        <w:rPr>
          <w:rFonts w:ascii="Arial" w:hAnsi="Arial" w:cs="Arial"/>
          <w:b/>
        </w:rPr>
        <w:t xml:space="preserve"> </w:t>
      </w:r>
      <w:r>
        <w:rPr>
          <w:rFonts w:ascii="Arial" w:hAnsi="Arial" w:cs="Arial"/>
        </w:rPr>
        <w:t>otpada iznos od 3.954,59 eura, a</w:t>
      </w:r>
      <w:r w:rsidRPr="00D770EA">
        <w:rPr>
          <w:rFonts w:ascii="Arial" w:hAnsi="Arial" w:cs="Arial"/>
        </w:rPr>
        <w:t xml:space="preserve"> odnosi se na nedospjele obveze za obračunatu plaću za 12/202</w:t>
      </w:r>
      <w:r>
        <w:rPr>
          <w:rFonts w:ascii="Arial" w:hAnsi="Arial" w:cs="Arial"/>
        </w:rPr>
        <w:t>4</w:t>
      </w:r>
      <w:r w:rsidRPr="00D770EA">
        <w:rPr>
          <w:rFonts w:ascii="Arial" w:hAnsi="Arial" w:cs="Arial"/>
        </w:rPr>
        <w:t>,  te obveze po nedospjelim računima za rashode poslovanja koji dospijevaju na plaćanju u siječnju 202</w:t>
      </w:r>
      <w:r>
        <w:rPr>
          <w:rFonts w:ascii="Arial" w:hAnsi="Arial" w:cs="Arial"/>
        </w:rPr>
        <w:t>5</w:t>
      </w:r>
      <w:r w:rsidRPr="00D770EA">
        <w:rPr>
          <w:rFonts w:ascii="Arial" w:hAnsi="Arial" w:cs="Arial"/>
        </w:rPr>
        <w:t>. godine</w:t>
      </w:r>
      <w:r>
        <w:rPr>
          <w:rFonts w:ascii="Arial" w:hAnsi="Arial" w:cs="Arial"/>
        </w:rPr>
        <w:t>.</w:t>
      </w:r>
    </w:p>
    <w:p w14:paraId="29CB0869" w14:textId="77777777" w:rsidR="00763C81" w:rsidRPr="00BE0214" w:rsidRDefault="00763C81" w:rsidP="00763C81">
      <w:pPr>
        <w:jc w:val="both"/>
        <w:rPr>
          <w:rFonts w:ascii="Arial" w:hAnsi="Arial" w:cs="Arial"/>
        </w:rPr>
      </w:pPr>
      <w:r>
        <w:rPr>
          <w:rFonts w:ascii="Arial" w:hAnsi="Arial" w:cs="Arial"/>
          <w:b/>
          <w:bCs/>
        </w:rPr>
        <w:t xml:space="preserve">Ukupno nedospjelih obveze na kraju izvještajnog razdoblja za obveze za nabavu nefinancijske imovine   </w:t>
      </w:r>
      <w:r>
        <w:rPr>
          <w:rFonts w:ascii="Arial" w:hAnsi="Arial" w:cs="Arial"/>
        </w:rPr>
        <w:t xml:space="preserve">iznose </w:t>
      </w:r>
      <w:r w:rsidRPr="000013E9">
        <w:rPr>
          <w:rFonts w:ascii="Arial" w:hAnsi="Arial" w:cs="Arial"/>
        </w:rPr>
        <w:t xml:space="preserve"> </w:t>
      </w:r>
      <w:r>
        <w:rPr>
          <w:rFonts w:ascii="Arial" w:hAnsi="Arial" w:cs="Arial"/>
        </w:rPr>
        <w:t>163.751,55</w:t>
      </w:r>
      <w:r w:rsidRPr="000013E9">
        <w:rPr>
          <w:rFonts w:ascii="Arial" w:hAnsi="Arial" w:cs="Arial"/>
        </w:rPr>
        <w:t xml:space="preserve"> eura</w:t>
      </w:r>
      <w:r>
        <w:rPr>
          <w:rFonts w:ascii="Arial" w:hAnsi="Arial" w:cs="Arial"/>
          <w:b/>
          <w:bCs/>
        </w:rPr>
        <w:t xml:space="preserve"> (Šifra ND24)   </w:t>
      </w:r>
      <w:r w:rsidRPr="00BE0214">
        <w:rPr>
          <w:rFonts w:ascii="Arial" w:hAnsi="Arial" w:cs="Arial"/>
          <w:bCs/>
        </w:rPr>
        <w:t>od</w:t>
      </w:r>
      <w:r>
        <w:rPr>
          <w:rFonts w:ascii="Arial" w:hAnsi="Arial" w:cs="Arial"/>
          <w:b/>
          <w:bCs/>
        </w:rPr>
        <w:t xml:space="preserve"> </w:t>
      </w:r>
      <w:r w:rsidRPr="00BE0214">
        <w:rPr>
          <w:rFonts w:ascii="Arial" w:hAnsi="Arial" w:cs="Arial"/>
          <w:bCs/>
        </w:rPr>
        <w:t>čega se na Općinu Kršan odnosi 163.069,55 eura</w:t>
      </w:r>
      <w:r w:rsidRPr="00BE0214">
        <w:rPr>
          <w:rFonts w:ascii="Arial" w:hAnsi="Arial" w:cs="Arial"/>
        </w:rPr>
        <w:t>, a odnose se na nedospjele račune za nabavu nefinancijske imovine koje dospijevaju na naplatu u siječnju i veljači 2025. godine</w:t>
      </w:r>
      <w:r>
        <w:rPr>
          <w:rFonts w:ascii="Arial" w:hAnsi="Arial" w:cs="Arial"/>
        </w:rPr>
        <w:t xml:space="preserve">, dok na Dječji vrtić Kockica otpada </w:t>
      </w:r>
      <w:r>
        <w:rPr>
          <w:rFonts w:ascii="Arial" w:hAnsi="Arial" w:cs="Arial"/>
        </w:rPr>
        <w:lastRenderedPageBreak/>
        <w:t>iznos od 682,00 eura, a odnosi se na nedospjeli račun za nabavku mobitela koji dospijeva na naplatu u 2025. i 2026. godine.</w:t>
      </w:r>
    </w:p>
    <w:p w14:paraId="6F7D0679" w14:textId="3DD3649E" w:rsidR="00192203" w:rsidRPr="000E2A7C" w:rsidRDefault="00763C81" w:rsidP="00913C07">
      <w:pPr>
        <w:jc w:val="both"/>
        <w:rPr>
          <w:rFonts w:ascii="Arial" w:hAnsi="Arial" w:cs="Arial"/>
          <w:b/>
          <w:color w:val="70AD47" w:themeColor="accent6"/>
        </w:rPr>
      </w:pPr>
      <w:r>
        <w:rPr>
          <w:rFonts w:ascii="Arial" w:hAnsi="Arial" w:cs="Arial"/>
          <w:b/>
          <w:bCs/>
        </w:rPr>
        <w:t xml:space="preserve">Od ukupno nedospjelih obveze na kraju izvještajnog razdoblja za obveze za financijsku imovinu   </w:t>
      </w:r>
      <w:r w:rsidRPr="000013E9">
        <w:rPr>
          <w:rFonts w:ascii="Arial" w:hAnsi="Arial" w:cs="Arial"/>
        </w:rPr>
        <w:t xml:space="preserve">u iznosu od </w:t>
      </w:r>
      <w:r>
        <w:rPr>
          <w:rFonts w:ascii="Arial" w:hAnsi="Arial" w:cs="Arial"/>
        </w:rPr>
        <w:t>371.623,94</w:t>
      </w:r>
      <w:r w:rsidRPr="000013E9">
        <w:rPr>
          <w:rFonts w:ascii="Arial" w:hAnsi="Arial" w:cs="Arial"/>
        </w:rPr>
        <w:t xml:space="preserve"> eura</w:t>
      </w:r>
      <w:r>
        <w:rPr>
          <w:rFonts w:ascii="Arial" w:hAnsi="Arial" w:cs="Arial"/>
          <w:b/>
          <w:bCs/>
        </w:rPr>
        <w:t xml:space="preserve"> (Šifra ND dio 25,26) </w:t>
      </w:r>
      <w:r w:rsidRPr="00DC2473">
        <w:rPr>
          <w:rFonts w:ascii="Arial" w:hAnsi="Arial" w:cs="Arial"/>
          <w:bCs/>
        </w:rPr>
        <w:t>u</w:t>
      </w:r>
      <w:r>
        <w:rPr>
          <w:rFonts w:ascii="Arial" w:hAnsi="Arial" w:cs="Arial"/>
          <w:b/>
          <w:bCs/>
        </w:rPr>
        <w:t xml:space="preserve"> </w:t>
      </w:r>
      <w:r>
        <w:rPr>
          <w:rFonts w:ascii="Arial" w:hAnsi="Arial" w:cs="Arial"/>
          <w:bCs/>
        </w:rPr>
        <w:t xml:space="preserve">cijelosti se odnosi na Općinu Kršan i to za </w:t>
      </w:r>
      <w:r>
        <w:rPr>
          <w:rFonts w:ascii="Arial" w:hAnsi="Arial" w:cs="Arial"/>
        </w:rPr>
        <w:t>nedospjelu obvezu za glavnicu</w:t>
      </w:r>
      <w:r w:rsidRPr="002E3293">
        <w:rPr>
          <w:rFonts w:ascii="Arial" w:hAnsi="Arial" w:cs="Arial"/>
        </w:rPr>
        <w:t xml:space="preserve"> kredita za koji se Općina Kršan u 2020. godini dugoročno zadužila kod </w:t>
      </w:r>
      <w:proofErr w:type="spellStart"/>
      <w:r w:rsidRPr="002E3293">
        <w:rPr>
          <w:rFonts w:ascii="Arial" w:hAnsi="Arial" w:cs="Arial"/>
        </w:rPr>
        <w:t>Erste&amp;Steiermärkische</w:t>
      </w:r>
      <w:proofErr w:type="spellEnd"/>
      <w:r w:rsidRPr="002E3293">
        <w:rPr>
          <w:rFonts w:ascii="Arial" w:hAnsi="Arial" w:cs="Arial"/>
        </w:rPr>
        <w:t xml:space="preserve"> banke d.d. Rijeka  u iznosu od (12.000.000,00 kn) ili 1.592.673,70 eura (fiksni tečaj konverzije 1€=7.53450 kn),  s rokom otplate kredita  od pet godina, uz poček od jedne godine, u jednakim mjesečnim ratama od (200.000,00 kn) ili 26.544,56 eura (fiksni tečaj konverzije 1€=7,53450 kn), a prva rata dospijeva na naplatu  31.03.2021. godine, </w:t>
      </w:r>
      <w:r>
        <w:rPr>
          <w:rFonts w:ascii="Arial" w:hAnsi="Arial" w:cs="Arial"/>
        </w:rPr>
        <w:t xml:space="preserve"> a zadnja rata dospijeva 28.2.2026. godine.</w:t>
      </w:r>
      <w:r w:rsidRPr="002E3293">
        <w:rPr>
          <w:rFonts w:ascii="Arial" w:hAnsi="Arial" w:cs="Arial"/>
        </w:rPr>
        <w:t xml:space="preserve"> Navedena kreditna sredstva  koristiti će se za financiranje kapitalnog projekta Izgradnja infrastrukture u Proizvodno-poslovnoj zoni Kršan Istok sa Centrom </w:t>
      </w:r>
      <w:proofErr w:type="spellStart"/>
      <w:r w:rsidRPr="002E3293">
        <w:rPr>
          <w:rFonts w:ascii="Arial" w:hAnsi="Arial" w:cs="Arial"/>
        </w:rPr>
        <w:t>agropoduzetništva</w:t>
      </w:r>
      <w:proofErr w:type="spellEnd"/>
      <w:r w:rsidRPr="002E3293">
        <w:rPr>
          <w:rFonts w:ascii="Arial" w:hAnsi="Arial" w:cs="Arial"/>
        </w:rPr>
        <w:t xml:space="preserve"> (prometnice i kompletna infrastruktura)</w:t>
      </w:r>
      <w:r>
        <w:rPr>
          <w:rFonts w:ascii="Arial" w:hAnsi="Arial" w:cs="Arial"/>
        </w:rPr>
        <w:t>.</w:t>
      </w:r>
    </w:p>
    <w:p w14:paraId="7BA29CAD" w14:textId="77777777" w:rsidR="00BB6132" w:rsidRPr="000B3963" w:rsidRDefault="00BB6132" w:rsidP="00BB6132">
      <w:pPr>
        <w:spacing w:before="100" w:beforeAutospacing="1" w:after="120" w:line="240" w:lineRule="auto"/>
        <w:rPr>
          <w:rFonts w:ascii="Arial" w:eastAsia="Times New Roman" w:hAnsi="Arial" w:cs="Arial"/>
          <w:lang w:eastAsia="hr-HR"/>
        </w:rPr>
      </w:pPr>
      <w:r w:rsidRPr="000B3963">
        <w:rPr>
          <w:rFonts w:ascii="Arial" w:eastAsia="Times New Roman" w:hAnsi="Arial" w:cs="Arial"/>
          <w:lang w:eastAsia="hr-HR"/>
        </w:rPr>
        <w:t>Tablica primljenih kredita i zajmova te otplata</w:t>
      </w:r>
    </w:p>
    <w:tbl>
      <w:tblPr>
        <w:tblW w:w="9811" w:type="dxa"/>
        <w:tblInd w:w="-318" w:type="dxa"/>
        <w:tblLayout w:type="fixed"/>
        <w:tblCellMar>
          <w:left w:w="0" w:type="dxa"/>
          <w:right w:w="0" w:type="dxa"/>
        </w:tblCellMar>
        <w:tblLook w:val="04A0" w:firstRow="1" w:lastRow="0" w:firstColumn="1" w:lastColumn="0" w:noHBand="0" w:noVBand="1"/>
      </w:tblPr>
      <w:tblGrid>
        <w:gridCol w:w="1702"/>
        <w:gridCol w:w="1276"/>
        <w:gridCol w:w="1163"/>
        <w:gridCol w:w="992"/>
        <w:gridCol w:w="1276"/>
        <w:gridCol w:w="992"/>
        <w:gridCol w:w="1276"/>
        <w:gridCol w:w="1134"/>
      </w:tblGrid>
      <w:tr w:rsidR="00BB6132" w:rsidRPr="002E1ECC" w14:paraId="38388EB3" w14:textId="77777777" w:rsidTr="00763C81">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6190BC" w14:textId="77777777" w:rsidR="00BB6132" w:rsidRPr="00763C81" w:rsidRDefault="00BB6132" w:rsidP="00763C81">
            <w:pPr>
              <w:spacing w:before="100" w:beforeAutospacing="1" w:after="100" w:afterAutospacing="1" w:line="240" w:lineRule="auto"/>
              <w:jc w:val="center"/>
              <w:rPr>
                <w:rFonts w:ascii="Arial" w:eastAsia="Times New Roman" w:hAnsi="Arial" w:cs="Arial"/>
                <w:sz w:val="18"/>
                <w:szCs w:val="18"/>
                <w:lang w:eastAsia="hr-HR"/>
              </w:rPr>
            </w:pPr>
            <w:r w:rsidRPr="00763C81">
              <w:rPr>
                <w:rFonts w:ascii="Arial" w:eastAsia="Times New Roman" w:hAnsi="Arial" w:cs="Arial"/>
                <w:b/>
                <w:bCs/>
                <w:sz w:val="18"/>
                <w:szCs w:val="18"/>
                <w:lang w:eastAsia="hr-HR"/>
              </w:rPr>
              <w:t>Naziv pravne osobe – Općina Kršan</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D47577F" w14:textId="77777777" w:rsidR="00913C07" w:rsidRDefault="00913C07" w:rsidP="00763C81">
            <w:pPr>
              <w:spacing w:before="100" w:beforeAutospacing="1" w:after="100" w:afterAutospacing="1" w:line="240" w:lineRule="auto"/>
              <w:jc w:val="center"/>
              <w:rPr>
                <w:rFonts w:ascii="Arial" w:eastAsia="Times New Roman" w:hAnsi="Arial" w:cs="Arial"/>
                <w:b/>
                <w:bCs/>
                <w:sz w:val="18"/>
                <w:szCs w:val="18"/>
                <w:lang w:eastAsia="hr-HR"/>
              </w:rPr>
            </w:pPr>
          </w:p>
          <w:p w14:paraId="41FA47C0" w14:textId="1CFE27BE" w:rsidR="00BB6132" w:rsidRPr="00763C81" w:rsidRDefault="00BB6132" w:rsidP="00763C81">
            <w:pPr>
              <w:spacing w:before="100" w:beforeAutospacing="1" w:after="100" w:afterAutospacing="1" w:line="240" w:lineRule="auto"/>
              <w:jc w:val="center"/>
              <w:rPr>
                <w:rFonts w:ascii="Arial" w:eastAsia="Times New Roman" w:hAnsi="Arial" w:cs="Arial"/>
                <w:b/>
                <w:bCs/>
                <w:sz w:val="18"/>
                <w:szCs w:val="18"/>
                <w:lang w:eastAsia="hr-HR"/>
              </w:rPr>
            </w:pPr>
            <w:r w:rsidRPr="00763C81">
              <w:rPr>
                <w:rFonts w:ascii="Arial" w:eastAsia="Times New Roman" w:hAnsi="Arial" w:cs="Arial"/>
                <w:b/>
                <w:bCs/>
                <w:sz w:val="18"/>
                <w:szCs w:val="18"/>
                <w:lang w:eastAsia="hr-HR"/>
              </w:rPr>
              <w:t>Stanje kredita i zajma</w:t>
            </w:r>
          </w:p>
          <w:p w14:paraId="399F6738" w14:textId="4F473F9C" w:rsidR="00BB6132" w:rsidRPr="00763C81" w:rsidRDefault="00BB6132" w:rsidP="00763C81">
            <w:pPr>
              <w:spacing w:before="100" w:beforeAutospacing="1" w:after="100" w:afterAutospacing="1" w:line="240" w:lineRule="auto"/>
              <w:jc w:val="center"/>
              <w:rPr>
                <w:rFonts w:ascii="Arial" w:eastAsia="Times New Roman" w:hAnsi="Arial" w:cs="Arial"/>
                <w:sz w:val="18"/>
                <w:szCs w:val="18"/>
                <w:lang w:eastAsia="hr-HR"/>
              </w:rPr>
            </w:pPr>
            <w:r w:rsidRPr="00763C81">
              <w:rPr>
                <w:rFonts w:ascii="Arial" w:eastAsia="Times New Roman" w:hAnsi="Arial" w:cs="Arial"/>
                <w:b/>
                <w:bCs/>
                <w:sz w:val="18"/>
                <w:szCs w:val="18"/>
                <w:lang w:eastAsia="hr-HR"/>
              </w:rPr>
              <w:t>1. 1.202</w:t>
            </w:r>
            <w:r w:rsidR="00C93332" w:rsidRPr="00763C81">
              <w:rPr>
                <w:rFonts w:ascii="Arial" w:eastAsia="Times New Roman" w:hAnsi="Arial" w:cs="Arial"/>
                <w:b/>
                <w:bCs/>
                <w:sz w:val="18"/>
                <w:szCs w:val="18"/>
                <w:lang w:eastAsia="hr-HR"/>
              </w:rPr>
              <w:t>4</w:t>
            </w:r>
          </w:p>
        </w:tc>
        <w:tc>
          <w:tcPr>
            <w:tcW w:w="116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985C7F4" w14:textId="77777777" w:rsidR="00763C81" w:rsidRDefault="00763C81" w:rsidP="00763C81">
            <w:pPr>
              <w:spacing w:before="100" w:beforeAutospacing="1" w:after="100" w:afterAutospacing="1" w:line="240" w:lineRule="auto"/>
              <w:jc w:val="center"/>
              <w:rPr>
                <w:rFonts w:ascii="Arial" w:eastAsia="Times New Roman" w:hAnsi="Arial" w:cs="Arial"/>
                <w:b/>
                <w:bCs/>
                <w:sz w:val="18"/>
                <w:szCs w:val="18"/>
                <w:lang w:eastAsia="hr-HR"/>
              </w:rPr>
            </w:pPr>
          </w:p>
          <w:p w14:paraId="33479A59" w14:textId="0391C02A" w:rsidR="00BB6132" w:rsidRPr="00763C81" w:rsidRDefault="00BB6132" w:rsidP="00763C81">
            <w:pPr>
              <w:spacing w:before="100" w:beforeAutospacing="1" w:after="100" w:afterAutospacing="1" w:line="240" w:lineRule="auto"/>
              <w:jc w:val="center"/>
              <w:rPr>
                <w:rFonts w:ascii="Arial" w:eastAsia="Times New Roman" w:hAnsi="Arial" w:cs="Arial"/>
                <w:sz w:val="18"/>
                <w:szCs w:val="18"/>
                <w:lang w:eastAsia="hr-HR"/>
              </w:rPr>
            </w:pPr>
            <w:r w:rsidRPr="00763C81">
              <w:rPr>
                <w:rFonts w:ascii="Arial" w:eastAsia="Times New Roman" w:hAnsi="Arial" w:cs="Arial"/>
                <w:b/>
                <w:bCs/>
                <w:sz w:val="18"/>
                <w:szCs w:val="18"/>
                <w:lang w:eastAsia="hr-HR"/>
              </w:rPr>
              <w:t>Otplate glavnice</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CF91B5A" w14:textId="7C0294A5" w:rsidR="00BB6132" w:rsidRPr="00763C81" w:rsidRDefault="00BB6132" w:rsidP="00763C81">
            <w:pPr>
              <w:spacing w:after="0" w:line="240" w:lineRule="auto"/>
              <w:ind w:left="-165" w:right="-203"/>
              <w:jc w:val="center"/>
              <w:rPr>
                <w:rFonts w:ascii="Arial" w:eastAsia="Times New Roman" w:hAnsi="Arial" w:cs="Arial"/>
                <w:b/>
                <w:bCs/>
                <w:sz w:val="18"/>
                <w:szCs w:val="18"/>
                <w:lang w:eastAsia="hr-HR"/>
              </w:rPr>
            </w:pPr>
            <w:r w:rsidRPr="00763C81">
              <w:rPr>
                <w:rFonts w:ascii="Arial" w:eastAsia="Times New Roman" w:hAnsi="Arial" w:cs="Arial"/>
                <w:b/>
                <w:bCs/>
                <w:sz w:val="18"/>
                <w:szCs w:val="18"/>
                <w:lang w:eastAsia="hr-HR"/>
              </w:rPr>
              <w:t>Primljeni</w:t>
            </w:r>
          </w:p>
          <w:p w14:paraId="5B9B2F6C" w14:textId="44A70C6D" w:rsidR="00BB6132" w:rsidRPr="00763C81" w:rsidRDefault="00BB6132" w:rsidP="00763C81">
            <w:pPr>
              <w:spacing w:after="0" w:line="240" w:lineRule="auto"/>
              <w:ind w:right="-203"/>
              <w:jc w:val="center"/>
              <w:rPr>
                <w:rFonts w:ascii="Arial" w:eastAsia="Times New Roman" w:hAnsi="Arial" w:cs="Arial"/>
                <w:b/>
                <w:bCs/>
                <w:sz w:val="18"/>
                <w:szCs w:val="18"/>
                <w:lang w:eastAsia="hr-HR"/>
              </w:rPr>
            </w:pPr>
            <w:r w:rsidRPr="00763C81">
              <w:rPr>
                <w:rFonts w:ascii="Arial" w:eastAsia="Times New Roman" w:hAnsi="Arial" w:cs="Arial"/>
                <w:b/>
                <w:bCs/>
                <w:sz w:val="18"/>
                <w:szCs w:val="18"/>
                <w:lang w:eastAsia="hr-HR"/>
              </w:rPr>
              <w:t>krediti i</w:t>
            </w:r>
          </w:p>
          <w:p w14:paraId="6B77395E" w14:textId="5794958D" w:rsidR="00BB6132" w:rsidRPr="00763C81" w:rsidRDefault="00BB6132" w:rsidP="00763C81">
            <w:pPr>
              <w:spacing w:after="0" w:line="240" w:lineRule="auto"/>
              <w:ind w:right="-203"/>
              <w:jc w:val="center"/>
              <w:rPr>
                <w:rFonts w:ascii="Arial" w:eastAsia="Times New Roman" w:hAnsi="Arial" w:cs="Arial"/>
                <w:b/>
                <w:bCs/>
                <w:sz w:val="18"/>
                <w:szCs w:val="18"/>
                <w:lang w:eastAsia="hr-HR"/>
              </w:rPr>
            </w:pPr>
            <w:r w:rsidRPr="00763C81">
              <w:rPr>
                <w:rFonts w:ascii="Arial" w:eastAsia="Times New Roman" w:hAnsi="Arial" w:cs="Arial"/>
                <w:b/>
                <w:bCs/>
                <w:sz w:val="18"/>
                <w:szCs w:val="18"/>
                <w:lang w:eastAsia="hr-HR"/>
              </w:rPr>
              <w:t>zajmovi</w:t>
            </w:r>
          </w:p>
          <w:p w14:paraId="57E0C402" w14:textId="77777777" w:rsidR="00BB6132" w:rsidRPr="00763C81" w:rsidRDefault="00BB6132" w:rsidP="00763C81">
            <w:pPr>
              <w:spacing w:after="0" w:line="240" w:lineRule="auto"/>
              <w:ind w:left="-165" w:right="-203"/>
              <w:jc w:val="center"/>
              <w:rPr>
                <w:rFonts w:ascii="Arial" w:eastAsia="Times New Roman" w:hAnsi="Arial" w:cs="Arial"/>
                <w:b/>
                <w:bCs/>
                <w:sz w:val="18"/>
                <w:szCs w:val="18"/>
                <w:lang w:eastAsia="hr-HR"/>
              </w:rPr>
            </w:pPr>
            <w:r w:rsidRPr="00763C81">
              <w:rPr>
                <w:rFonts w:ascii="Arial" w:eastAsia="Times New Roman" w:hAnsi="Arial" w:cs="Arial"/>
                <w:b/>
                <w:bCs/>
                <w:sz w:val="18"/>
                <w:szCs w:val="18"/>
                <w:lang w:eastAsia="hr-HR"/>
              </w:rPr>
              <w:t>u</w:t>
            </w:r>
          </w:p>
          <w:p w14:paraId="64CC5A1D" w14:textId="77777777" w:rsidR="00BB6132" w:rsidRPr="00763C81" w:rsidRDefault="00BB6132" w:rsidP="00763C81">
            <w:pPr>
              <w:spacing w:after="0" w:line="240" w:lineRule="auto"/>
              <w:ind w:left="-165" w:right="-203"/>
              <w:jc w:val="center"/>
              <w:rPr>
                <w:rFonts w:ascii="Arial" w:eastAsia="Times New Roman" w:hAnsi="Arial" w:cs="Arial"/>
                <w:b/>
                <w:bCs/>
                <w:sz w:val="18"/>
                <w:szCs w:val="18"/>
                <w:lang w:eastAsia="hr-HR"/>
              </w:rPr>
            </w:pPr>
            <w:r w:rsidRPr="00763C81">
              <w:rPr>
                <w:rFonts w:ascii="Arial" w:eastAsia="Times New Roman" w:hAnsi="Arial" w:cs="Arial"/>
                <w:b/>
                <w:bCs/>
                <w:sz w:val="18"/>
                <w:szCs w:val="18"/>
                <w:lang w:eastAsia="hr-HR"/>
              </w:rPr>
              <w:t>tekućoj</w:t>
            </w:r>
          </w:p>
          <w:p w14:paraId="0EA9FF20" w14:textId="77777777" w:rsidR="00BB6132" w:rsidRPr="00763C81" w:rsidRDefault="00BB6132" w:rsidP="00763C81">
            <w:pPr>
              <w:spacing w:after="0" w:line="240" w:lineRule="auto"/>
              <w:ind w:left="-165" w:right="-203"/>
              <w:jc w:val="center"/>
              <w:rPr>
                <w:rFonts w:ascii="Arial" w:eastAsia="Times New Roman" w:hAnsi="Arial" w:cs="Arial"/>
                <w:sz w:val="18"/>
                <w:szCs w:val="18"/>
                <w:lang w:eastAsia="hr-HR"/>
              </w:rPr>
            </w:pPr>
            <w:r w:rsidRPr="00763C81">
              <w:rPr>
                <w:rFonts w:ascii="Arial" w:eastAsia="Times New Roman" w:hAnsi="Arial" w:cs="Arial"/>
                <w:b/>
                <w:bCs/>
                <w:sz w:val="18"/>
                <w:szCs w:val="18"/>
                <w:lang w:eastAsia="hr-HR"/>
              </w:rPr>
              <w:t>godini</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AAD3A61" w14:textId="77777777" w:rsidR="00BB6132" w:rsidRPr="00763C81" w:rsidRDefault="00BB6132" w:rsidP="00763C81">
            <w:pPr>
              <w:spacing w:before="100" w:beforeAutospacing="1" w:after="100" w:afterAutospacing="1" w:line="240" w:lineRule="auto"/>
              <w:jc w:val="center"/>
              <w:rPr>
                <w:rFonts w:ascii="Arial" w:eastAsia="Times New Roman" w:hAnsi="Arial" w:cs="Arial"/>
                <w:b/>
                <w:bCs/>
                <w:sz w:val="18"/>
                <w:szCs w:val="18"/>
                <w:lang w:eastAsia="hr-HR"/>
              </w:rPr>
            </w:pPr>
            <w:r w:rsidRPr="00763C81">
              <w:rPr>
                <w:rFonts w:ascii="Arial" w:eastAsia="Times New Roman" w:hAnsi="Arial" w:cs="Arial"/>
                <w:b/>
                <w:bCs/>
                <w:sz w:val="18"/>
                <w:szCs w:val="18"/>
                <w:lang w:eastAsia="hr-HR"/>
              </w:rPr>
              <w:t>Stanje kredita i zajma</w:t>
            </w:r>
          </w:p>
          <w:p w14:paraId="52A56737" w14:textId="30F180EB" w:rsidR="00BB6132" w:rsidRPr="00763C81" w:rsidRDefault="00BB6132" w:rsidP="00763C81">
            <w:pPr>
              <w:spacing w:before="100" w:beforeAutospacing="1" w:after="100" w:afterAutospacing="1" w:line="240" w:lineRule="auto"/>
              <w:jc w:val="center"/>
              <w:rPr>
                <w:rFonts w:ascii="Arial" w:eastAsia="Times New Roman" w:hAnsi="Arial" w:cs="Arial"/>
                <w:sz w:val="18"/>
                <w:szCs w:val="18"/>
                <w:lang w:eastAsia="hr-HR"/>
              </w:rPr>
            </w:pPr>
            <w:r w:rsidRPr="00763C81">
              <w:rPr>
                <w:rFonts w:ascii="Arial" w:eastAsia="Times New Roman" w:hAnsi="Arial" w:cs="Arial"/>
                <w:b/>
                <w:bCs/>
                <w:sz w:val="18"/>
                <w:szCs w:val="18"/>
                <w:lang w:eastAsia="hr-HR"/>
              </w:rPr>
              <w:t>31.12.202</w:t>
            </w:r>
            <w:r w:rsidR="00C93332" w:rsidRPr="00763C81">
              <w:rPr>
                <w:rFonts w:ascii="Arial" w:eastAsia="Times New Roman" w:hAnsi="Arial" w:cs="Arial"/>
                <w:b/>
                <w:bCs/>
                <w:sz w:val="18"/>
                <w:szCs w:val="18"/>
                <w:lang w:eastAsia="hr-HR"/>
              </w:rPr>
              <w:t>4</w:t>
            </w:r>
            <w:r w:rsidRPr="00763C81">
              <w:rPr>
                <w:rFonts w:ascii="Arial" w:eastAsia="Times New Roman" w:hAnsi="Arial" w:cs="Arial"/>
                <w:b/>
                <w:bCs/>
                <w:sz w:val="18"/>
                <w:szCs w:val="18"/>
                <w:lang w:eastAsia="hr-HR"/>
              </w:rPr>
              <w:t>.</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14:paraId="2E7589DD" w14:textId="77777777" w:rsidR="00BB6132" w:rsidRPr="00763C81" w:rsidRDefault="00BB6132" w:rsidP="00763C81">
            <w:pPr>
              <w:spacing w:before="100" w:beforeAutospacing="1" w:after="100" w:afterAutospacing="1" w:line="240" w:lineRule="auto"/>
              <w:ind w:left="-42"/>
              <w:jc w:val="center"/>
              <w:rPr>
                <w:rFonts w:ascii="Arial" w:eastAsia="Times New Roman" w:hAnsi="Arial" w:cs="Arial"/>
                <w:b/>
                <w:bCs/>
                <w:sz w:val="18"/>
                <w:szCs w:val="18"/>
                <w:lang w:eastAsia="hr-HR"/>
              </w:rPr>
            </w:pPr>
            <w:proofErr w:type="spellStart"/>
            <w:r w:rsidRPr="00763C81">
              <w:rPr>
                <w:rFonts w:ascii="Arial" w:eastAsia="Times New Roman" w:hAnsi="Arial" w:cs="Arial"/>
                <w:b/>
                <w:bCs/>
                <w:sz w:val="18"/>
                <w:szCs w:val="18"/>
                <w:lang w:eastAsia="hr-HR"/>
              </w:rPr>
              <w:t>Revalori-zacija</w:t>
            </w:r>
            <w:proofErr w:type="spellEnd"/>
            <w:r w:rsidRPr="00763C81">
              <w:rPr>
                <w:rFonts w:ascii="Arial" w:eastAsia="Times New Roman" w:hAnsi="Arial" w:cs="Arial"/>
                <w:b/>
                <w:bCs/>
                <w:sz w:val="18"/>
                <w:szCs w:val="18"/>
                <w:lang w:eastAsia="hr-HR"/>
              </w:rPr>
              <w:t>/</w:t>
            </w:r>
          </w:p>
          <w:p w14:paraId="6E36B7CD" w14:textId="77777777" w:rsidR="00BB6132" w:rsidRPr="00763C81" w:rsidRDefault="00BB6132" w:rsidP="00763C81">
            <w:pPr>
              <w:spacing w:before="100" w:beforeAutospacing="1" w:after="100" w:afterAutospacing="1" w:line="240" w:lineRule="auto"/>
              <w:ind w:left="-42"/>
              <w:jc w:val="center"/>
              <w:rPr>
                <w:rFonts w:ascii="Arial" w:eastAsia="Times New Roman" w:hAnsi="Arial" w:cs="Arial"/>
                <w:b/>
                <w:bCs/>
                <w:sz w:val="18"/>
                <w:szCs w:val="18"/>
                <w:lang w:eastAsia="hr-HR"/>
              </w:rPr>
            </w:pPr>
            <w:r w:rsidRPr="00763C81">
              <w:rPr>
                <w:rFonts w:ascii="Arial" w:eastAsia="Times New Roman" w:hAnsi="Arial" w:cs="Arial"/>
                <w:b/>
                <w:bCs/>
                <w:sz w:val="18"/>
                <w:szCs w:val="18"/>
                <w:lang w:eastAsia="hr-HR"/>
              </w:rPr>
              <w:t>tečajne razlike u tekućoj godini</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DDB0A4A" w14:textId="77777777" w:rsidR="00913C07" w:rsidRDefault="00913C07" w:rsidP="00763C81">
            <w:pPr>
              <w:spacing w:before="100" w:beforeAutospacing="1" w:after="100" w:afterAutospacing="1" w:line="240" w:lineRule="auto"/>
              <w:ind w:left="-70"/>
              <w:jc w:val="center"/>
              <w:rPr>
                <w:rFonts w:ascii="Arial" w:eastAsia="Times New Roman" w:hAnsi="Arial" w:cs="Arial"/>
                <w:b/>
                <w:bCs/>
                <w:sz w:val="18"/>
                <w:szCs w:val="18"/>
                <w:lang w:eastAsia="hr-HR"/>
              </w:rPr>
            </w:pPr>
          </w:p>
          <w:p w14:paraId="44362F7B" w14:textId="182A67C1" w:rsidR="00BB6132" w:rsidRPr="00763C81" w:rsidRDefault="00BB6132" w:rsidP="00763C81">
            <w:pPr>
              <w:spacing w:before="100" w:beforeAutospacing="1" w:after="100" w:afterAutospacing="1" w:line="240" w:lineRule="auto"/>
              <w:ind w:left="-70"/>
              <w:jc w:val="center"/>
              <w:rPr>
                <w:rFonts w:ascii="Arial" w:eastAsia="Times New Roman" w:hAnsi="Arial" w:cs="Arial"/>
                <w:sz w:val="18"/>
                <w:szCs w:val="18"/>
                <w:lang w:eastAsia="hr-HR"/>
              </w:rPr>
            </w:pPr>
            <w:r w:rsidRPr="00763C81">
              <w:rPr>
                <w:rFonts w:ascii="Arial" w:eastAsia="Times New Roman" w:hAnsi="Arial" w:cs="Arial"/>
                <w:b/>
                <w:bCs/>
                <w:sz w:val="18"/>
                <w:szCs w:val="18"/>
                <w:lang w:eastAsia="hr-HR"/>
              </w:rPr>
              <w:t>Datum primanja kredita i zajma</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E30B0DF" w14:textId="77777777" w:rsidR="00913C07" w:rsidRDefault="00913C07" w:rsidP="00763C81">
            <w:pPr>
              <w:spacing w:before="100" w:beforeAutospacing="1" w:after="100" w:afterAutospacing="1" w:line="240" w:lineRule="auto"/>
              <w:ind w:left="-70"/>
              <w:jc w:val="center"/>
              <w:rPr>
                <w:rFonts w:ascii="Arial" w:eastAsia="Times New Roman" w:hAnsi="Arial" w:cs="Arial"/>
                <w:b/>
                <w:bCs/>
                <w:sz w:val="18"/>
                <w:szCs w:val="18"/>
                <w:lang w:eastAsia="hr-HR"/>
              </w:rPr>
            </w:pPr>
          </w:p>
          <w:p w14:paraId="6DC84CD6" w14:textId="4726950B" w:rsidR="00BB6132" w:rsidRPr="00763C81" w:rsidRDefault="00BB6132" w:rsidP="00763C81">
            <w:pPr>
              <w:spacing w:before="100" w:beforeAutospacing="1" w:after="100" w:afterAutospacing="1" w:line="240" w:lineRule="auto"/>
              <w:ind w:left="-70"/>
              <w:jc w:val="center"/>
              <w:rPr>
                <w:rFonts w:ascii="Arial" w:eastAsia="Times New Roman" w:hAnsi="Arial" w:cs="Arial"/>
                <w:sz w:val="18"/>
                <w:szCs w:val="18"/>
                <w:lang w:eastAsia="hr-HR"/>
              </w:rPr>
            </w:pPr>
            <w:r w:rsidRPr="00763C81">
              <w:rPr>
                <w:rFonts w:ascii="Arial" w:eastAsia="Times New Roman" w:hAnsi="Arial" w:cs="Arial"/>
                <w:b/>
                <w:bCs/>
                <w:sz w:val="18"/>
                <w:szCs w:val="18"/>
                <w:lang w:eastAsia="hr-HR"/>
              </w:rPr>
              <w:t>Datum dospijeća kredita i</w:t>
            </w:r>
            <w:r w:rsidRPr="00763C81">
              <w:rPr>
                <w:rFonts w:ascii="Arial" w:eastAsia="Times New Roman" w:hAnsi="Arial" w:cs="Arial"/>
                <w:sz w:val="18"/>
                <w:szCs w:val="18"/>
                <w:lang w:eastAsia="hr-HR"/>
              </w:rPr>
              <w:t xml:space="preserve"> </w:t>
            </w:r>
            <w:r w:rsidRPr="00763C81">
              <w:rPr>
                <w:rFonts w:ascii="Arial" w:eastAsia="Times New Roman" w:hAnsi="Arial" w:cs="Arial"/>
                <w:b/>
                <w:bCs/>
                <w:sz w:val="18"/>
                <w:szCs w:val="18"/>
                <w:lang w:eastAsia="hr-HR"/>
              </w:rPr>
              <w:t>zajma</w:t>
            </w:r>
          </w:p>
        </w:tc>
      </w:tr>
      <w:tr w:rsidR="00BB6132" w:rsidRPr="002E1ECC" w14:paraId="68622C70" w14:textId="77777777" w:rsidTr="00763C81">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CC744AA" w14:textId="77777777" w:rsidR="00BB6132" w:rsidRPr="00763C81" w:rsidRDefault="00BB6132" w:rsidP="0005757F">
            <w:pPr>
              <w:spacing w:before="100" w:beforeAutospacing="1" w:after="100" w:afterAutospacing="1"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A1. Tuzemni kratkoročni zajmovi</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3A20D38"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6AE1E0B4"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76763E8A"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14A3CBA"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08088A82"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4AB65606"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500EF1E1"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r>
      <w:tr w:rsidR="00BB6132" w:rsidRPr="002E1ECC" w14:paraId="0561E6E5" w14:textId="77777777" w:rsidTr="00763C81">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94FAD84"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0C058DA"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0E1D6A02"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197874CB"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D254DB6"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5B232146"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6DC05251"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0622F01B" w14:textId="77777777" w:rsidR="00BB6132" w:rsidRPr="00763C81" w:rsidRDefault="00BB6132" w:rsidP="0005757F">
            <w:pPr>
              <w:spacing w:after="0" w:line="240" w:lineRule="auto"/>
              <w:rPr>
                <w:rFonts w:ascii="Arial" w:eastAsia="Times New Roman" w:hAnsi="Arial" w:cs="Arial"/>
                <w:i/>
                <w:iCs/>
                <w:sz w:val="18"/>
                <w:szCs w:val="18"/>
                <w:lang w:eastAsia="hr-HR"/>
              </w:rPr>
            </w:pPr>
          </w:p>
        </w:tc>
      </w:tr>
      <w:tr w:rsidR="00BB6132" w:rsidRPr="002E1ECC" w14:paraId="4B55AE7B" w14:textId="77777777" w:rsidTr="00763C81">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7E3A3AE"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130AFE70"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27CFD951"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6BD0CEF7"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44A0D211"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68A7A539"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027A6DC1"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2DD123C3" w14:textId="77777777" w:rsidR="00BB6132" w:rsidRPr="00763C81" w:rsidRDefault="00BB6132" w:rsidP="0005757F">
            <w:pPr>
              <w:spacing w:after="0" w:line="240" w:lineRule="auto"/>
              <w:rPr>
                <w:rFonts w:ascii="Arial" w:eastAsia="Times New Roman" w:hAnsi="Arial" w:cs="Arial"/>
                <w:i/>
                <w:iCs/>
                <w:sz w:val="18"/>
                <w:szCs w:val="18"/>
                <w:lang w:eastAsia="hr-HR"/>
              </w:rPr>
            </w:pPr>
          </w:p>
        </w:tc>
      </w:tr>
      <w:tr w:rsidR="00BB6132" w:rsidRPr="002E1ECC" w14:paraId="7077C1FE" w14:textId="77777777" w:rsidTr="00763C81">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38FD5" w14:textId="77777777" w:rsidR="00BB6132" w:rsidRPr="00763C81" w:rsidRDefault="00BB6132" w:rsidP="0005757F">
            <w:pPr>
              <w:spacing w:before="100" w:beforeAutospacing="1" w:after="100" w:afterAutospacing="1"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UKUPNO POD A1.</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681AE7A"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6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80F5ED4"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0B5C30F"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808DA56"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76ACDE72"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0DEA702"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8B9F1A2"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r>
      <w:tr w:rsidR="00C93332" w:rsidRPr="002E1ECC" w14:paraId="0E1556B2" w14:textId="77777777" w:rsidTr="00763C81">
        <w:tc>
          <w:tcPr>
            <w:tcW w:w="1702" w:type="dxa"/>
            <w:tcBorders>
              <w:top w:val="nil"/>
              <w:left w:val="single" w:sz="4" w:space="0" w:color="auto"/>
              <w:bottom w:val="single" w:sz="18" w:space="0" w:color="auto"/>
              <w:right w:val="single" w:sz="4" w:space="0" w:color="auto"/>
            </w:tcBorders>
            <w:tcMar>
              <w:top w:w="0" w:type="dxa"/>
              <w:left w:w="108" w:type="dxa"/>
              <w:bottom w:w="0" w:type="dxa"/>
              <w:right w:w="108" w:type="dxa"/>
            </w:tcMar>
            <w:hideMark/>
          </w:tcPr>
          <w:p w14:paraId="3D5A2DED" w14:textId="77777777" w:rsidR="00C93332" w:rsidRPr="00763C81" w:rsidRDefault="00C93332" w:rsidP="00C93332">
            <w:pPr>
              <w:spacing w:before="100" w:beforeAutospacing="1" w:after="100" w:afterAutospacing="1"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A2. Tuzemni dugoročni zajmovi</w:t>
            </w:r>
          </w:p>
        </w:tc>
        <w:tc>
          <w:tcPr>
            <w:tcW w:w="1276" w:type="dxa"/>
            <w:tcBorders>
              <w:top w:val="nil"/>
              <w:left w:val="nil"/>
              <w:bottom w:val="single" w:sz="18" w:space="0" w:color="auto"/>
              <w:right w:val="single" w:sz="4" w:space="0" w:color="auto"/>
            </w:tcBorders>
            <w:tcMar>
              <w:top w:w="0" w:type="dxa"/>
              <w:left w:w="108" w:type="dxa"/>
              <w:bottom w:w="0" w:type="dxa"/>
              <w:right w:w="108" w:type="dxa"/>
            </w:tcMar>
            <w:hideMark/>
          </w:tcPr>
          <w:p w14:paraId="47A0B24A" w14:textId="56B7138B" w:rsidR="00C93332" w:rsidRPr="00763C81" w:rsidRDefault="00C93332" w:rsidP="00C93332">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690.158,66</w:t>
            </w:r>
          </w:p>
        </w:tc>
        <w:tc>
          <w:tcPr>
            <w:tcW w:w="1163" w:type="dxa"/>
            <w:tcBorders>
              <w:top w:val="nil"/>
              <w:left w:val="nil"/>
              <w:bottom w:val="single" w:sz="18" w:space="0" w:color="auto"/>
              <w:right w:val="single" w:sz="4" w:space="0" w:color="auto"/>
            </w:tcBorders>
            <w:tcMar>
              <w:top w:w="0" w:type="dxa"/>
              <w:left w:w="108" w:type="dxa"/>
              <w:bottom w:w="0" w:type="dxa"/>
              <w:right w:w="108" w:type="dxa"/>
            </w:tcMar>
            <w:hideMark/>
          </w:tcPr>
          <w:p w14:paraId="7AE4AEE0" w14:textId="61A13967" w:rsidR="00C93332" w:rsidRPr="00763C81" w:rsidRDefault="00C93332" w:rsidP="00C93332">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318.534,72</w:t>
            </w:r>
          </w:p>
        </w:tc>
        <w:tc>
          <w:tcPr>
            <w:tcW w:w="992" w:type="dxa"/>
            <w:tcBorders>
              <w:top w:val="nil"/>
              <w:left w:val="nil"/>
              <w:bottom w:val="single" w:sz="18" w:space="0" w:color="auto"/>
              <w:right w:val="single" w:sz="4" w:space="0" w:color="auto"/>
            </w:tcBorders>
            <w:tcMar>
              <w:top w:w="0" w:type="dxa"/>
              <w:left w:w="108" w:type="dxa"/>
              <w:bottom w:w="0" w:type="dxa"/>
              <w:right w:w="108" w:type="dxa"/>
            </w:tcMar>
            <w:hideMark/>
          </w:tcPr>
          <w:p w14:paraId="3215BA17" w14:textId="77777777" w:rsidR="00C93332" w:rsidRPr="00763C81" w:rsidRDefault="00C93332" w:rsidP="00C93332">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nil"/>
              <w:left w:val="nil"/>
              <w:bottom w:val="single" w:sz="18" w:space="0" w:color="auto"/>
              <w:right w:val="single" w:sz="4" w:space="0" w:color="auto"/>
            </w:tcBorders>
            <w:tcMar>
              <w:top w:w="0" w:type="dxa"/>
              <w:left w:w="108" w:type="dxa"/>
              <w:bottom w:w="0" w:type="dxa"/>
              <w:right w:w="108" w:type="dxa"/>
            </w:tcMar>
            <w:hideMark/>
          </w:tcPr>
          <w:p w14:paraId="0690E1CB" w14:textId="12C7319D" w:rsidR="00C93332" w:rsidRPr="00763C81" w:rsidRDefault="00C93332" w:rsidP="00C93332">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371.623,94</w:t>
            </w:r>
          </w:p>
        </w:tc>
        <w:tc>
          <w:tcPr>
            <w:tcW w:w="992" w:type="dxa"/>
            <w:tcBorders>
              <w:top w:val="nil"/>
              <w:left w:val="nil"/>
              <w:bottom w:val="single" w:sz="18" w:space="0" w:color="auto"/>
              <w:right w:val="single" w:sz="4" w:space="0" w:color="auto"/>
            </w:tcBorders>
            <w:tcMar>
              <w:top w:w="0" w:type="dxa"/>
              <w:left w:w="108" w:type="dxa"/>
              <w:bottom w:w="0" w:type="dxa"/>
              <w:right w:w="108" w:type="dxa"/>
            </w:tcMar>
            <w:hideMark/>
          </w:tcPr>
          <w:p w14:paraId="7F32EFA0" w14:textId="77777777" w:rsidR="00C93332" w:rsidRPr="00763C81" w:rsidRDefault="00C93332" w:rsidP="00C93332">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nil"/>
              <w:left w:val="nil"/>
              <w:bottom w:val="single" w:sz="18" w:space="0" w:color="auto"/>
              <w:right w:val="single" w:sz="4" w:space="0" w:color="auto"/>
            </w:tcBorders>
            <w:tcMar>
              <w:top w:w="0" w:type="dxa"/>
              <w:left w:w="108" w:type="dxa"/>
              <w:bottom w:w="0" w:type="dxa"/>
              <w:right w:w="108" w:type="dxa"/>
            </w:tcMar>
            <w:hideMark/>
          </w:tcPr>
          <w:p w14:paraId="601FC6E2" w14:textId="77777777" w:rsidR="00C93332" w:rsidRPr="00763C81" w:rsidRDefault="00C93332" w:rsidP="00C93332">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29.05.2020.</w:t>
            </w:r>
          </w:p>
          <w:p w14:paraId="3E1DAC63" w14:textId="77777777" w:rsidR="00C93332" w:rsidRPr="00763C81" w:rsidRDefault="00C93332" w:rsidP="00C93332">
            <w:pPr>
              <w:spacing w:after="0" w:line="240" w:lineRule="auto"/>
              <w:rPr>
                <w:rFonts w:ascii="Arial" w:eastAsia="Times New Roman" w:hAnsi="Arial" w:cs="Arial"/>
                <w:i/>
                <w:iCs/>
                <w:sz w:val="18"/>
                <w:szCs w:val="18"/>
                <w:lang w:eastAsia="hr-HR"/>
              </w:rPr>
            </w:pPr>
          </w:p>
        </w:tc>
        <w:tc>
          <w:tcPr>
            <w:tcW w:w="1134" w:type="dxa"/>
            <w:tcBorders>
              <w:top w:val="nil"/>
              <w:left w:val="nil"/>
              <w:bottom w:val="single" w:sz="18" w:space="0" w:color="auto"/>
              <w:right w:val="single" w:sz="4" w:space="0" w:color="auto"/>
            </w:tcBorders>
            <w:tcMar>
              <w:top w:w="0" w:type="dxa"/>
              <w:left w:w="108" w:type="dxa"/>
              <w:bottom w:w="0" w:type="dxa"/>
              <w:right w:w="108" w:type="dxa"/>
            </w:tcMar>
            <w:hideMark/>
          </w:tcPr>
          <w:p w14:paraId="136B151B" w14:textId="77777777" w:rsidR="00C93332" w:rsidRPr="00763C81" w:rsidRDefault="00C93332" w:rsidP="00C93332">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28.02.2026.</w:t>
            </w:r>
          </w:p>
        </w:tc>
      </w:tr>
      <w:tr w:rsidR="00BB6132" w:rsidRPr="002E1ECC" w14:paraId="7D7FAD44" w14:textId="77777777" w:rsidTr="00763C81">
        <w:tc>
          <w:tcPr>
            <w:tcW w:w="1702"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ABB2BE" w14:textId="77777777" w:rsidR="00BB6132" w:rsidRPr="00763C81" w:rsidRDefault="00BB6132" w:rsidP="0005757F">
            <w:pPr>
              <w:spacing w:before="100" w:beforeAutospacing="1" w:after="100" w:afterAutospacing="1"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UKUPNO POD A2.</w:t>
            </w:r>
          </w:p>
        </w:tc>
        <w:tc>
          <w:tcPr>
            <w:tcW w:w="1276"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F5192F" w14:textId="6915953E" w:rsidR="00BB6132" w:rsidRPr="00763C81" w:rsidRDefault="00C933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690.158,66</w:t>
            </w:r>
          </w:p>
        </w:tc>
        <w:tc>
          <w:tcPr>
            <w:tcW w:w="1163"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40B12" w14:textId="008F39AE" w:rsidR="00BB6132" w:rsidRPr="00763C81" w:rsidRDefault="00C933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318.534,72</w:t>
            </w:r>
          </w:p>
        </w:tc>
        <w:tc>
          <w:tcPr>
            <w:tcW w:w="992"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99A10"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5840A3" w14:textId="455A8CD2" w:rsidR="00BB6132" w:rsidRPr="00763C81" w:rsidRDefault="00C933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371.623,94</w:t>
            </w:r>
          </w:p>
        </w:tc>
        <w:tc>
          <w:tcPr>
            <w:tcW w:w="992"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48B8D"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5A6DFF"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29.05.2020.</w:t>
            </w:r>
          </w:p>
          <w:p w14:paraId="663ABE4E"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34" w:type="dxa"/>
            <w:tcBorders>
              <w:top w:val="single" w:sz="1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A39B09"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28.02.2026..</w:t>
            </w:r>
          </w:p>
        </w:tc>
      </w:tr>
      <w:tr w:rsidR="00BB6132" w:rsidRPr="002E1ECC" w14:paraId="24CE20E8" w14:textId="77777777" w:rsidTr="00763C81">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26F36E" w14:textId="77777777" w:rsidR="00BB6132" w:rsidRPr="00763C81" w:rsidRDefault="00BB6132" w:rsidP="0005757F">
            <w:pPr>
              <w:spacing w:before="100" w:beforeAutospacing="1" w:after="100" w:afterAutospacing="1"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B1. Inozemni kratkoročni zajmovi</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F5581D3"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6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E6264B4"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FBE1A32"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AFFAA9C"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D40F039"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F4C9479"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7E8B0AA"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r>
      <w:tr w:rsidR="00BB6132" w:rsidRPr="002E1ECC" w14:paraId="382AA12D" w14:textId="77777777" w:rsidTr="00763C81">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2D13223"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7E7D119F"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1F1A07B6"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44A689D7"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4402C3D6"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391FD491"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152A80C4"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1A9A9AA0" w14:textId="77777777" w:rsidR="00BB6132" w:rsidRPr="00763C81" w:rsidRDefault="00BB6132" w:rsidP="0005757F">
            <w:pPr>
              <w:spacing w:after="0" w:line="240" w:lineRule="auto"/>
              <w:rPr>
                <w:rFonts w:ascii="Arial" w:eastAsia="Times New Roman" w:hAnsi="Arial" w:cs="Arial"/>
                <w:i/>
                <w:iCs/>
                <w:sz w:val="18"/>
                <w:szCs w:val="18"/>
                <w:lang w:eastAsia="hr-HR"/>
              </w:rPr>
            </w:pPr>
          </w:p>
        </w:tc>
      </w:tr>
      <w:tr w:rsidR="00BB6132" w:rsidRPr="002E1ECC" w14:paraId="33D778DB" w14:textId="77777777" w:rsidTr="00763C81">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67605E6"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08CD3E7F"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44E33DDE"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5CC93C2C"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F164B9D"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055F8188"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BF8FA6D"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59ABEE07" w14:textId="77777777" w:rsidR="00BB6132" w:rsidRPr="00763C81" w:rsidRDefault="00BB6132" w:rsidP="0005757F">
            <w:pPr>
              <w:spacing w:after="0" w:line="240" w:lineRule="auto"/>
              <w:rPr>
                <w:rFonts w:ascii="Arial" w:eastAsia="Times New Roman" w:hAnsi="Arial" w:cs="Arial"/>
                <w:i/>
                <w:iCs/>
                <w:sz w:val="18"/>
                <w:szCs w:val="18"/>
                <w:lang w:eastAsia="hr-HR"/>
              </w:rPr>
            </w:pPr>
          </w:p>
        </w:tc>
      </w:tr>
      <w:tr w:rsidR="00BB6132" w:rsidRPr="002E1ECC" w14:paraId="262EE557" w14:textId="77777777" w:rsidTr="00763C81">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43C21" w14:textId="77777777" w:rsidR="00BB6132" w:rsidRPr="00763C81" w:rsidRDefault="00BB6132" w:rsidP="0005757F">
            <w:pPr>
              <w:spacing w:before="100" w:beforeAutospacing="1" w:after="100" w:afterAutospacing="1"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UKUPNO POD B1.</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0C39E46"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6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3B9BA6A4"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D54B8CB"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16422E12"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03EE38B7"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5028597"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CCBEC24"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r>
      <w:tr w:rsidR="00BB6132" w:rsidRPr="002E1ECC" w14:paraId="273218A9" w14:textId="77777777" w:rsidTr="00763C81">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0210049" w14:textId="77777777" w:rsidR="00BB6132" w:rsidRPr="00763C81" w:rsidRDefault="00BB6132" w:rsidP="0005757F">
            <w:pPr>
              <w:spacing w:before="100" w:beforeAutospacing="1" w:after="100" w:afterAutospacing="1"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B2. Inozemni dugoročni zajmovi</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D14EDE0"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66F67FDE"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19944B28"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6913F966"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3E539CEA"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8B79533"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25E3975A"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r>
      <w:tr w:rsidR="00BB6132" w:rsidRPr="002E1ECC" w14:paraId="669FAECF" w14:textId="77777777" w:rsidTr="00763C81">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7E8D161"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49B542BD"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49CE37F5"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0745900B"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12B3A7E7"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113CFB59"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6B83422C"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258E7EB5" w14:textId="77777777" w:rsidR="00BB6132" w:rsidRPr="00763C81" w:rsidRDefault="00BB6132" w:rsidP="0005757F">
            <w:pPr>
              <w:spacing w:after="0" w:line="240" w:lineRule="auto"/>
              <w:rPr>
                <w:rFonts w:ascii="Arial" w:eastAsia="Times New Roman" w:hAnsi="Arial" w:cs="Arial"/>
                <w:i/>
                <w:iCs/>
                <w:sz w:val="18"/>
                <w:szCs w:val="18"/>
                <w:lang w:eastAsia="hr-HR"/>
              </w:rPr>
            </w:pPr>
          </w:p>
        </w:tc>
      </w:tr>
      <w:tr w:rsidR="00BB6132" w:rsidRPr="002E1ECC" w14:paraId="09163768" w14:textId="77777777" w:rsidTr="00763C81">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170218DD"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46808BB5"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4C7C8C26"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61196F23"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7C969AF"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74E81B7D"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07737E1A" w14:textId="77777777" w:rsidR="00BB6132" w:rsidRPr="00763C81" w:rsidRDefault="00BB6132" w:rsidP="0005757F">
            <w:pPr>
              <w:spacing w:after="0" w:line="240" w:lineRule="auto"/>
              <w:rPr>
                <w:rFonts w:ascii="Arial" w:eastAsia="Times New Roman" w:hAnsi="Arial" w:cs="Arial"/>
                <w:i/>
                <w:iCs/>
                <w:sz w:val="18"/>
                <w:szCs w:val="18"/>
                <w:lang w:eastAsia="hr-HR"/>
              </w:rPr>
            </w:pP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74B9704D" w14:textId="77777777" w:rsidR="00BB6132" w:rsidRPr="00763C81" w:rsidRDefault="00BB6132" w:rsidP="0005757F">
            <w:pPr>
              <w:spacing w:after="0" w:line="240" w:lineRule="auto"/>
              <w:rPr>
                <w:rFonts w:ascii="Arial" w:eastAsia="Times New Roman" w:hAnsi="Arial" w:cs="Arial"/>
                <w:i/>
                <w:iCs/>
                <w:sz w:val="18"/>
                <w:szCs w:val="18"/>
                <w:lang w:eastAsia="hr-HR"/>
              </w:rPr>
            </w:pPr>
          </w:p>
        </w:tc>
      </w:tr>
      <w:tr w:rsidR="00BB6132" w:rsidRPr="002E1ECC" w14:paraId="792A9285" w14:textId="77777777" w:rsidTr="00763C81">
        <w:tc>
          <w:tcPr>
            <w:tcW w:w="1702"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45846F5" w14:textId="77777777" w:rsidR="00BB6132" w:rsidRPr="00763C81" w:rsidRDefault="00BB6132" w:rsidP="0005757F">
            <w:pPr>
              <w:spacing w:before="100" w:beforeAutospacing="1" w:after="100" w:afterAutospacing="1"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UKUPNO POD B2.</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39A6E4FE"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63" w:type="dxa"/>
            <w:tcBorders>
              <w:top w:val="nil"/>
              <w:left w:val="nil"/>
              <w:bottom w:val="single" w:sz="4" w:space="0" w:color="auto"/>
              <w:right w:val="single" w:sz="4" w:space="0" w:color="auto"/>
            </w:tcBorders>
            <w:tcMar>
              <w:top w:w="0" w:type="dxa"/>
              <w:left w:w="108" w:type="dxa"/>
              <w:bottom w:w="0" w:type="dxa"/>
              <w:right w:w="108" w:type="dxa"/>
            </w:tcMar>
            <w:hideMark/>
          </w:tcPr>
          <w:p w14:paraId="52ABC2C2"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225B6831"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27B8DFDE"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992" w:type="dxa"/>
            <w:tcBorders>
              <w:top w:val="nil"/>
              <w:left w:val="nil"/>
              <w:bottom w:val="single" w:sz="4" w:space="0" w:color="auto"/>
              <w:right w:val="single" w:sz="4" w:space="0" w:color="auto"/>
            </w:tcBorders>
            <w:tcMar>
              <w:top w:w="0" w:type="dxa"/>
              <w:left w:w="108" w:type="dxa"/>
              <w:bottom w:w="0" w:type="dxa"/>
              <w:right w:w="108" w:type="dxa"/>
            </w:tcMar>
            <w:hideMark/>
          </w:tcPr>
          <w:p w14:paraId="7A7106BC"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14:paraId="5D1C5840"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c>
          <w:tcPr>
            <w:tcW w:w="1134" w:type="dxa"/>
            <w:tcBorders>
              <w:top w:val="nil"/>
              <w:left w:val="nil"/>
              <w:bottom w:val="single" w:sz="4" w:space="0" w:color="auto"/>
              <w:right w:val="single" w:sz="4" w:space="0" w:color="auto"/>
            </w:tcBorders>
            <w:tcMar>
              <w:top w:w="0" w:type="dxa"/>
              <w:left w:w="108" w:type="dxa"/>
              <w:bottom w:w="0" w:type="dxa"/>
              <w:right w:w="108" w:type="dxa"/>
            </w:tcMar>
            <w:hideMark/>
          </w:tcPr>
          <w:p w14:paraId="23727621" w14:textId="77777777" w:rsidR="00BB6132" w:rsidRPr="00763C81" w:rsidRDefault="00BB6132" w:rsidP="0005757F">
            <w:pPr>
              <w:spacing w:after="0" w:line="240" w:lineRule="auto"/>
              <w:rPr>
                <w:rFonts w:ascii="Arial" w:eastAsia="Times New Roman" w:hAnsi="Arial" w:cs="Arial"/>
                <w:i/>
                <w:iCs/>
                <w:sz w:val="18"/>
                <w:szCs w:val="18"/>
                <w:lang w:eastAsia="hr-HR"/>
              </w:rPr>
            </w:pPr>
            <w:r w:rsidRPr="00763C81">
              <w:rPr>
                <w:rFonts w:ascii="Arial" w:eastAsia="Times New Roman" w:hAnsi="Arial" w:cs="Arial"/>
                <w:i/>
                <w:iCs/>
                <w:sz w:val="18"/>
                <w:szCs w:val="18"/>
                <w:lang w:eastAsia="hr-HR"/>
              </w:rPr>
              <w:t>0,00</w:t>
            </w:r>
          </w:p>
        </w:tc>
      </w:tr>
    </w:tbl>
    <w:p w14:paraId="714403E8" w14:textId="752EC765" w:rsidR="00BB6132" w:rsidRDefault="00BB6132" w:rsidP="00BB6132">
      <w:pPr>
        <w:jc w:val="both"/>
        <w:rPr>
          <w:rFonts w:ascii="Arial" w:hAnsi="Arial" w:cs="Arial"/>
          <w:sz w:val="18"/>
          <w:szCs w:val="18"/>
        </w:rPr>
      </w:pPr>
    </w:p>
    <w:p w14:paraId="7F346BF3" w14:textId="77777777" w:rsidR="00554300" w:rsidRDefault="00554300" w:rsidP="00BB6132">
      <w:pPr>
        <w:jc w:val="both"/>
        <w:rPr>
          <w:rFonts w:ascii="Arial" w:hAnsi="Arial" w:cs="Arial"/>
          <w:sz w:val="18"/>
          <w:szCs w:val="18"/>
        </w:rPr>
      </w:pPr>
    </w:p>
    <w:p w14:paraId="79264D18" w14:textId="77777777" w:rsidR="0001573E" w:rsidRPr="00A62B4E" w:rsidRDefault="0001573E" w:rsidP="0001573E">
      <w:pPr>
        <w:rPr>
          <w:rFonts w:cs="Times New Roman"/>
          <w:szCs w:val="24"/>
        </w:rPr>
      </w:pPr>
      <w:r w:rsidRPr="005A2A40">
        <w:rPr>
          <w:rFonts w:ascii="Arial" w:hAnsi="Arial" w:cs="Arial"/>
          <w:u w:val="single"/>
        </w:rPr>
        <w:t>Kratkoročni krediti</w:t>
      </w:r>
    </w:p>
    <w:p w14:paraId="4D688DA6" w14:textId="77777777" w:rsidR="0001573E" w:rsidRDefault="0001573E" w:rsidP="0001573E">
      <w:pPr>
        <w:jc w:val="both"/>
        <w:rPr>
          <w:rFonts w:ascii="Arial" w:hAnsi="Arial" w:cs="Arial"/>
        </w:rPr>
      </w:pPr>
      <w:r w:rsidRPr="00B658ED">
        <w:rPr>
          <w:rFonts w:ascii="Arial" w:hAnsi="Arial" w:cs="Arial"/>
        </w:rPr>
        <w:t xml:space="preserve">Člankom 119. Zakona o proračunu („Narodne novine“ broj 144/21) propisano je da je jedinica lokalne i područne (regionalne) samouprave može kratkoročno zadužiti isključivo za premošćivanje jaza nastalog zbog različite dinamike priljeva sredstava i dospijeća obveza, najduže do 12 mjeseci, bez mogućnosti daljnjeg </w:t>
      </w:r>
      <w:proofErr w:type="spellStart"/>
      <w:r w:rsidRPr="00B658ED">
        <w:rPr>
          <w:rFonts w:ascii="Arial" w:hAnsi="Arial" w:cs="Arial"/>
        </w:rPr>
        <w:t>reprograma</w:t>
      </w:r>
      <w:proofErr w:type="spellEnd"/>
      <w:r w:rsidRPr="00B658ED">
        <w:rPr>
          <w:rFonts w:ascii="Arial" w:hAnsi="Arial" w:cs="Arial"/>
        </w:rPr>
        <w:t xml:space="preserve"> ili zatvaranja postojećih obveza po kratkoročnim kreditima ili zajmovima uzimanjem novih kratkoročnih kredita ili zajmova.</w:t>
      </w:r>
    </w:p>
    <w:p w14:paraId="5E6238B4" w14:textId="3F0F03EE" w:rsidR="0001573E" w:rsidRDefault="0001573E" w:rsidP="0001573E">
      <w:pPr>
        <w:jc w:val="both"/>
        <w:rPr>
          <w:rFonts w:ascii="Arial" w:hAnsi="Arial" w:cs="Arial"/>
          <w:sz w:val="18"/>
          <w:szCs w:val="18"/>
        </w:rPr>
      </w:pPr>
      <w:r w:rsidRPr="000178E1">
        <w:rPr>
          <w:rFonts w:ascii="Arial" w:hAnsi="Arial" w:cs="Arial"/>
        </w:rPr>
        <w:t xml:space="preserve">U 2024. Općina Kršan se kratkoročno zadužila  kod </w:t>
      </w:r>
      <w:proofErr w:type="spellStart"/>
      <w:r w:rsidRPr="00A76A05">
        <w:rPr>
          <w:rFonts w:ascii="Arial" w:hAnsi="Arial" w:cs="Arial"/>
        </w:rPr>
        <w:t>Erste&amp;Steiermärkische</w:t>
      </w:r>
      <w:proofErr w:type="spellEnd"/>
      <w:r w:rsidRPr="00A76A05">
        <w:rPr>
          <w:rFonts w:ascii="Arial" w:hAnsi="Arial" w:cs="Arial"/>
        </w:rPr>
        <w:t xml:space="preserve"> </w:t>
      </w:r>
      <w:proofErr w:type="spellStart"/>
      <w:r w:rsidRPr="00A76A05">
        <w:rPr>
          <w:rFonts w:ascii="Arial" w:hAnsi="Arial" w:cs="Arial"/>
        </w:rPr>
        <w:t>bank</w:t>
      </w:r>
      <w:proofErr w:type="spellEnd"/>
      <w:r w:rsidRPr="000178E1">
        <w:rPr>
          <w:rFonts w:ascii="Arial" w:hAnsi="Arial" w:cs="Arial"/>
        </w:rPr>
        <w:t xml:space="preserve">  </w:t>
      </w:r>
      <w:r w:rsidRPr="00A76A05">
        <w:rPr>
          <w:rFonts w:ascii="Arial" w:hAnsi="Arial" w:cs="Arial"/>
        </w:rPr>
        <w:t>temeljem Odluke Općinskog vijeća Općine Kršan o kratkoročnom zaduživanju Općine Kršan – kratkoročni revolving kredit od 8. veljače 2024. godine u iznosu od 800.000,00 eura, kamatna stopa 3,95% fiksna, 0,15% jednokratna naknada za obradu, 0,1% naknade za neiskorišteni iznos kredita, rok vraćanja 7.2.2025.</w:t>
      </w:r>
      <w:r>
        <w:rPr>
          <w:rFonts w:ascii="Arial" w:hAnsi="Arial" w:cs="Arial"/>
        </w:rPr>
        <w:t xml:space="preserve">, instrument osiguranja zadužnica.  Općina Kršan koristila </w:t>
      </w:r>
      <w:r>
        <w:rPr>
          <w:rFonts w:ascii="Arial" w:hAnsi="Arial" w:cs="Arial"/>
        </w:rPr>
        <w:lastRenderedPageBreak/>
        <w:t>je kratkoročni revolving kredit u iznosu od 100.000,00 eura 1.ožujka 2024. godine za plaćanje  računa dobavljačima. Na dan 31.12.2024. Općina Kršan nema obveze na ime kratkoročnog kredita jer  je obvezu za povrat u cijelosti izvršila  u iznosu od 100.000,00 eura</w:t>
      </w:r>
    </w:p>
    <w:p w14:paraId="6938BC25" w14:textId="77777777" w:rsidR="00763C81" w:rsidRDefault="00763C81" w:rsidP="00763C81">
      <w:pPr>
        <w:jc w:val="both"/>
        <w:rPr>
          <w:rFonts w:ascii="Arial" w:hAnsi="Arial" w:cs="Arial"/>
        </w:rPr>
      </w:pPr>
      <w:r>
        <w:rPr>
          <w:rFonts w:ascii="Arial" w:hAnsi="Arial" w:cs="Arial"/>
          <w:b/>
          <w:bCs/>
        </w:rPr>
        <w:t>Stanje ukupnih dospjelih obveza na dan 31.12.2024.</w:t>
      </w:r>
      <w:r w:rsidRPr="000013E9">
        <w:rPr>
          <w:rFonts w:ascii="Arial" w:hAnsi="Arial" w:cs="Arial"/>
        </w:rPr>
        <w:t xml:space="preserve"> iznosi </w:t>
      </w:r>
      <w:r>
        <w:rPr>
          <w:rFonts w:ascii="Arial" w:hAnsi="Arial" w:cs="Arial"/>
        </w:rPr>
        <w:t xml:space="preserve"> 308.110,48</w:t>
      </w:r>
      <w:r w:rsidRPr="000013E9">
        <w:rPr>
          <w:rFonts w:ascii="Arial" w:hAnsi="Arial" w:cs="Arial"/>
        </w:rPr>
        <w:t xml:space="preserve"> eura</w:t>
      </w:r>
      <w:r>
        <w:rPr>
          <w:rFonts w:ascii="Arial" w:hAnsi="Arial" w:cs="Arial"/>
        </w:rPr>
        <w:t xml:space="preserve">, od čega se na Općinu Kršan odnosi 307.775,54 eura, a na Dječji vrtić Kockica 334,94, dok Interpretacijski centar Vlaški puti nema dospjelih obveza. </w:t>
      </w:r>
    </w:p>
    <w:p w14:paraId="069A3E9F" w14:textId="77777777" w:rsidR="00554300" w:rsidRDefault="00763C81" w:rsidP="00763C81">
      <w:pPr>
        <w:ind w:right="46"/>
        <w:jc w:val="both"/>
        <w:rPr>
          <w:rFonts w:ascii="Arial" w:hAnsi="Arial" w:cs="Arial"/>
        </w:rPr>
      </w:pPr>
      <w:r w:rsidRPr="00CF371A">
        <w:rPr>
          <w:rFonts w:ascii="Arial" w:hAnsi="Arial" w:cs="Arial"/>
          <w:b/>
          <w:bCs/>
        </w:rPr>
        <w:t>Ukupne dospjele obveze za  rashode poslovanja</w:t>
      </w:r>
      <w:r w:rsidRPr="00CF371A">
        <w:rPr>
          <w:rFonts w:ascii="Arial" w:hAnsi="Arial" w:cs="Arial"/>
        </w:rPr>
        <w:t xml:space="preserve">  iznose 191.872,45 eura, od čega na obveze za </w:t>
      </w:r>
      <w:r w:rsidRPr="00CF371A">
        <w:rPr>
          <w:rFonts w:ascii="Arial" w:hAnsi="Arial" w:cs="Arial"/>
          <w:b/>
        </w:rPr>
        <w:t>materijalne rashode</w:t>
      </w:r>
      <w:r w:rsidRPr="00CF371A">
        <w:rPr>
          <w:rFonts w:ascii="Arial" w:hAnsi="Arial" w:cs="Arial"/>
        </w:rPr>
        <w:t xml:space="preserve">  </w:t>
      </w:r>
      <w:r w:rsidRPr="00CF371A">
        <w:rPr>
          <w:rFonts w:ascii="Arial" w:hAnsi="Arial" w:cs="Arial"/>
          <w:b/>
          <w:bCs/>
        </w:rPr>
        <w:t>(Šifra D232)</w:t>
      </w:r>
      <w:r w:rsidRPr="00CF371A">
        <w:rPr>
          <w:rFonts w:ascii="Arial" w:hAnsi="Arial" w:cs="Arial"/>
        </w:rPr>
        <w:t xml:space="preserve"> otpada iznos od 173.525,84 eura. Na  Dječji vrtić Kockica otpada iznos od 334,94 eura, dok ostatak pripada Općini Kršan. Na prekoračenje od 1 do 60 dana otpada iznos od 143.157,79 eura. Iznos od 334,94 eura se odnosi na Dječji vrtić Kockica i bit će podmiren u sljedećem razdoblju, a ostatak dospjelih obveza se odnosi na dobavljače </w:t>
      </w:r>
      <w:r>
        <w:rPr>
          <w:rFonts w:ascii="Arial" w:hAnsi="Arial" w:cs="Arial"/>
        </w:rPr>
        <w:t>za podmirenje troškova struje, vode, telefona, interneta, za odvoz smeća i ostale komunalne usluge, usluge tekućeg i investicijskog održavanja, usluge održavanja računalnih programa, usluge reprezentacije, razne intelektualne usluge, a  koji će biti podmireni tijekom mjeseca siječnja i veljače u 2025.</w:t>
      </w:r>
    </w:p>
    <w:p w14:paraId="721B91CE" w14:textId="3C00D28D" w:rsidR="00763C81" w:rsidRDefault="00763C81" w:rsidP="00763C81">
      <w:pPr>
        <w:ind w:right="46"/>
        <w:jc w:val="both"/>
        <w:rPr>
          <w:rFonts w:ascii="Arial" w:hAnsi="Arial" w:cs="Arial"/>
        </w:rPr>
      </w:pPr>
      <w:r>
        <w:rPr>
          <w:rFonts w:ascii="Arial" w:hAnsi="Arial" w:cs="Arial"/>
        </w:rPr>
        <w:t>Na dospjele obveze za materijalne rashode na prekoračenje od 61 do 180 dana otpada iznos od 29.624,46 eura koje se odnose na dospjele obveze za podmirenje troškova odvoza smeća i ostale komunalne usluge, usluge sređivanja arhive.</w:t>
      </w:r>
    </w:p>
    <w:p w14:paraId="0DB2237A" w14:textId="77777777" w:rsidR="00554300" w:rsidRDefault="00763C81" w:rsidP="00763C81">
      <w:pPr>
        <w:ind w:right="46"/>
        <w:jc w:val="both"/>
        <w:rPr>
          <w:rFonts w:ascii="Arial" w:hAnsi="Arial" w:cs="Arial"/>
        </w:rPr>
      </w:pPr>
      <w:r>
        <w:rPr>
          <w:rFonts w:ascii="Arial" w:hAnsi="Arial" w:cs="Arial"/>
        </w:rPr>
        <w:t>Na dospjele obveze za materijalne rashode na prekoračenje od 181 do 360 dana otpada iznos od 458,35 eura koji se odnosi na  dospjele obveze za električnu energiju i troškove promotivnog materijala.</w:t>
      </w:r>
    </w:p>
    <w:p w14:paraId="1D06B62D" w14:textId="353A03D7" w:rsidR="00763C81" w:rsidRDefault="00763C81" w:rsidP="00763C81">
      <w:pPr>
        <w:ind w:right="46"/>
        <w:jc w:val="both"/>
        <w:rPr>
          <w:rFonts w:ascii="Arial" w:hAnsi="Arial" w:cs="Arial"/>
        </w:rPr>
      </w:pPr>
      <w:r>
        <w:rPr>
          <w:rFonts w:ascii="Arial" w:hAnsi="Arial" w:cs="Arial"/>
        </w:rPr>
        <w:t>Na dospjele obveze čije je prekoračenje iznad 360 dana otpada iznos od 285,24 eura, a tiče se određenih računa za struju i vodu koje treba uskladiti.</w:t>
      </w:r>
    </w:p>
    <w:p w14:paraId="2587A208" w14:textId="77777777" w:rsidR="00763C81" w:rsidRDefault="00763C81" w:rsidP="00763C81">
      <w:pPr>
        <w:ind w:right="46"/>
        <w:jc w:val="both"/>
        <w:rPr>
          <w:rFonts w:ascii="Arial" w:hAnsi="Arial" w:cs="Arial"/>
        </w:rPr>
      </w:pPr>
      <w:r w:rsidRPr="00A72D83">
        <w:rPr>
          <w:rFonts w:ascii="Arial" w:hAnsi="Arial" w:cs="Arial"/>
          <w:b/>
        </w:rPr>
        <w:t xml:space="preserve">Ukupne </w:t>
      </w:r>
      <w:r>
        <w:rPr>
          <w:rFonts w:ascii="Arial" w:hAnsi="Arial" w:cs="Arial"/>
          <w:b/>
        </w:rPr>
        <w:t xml:space="preserve">dospjele </w:t>
      </w:r>
      <w:r w:rsidRPr="00A72D83">
        <w:rPr>
          <w:rFonts w:ascii="Arial" w:hAnsi="Arial" w:cs="Arial"/>
          <w:b/>
        </w:rPr>
        <w:t>obveze za financijske rashode</w:t>
      </w:r>
      <w:r>
        <w:rPr>
          <w:rFonts w:ascii="Arial" w:hAnsi="Arial" w:cs="Arial"/>
          <w:b/>
        </w:rPr>
        <w:t xml:space="preserve"> (Šifra D234)</w:t>
      </w:r>
      <w:r w:rsidRPr="00A72D83">
        <w:rPr>
          <w:rFonts w:ascii="Arial" w:hAnsi="Arial" w:cs="Arial"/>
          <w:b/>
        </w:rPr>
        <w:t xml:space="preserve"> </w:t>
      </w:r>
      <w:r w:rsidRPr="00BB6132">
        <w:rPr>
          <w:rFonts w:ascii="Arial" w:hAnsi="Arial" w:cs="Arial"/>
          <w:bCs/>
        </w:rPr>
        <w:t xml:space="preserve">iznose </w:t>
      </w:r>
      <w:r>
        <w:rPr>
          <w:rFonts w:ascii="Arial" w:hAnsi="Arial" w:cs="Arial"/>
          <w:bCs/>
        </w:rPr>
        <w:t>655,30</w:t>
      </w:r>
      <w:r w:rsidRPr="00BB6132">
        <w:rPr>
          <w:rFonts w:ascii="Arial" w:hAnsi="Arial" w:cs="Arial"/>
          <w:bCs/>
        </w:rPr>
        <w:t xml:space="preserve"> eura</w:t>
      </w:r>
      <w:r>
        <w:rPr>
          <w:rFonts w:ascii="Arial" w:hAnsi="Arial" w:cs="Arial"/>
          <w:b/>
        </w:rPr>
        <w:t xml:space="preserve">, </w:t>
      </w:r>
      <w:r>
        <w:rPr>
          <w:rFonts w:ascii="Arial" w:hAnsi="Arial" w:cs="Arial"/>
        </w:rPr>
        <w:t xml:space="preserve">i u cijelosti se odnose na Općinu Kršan. </w:t>
      </w:r>
      <w:r w:rsidRPr="00CF371A">
        <w:rPr>
          <w:rFonts w:ascii="Arial" w:hAnsi="Arial" w:cs="Arial"/>
        </w:rPr>
        <w:t>Na dospjele obveze za financijske rashode na prekoračenje od 1 do 60 dana otpada iznos od 655,30 eura</w:t>
      </w:r>
      <w:r>
        <w:rPr>
          <w:rFonts w:ascii="Arial" w:hAnsi="Arial" w:cs="Arial"/>
        </w:rPr>
        <w:t>, a tiče se obveze prema Financijskoj agenciji glede nabavke FINA certifikata krajem godine koji će biti podmiren u mjesecu siječnju 2025. godine.</w:t>
      </w:r>
    </w:p>
    <w:p w14:paraId="5F5FE3E5" w14:textId="71C7C701" w:rsidR="00763C81" w:rsidRDefault="00763C81" w:rsidP="00763C81">
      <w:pPr>
        <w:ind w:right="46"/>
        <w:jc w:val="both"/>
        <w:rPr>
          <w:rFonts w:ascii="Arial" w:hAnsi="Arial" w:cs="Arial"/>
        </w:rPr>
      </w:pPr>
      <w:r>
        <w:rPr>
          <w:rFonts w:ascii="Arial" w:hAnsi="Arial" w:cs="Arial"/>
          <w:b/>
        </w:rPr>
        <w:t>Na dospjele obveze za subvencije na prekoračenje od 1 do 60 dana otpada iznos od 365,80 eura</w:t>
      </w:r>
      <w:r>
        <w:rPr>
          <w:rFonts w:ascii="Arial" w:hAnsi="Arial" w:cs="Arial"/>
        </w:rPr>
        <w:t>,</w:t>
      </w:r>
      <w:r w:rsidR="00913C07">
        <w:rPr>
          <w:rFonts w:ascii="Arial" w:hAnsi="Arial" w:cs="Arial"/>
        </w:rPr>
        <w:t xml:space="preserve"> </w:t>
      </w:r>
      <w:r>
        <w:rPr>
          <w:rFonts w:ascii="Arial" w:hAnsi="Arial" w:cs="Arial"/>
        </w:rPr>
        <w:t>u cijelosti se odnosi na Općinu Kršan,  a tiče se obveze prema privatnom vrtiću glede sufinanciranja troška boravka korisnika s područja Općine Kršan koji će biti podmiren u mjesecu siječnju 2025. godine.</w:t>
      </w:r>
    </w:p>
    <w:p w14:paraId="7CB6C3F8" w14:textId="77777777" w:rsidR="00763C81" w:rsidRDefault="00763C81" w:rsidP="00763C81">
      <w:pPr>
        <w:ind w:right="46"/>
        <w:jc w:val="both"/>
        <w:rPr>
          <w:rFonts w:ascii="Arial" w:hAnsi="Arial" w:cs="Arial"/>
        </w:rPr>
      </w:pPr>
      <w:r>
        <w:rPr>
          <w:rFonts w:ascii="Arial" w:hAnsi="Arial" w:cs="Arial"/>
          <w:b/>
        </w:rPr>
        <w:t>Ukupne dospjele obveze za naknade građanima i kućanstvima iznose 17.325,51 eura</w:t>
      </w:r>
      <w:r w:rsidRPr="00DE4A9D">
        <w:rPr>
          <w:rFonts w:ascii="Arial" w:hAnsi="Arial" w:cs="Arial"/>
        </w:rPr>
        <w:t>, i u cijelosti se odnose na Općinu Kršan</w:t>
      </w:r>
      <w:r>
        <w:rPr>
          <w:rFonts w:ascii="Arial" w:hAnsi="Arial" w:cs="Arial"/>
        </w:rPr>
        <w:t>.</w:t>
      </w:r>
      <w:r>
        <w:rPr>
          <w:rFonts w:ascii="Arial" w:hAnsi="Arial" w:cs="Arial"/>
          <w:b/>
        </w:rPr>
        <w:t xml:space="preserve"> </w:t>
      </w:r>
      <w:r>
        <w:rPr>
          <w:rFonts w:ascii="Arial" w:hAnsi="Arial" w:cs="Arial"/>
        </w:rPr>
        <w:t>Na dospjele obveze za naknade građanima i kućanstvima na prekoračenje od 1 do 60 dana otpada iznos od 16.635,51 eura, a tiče se kreiranih obveza prema školskim i studentskim stipendijama za 12.mjesec 2024. godine, računa sufinanciranja prijevoza učenika za 11. i 12.mjesec, računa sufinanciranja dječjih svečanosti povodom Djeda Božićnjaka, računa dopreme vode stanovništvu koje u svojim naseljima nemaju vode, koji će svi biti podmireni u siječnju 2025. godine. Prekoračenje od 61 do 180 dana se tiče dospjelih obveza po računima dopreme vode ukupnog iznosa od 690,00 eura.</w:t>
      </w:r>
    </w:p>
    <w:p w14:paraId="0A8903FF" w14:textId="77777777" w:rsidR="00763C81" w:rsidRDefault="00763C81" w:rsidP="00763C81">
      <w:pPr>
        <w:ind w:right="46"/>
        <w:jc w:val="both"/>
        <w:rPr>
          <w:rFonts w:ascii="Arial" w:hAnsi="Arial" w:cs="Arial"/>
        </w:rPr>
      </w:pPr>
      <w:r>
        <w:rPr>
          <w:rFonts w:ascii="Arial" w:hAnsi="Arial" w:cs="Arial"/>
          <w:b/>
        </w:rPr>
        <w:t>Ukupne dospjele obveze za nabavu nefinancijske imovine  iznose 116.238,03 eura,</w:t>
      </w:r>
      <w:r>
        <w:rPr>
          <w:rFonts w:ascii="Arial" w:hAnsi="Arial" w:cs="Arial"/>
        </w:rPr>
        <w:t xml:space="preserve"> i u cijelosti se odnose na Općinu Kršan. Na prekoračenje od 1 do 60 dana otpada  iznos od 80.741,09 eura. Tu uglavnom ubrajamo račune dobavljača </w:t>
      </w:r>
      <w:proofErr w:type="spellStart"/>
      <w:r>
        <w:rPr>
          <w:rFonts w:ascii="Arial" w:hAnsi="Arial" w:cs="Arial"/>
        </w:rPr>
        <w:t>El.C.Electron</w:t>
      </w:r>
      <w:proofErr w:type="spellEnd"/>
      <w:r>
        <w:rPr>
          <w:rFonts w:ascii="Arial" w:hAnsi="Arial" w:cs="Arial"/>
        </w:rPr>
        <w:t xml:space="preserve">, </w:t>
      </w:r>
      <w:proofErr w:type="spellStart"/>
      <w:r>
        <w:rPr>
          <w:rFonts w:ascii="Arial" w:hAnsi="Arial" w:cs="Arial"/>
        </w:rPr>
        <w:t>Ideo</w:t>
      </w:r>
      <w:proofErr w:type="spellEnd"/>
      <w:r>
        <w:rPr>
          <w:rFonts w:ascii="Arial" w:hAnsi="Arial" w:cs="Arial"/>
        </w:rPr>
        <w:t xml:space="preserve"> plan d.o.o., Vladimir Gortan d.d., 1.Maj d.o.o. i druge koji se uglavnom odnose na određene projekte Općine Kršan, te koji se očekuju da će biti plaćeni u mjesecu siječnju i veljači 2025. godine, </w:t>
      </w:r>
      <w:r>
        <w:rPr>
          <w:rFonts w:ascii="Arial" w:hAnsi="Arial" w:cs="Arial"/>
        </w:rPr>
        <w:lastRenderedPageBreak/>
        <w:t xml:space="preserve">ovisno o priljevu sredstava. Na prekoračenje od 61 do 180 dana otpada iznos od 35.496,94 eura, a tiče se računa dobavljača </w:t>
      </w:r>
      <w:proofErr w:type="spellStart"/>
      <w:r>
        <w:rPr>
          <w:rFonts w:ascii="Arial" w:hAnsi="Arial" w:cs="Arial"/>
        </w:rPr>
        <w:t>Rakos</w:t>
      </w:r>
      <w:proofErr w:type="spellEnd"/>
      <w:r>
        <w:rPr>
          <w:rFonts w:ascii="Arial" w:hAnsi="Arial" w:cs="Arial"/>
        </w:rPr>
        <w:t xml:space="preserve"> gradnje d.o.o. za održavanje nerazvrstane ceste B-03 </w:t>
      </w:r>
      <w:proofErr w:type="spellStart"/>
      <w:r>
        <w:rPr>
          <w:rFonts w:ascii="Arial" w:hAnsi="Arial" w:cs="Arial"/>
        </w:rPr>
        <w:t>Vozilići</w:t>
      </w:r>
      <w:proofErr w:type="spellEnd"/>
      <w:r>
        <w:rPr>
          <w:rFonts w:ascii="Arial" w:hAnsi="Arial" w:cs="Arial"/>
        </w:rPr>
        <w:t xml:space="preserve">- okončana situacija. </w:t>
      </w:r>
    </w:p>
    <w:p w14:paraId="456B0DB3" w14:textId="77777777" w:rsidR="00763C81" w:rsidRDefault="00763C81" w:rsidP="00763C81">
      <w:pPr>
        <w:jc w:val="both"/>
        <w:rPr>
          <w:rFonts w:ascii="Arial" w:hAnsi="Arial" w:cs="Arial"/>
          <w:b/>
          <w:bCs/>
        </w:rPr>
      </w:pPr>
    </w:p>
    <w:p w14:paraId="36F9717B" w14:textId="77777777" w:rsidR="00763C81" w:rsidRPr="00FA4A45" w:rsidRDefault="00763C81" w:rsidP="00763C81">
      <w:pPr>
        <w:jc w:val="both"/>
        <w:rPr>
          <w:rFonts w:ascii="Arial" w:hAnsi="Arial" w:cs="Arial"/>
          <w:b/>
          <w:bCs/>
        </w:rPr>
      </w:pPr>
      <w:r w:rsidRPr="00FA4A45">
        <w:rPr>
          <w:rFonts w:ascii="Arial" w:hAnsi="Arial" w:cs="Arial"/>
          <w:b/>
          <w:bCs/>
        </w:rPr>
        <w:t xml:space="preserve">Kršan, </w:t>
      </w:r>
      <w:r>
        <w:rPr>
          <w:rFonts w:ascii="Arial" w:hAnsi="Arial" w:cs="Arial"/>
          <w:b/>
          <w:bCs/>
        </w:rPr>
        <w:t xml:space="preserve">28. veljače  </w:t>
      </w:r>
      <w:r w:rsidRPr="00FA4A45">
        <w:rPr>
          <w:rFonts w:ascii="Arial" w:hAnsi="Arial" w:cs="Arial"/>
          <w:b/>
          <w:bCs/>
        </w:rPr>
        <w:t>202</w:t>
      </w:r>
      <w:r>
        <w:rPr>
          <w:rFonts w:ascii="Arial" w:hAnsi="Arial" w:cs="Arial"/>
          <w:b/>
          <w:bCs/>
        </w:rPr>
        <w:t>5</w:t>
      </w:r>
      <w:r w:rsidRPr="00FA4A45">
        <w:rPr>
          <w:rFonts w:ascii="Arial" w:hAnsi="Arial" w:cs="Arial"/>
          <w:b/>
          <w:bCs/>
        </w:rPr>
        <w:t xml:space="preserve">. godine                                                  </w:t>
      </w:r>
      <w:r>
        <w:rPr>
          <w:rFonts w:ascii="Arial" w:hAnsi="Arial" w:cs="Arial"/>
          <w:b/>
          <w:bCs/>
        </w:rPr>
        <w:t xml:space="preserve">   </w:t>
      </w:r>
      <w:r w:rsidRPr="00FA4A45">
        <w:rPr>
          <w:rFonts w:ascii="Arial" w:hAnsi="Arial" w:cs="Arial"/>
          <w:b/>
          <w:bCs/>
        </w:rPr>
        <w:t xml:space="preserve">  </w:t>
      </w:r>
      <w:r>
        <w:rPr>
          <w:rFonts w:ascii="Arial" w:hAnsi="Arial" w:cs="Arial"/>
          <w:b/>
          <w:bCs/>
        </w:rPr>
        <w:t xml:space="preserve">   </w:t>
      </w:r>
      <w:r w:rsidRPr="00FA4A45">
        <w:rPr>
          <w:rFonts w:ascii="Arial" w:hAnsi="Arial" w:cs="Arial"/>
          <w:b/>
          <w:bCs/>
        </w:rPr>
        <w:t xml:space="preserve"> Općinski načelnik</w:t>
      </w:r>
    </w:p>
    <w:p w14:paraId="1A835347" w14:textId="77777777" w:rsidR="00763C81" w:rsidRPr="00FA4A45" w:rsidRDefault="00763C81" w:rsidP="00763C81">
      <w:pPr>
        <w:tabs>
          <w:tab w:val="left" w:pos="720"/>
        </w:tabs>
        <w:autoSpaceDE w:val="0"/>
        <w:autoSpaceDN w:val="0"/>
        <w:adjustRightInd w:val="0"/>
        <w:spacing w:after="0"/>
        <w:jc w:val="both"/>
        <w:rPr>
          <w:rFonts w:ascii="Arial" w:hAnsi="Arial" w:cs="Arial"/>
          <w:b/>
          <w:bCs/>
        </w:rPr>
      </w:pPr>
    </w:p>
    <w:p w14:paraId="3B1E8B3B" w14:textId="77777777" w:rsidR="00763C81" w:rsidRPr="00FA4A45" w:rsidRDefault="00763C81" w:rsidP="00763C81">
      <w:pPr>
        <w:tabs>
          <w:tab w:val="left" w:pos="720"/>
        </w:tabs>
        <w:autoSpaceDE w:val="0"/>
        <w:autoSpaceDN w:val="0"/>
        <w:adjustRightInd w:val="0"/>
        <w:spacing w:after="0"/>
        <w:jc w:val="both"/>
        <w:rPr>
          <w:rFonts w:ascii="Arial" w:hAnsi="Arial" w:cs="Arial"/>
          <w:b/>
          <w:bCs/>
        </w:rPr>
      </w:pPr>
      <w:r w:rsidRPr="00FA4A45">
        <w:rPr>
          <w:rFonts w:ascii="Arial" w:hAnsi="Arial" w:cs="Arial"/>
          <w:b/>
          <w:bCs/>
        </w:rPr>
        <w:t xml:space="preserve">Osoba za kontaktiranje: Rita Licul Ilijević                                      Roman Carić, mag. iur.                                            </w:t>
      </w:r>
    </w:p>
    <w:p w14:paraId="1DD0385E" w14:textId="77777777" w:rsidR="00763C81" w:rsidRDefault="00763C81" w:rsidP="00763C81">
      <w:pPr>
        <w:tabs>
          <w:tab w:val="left" w:pos="720"/>
        </w:tabs>
        <w:autoSpaceDE w:val="0"/>
        <w:autoSpaceDN w:val="0"/>
        <w:adjustRightInd w:val="0"/>
        <w:spacing w:after="0"/>
        <w:jc w:val="both"/>
        <w:rPr>
          <w:rFonts w:ascii="Arial" w:hAnsi="Arial" w:cs="Arial"/>
          <w:b/>
          <w:bCs/>
        </w:rPr>
      </w:pPr>
    </w:p>
    <w:p w14:paraId="580F3122" w14:textId="77777777" w:rsidR="00763C81" w:rsidRDefault="00763C81" w:rsidP="00763C81">
      <w:pPr>
        <w:tabs>
          <w:tab w:val="left" w:pos="720"/>
        </w:tabs>
        <w:autoSpaceDE w:val="0"/>
        <w:autoSpaceDN w:val="0"/>
        <w:adjustRightInd w:val="0"/>
        <w:spacing w:after="0"/>
        <w:jc w:val="both"/>
        <w:rPr>
          <w:rFonts w:ascii="Arial" w:hAnsi="Arial" w:cs="Arial"/>
        </w:rPr>
      </w:pPr>
      <w:r w:rsidRPr="00FA4A45">
        <w:rPr>
          <w:rFonts w:ascii="Arial" w:hAnsi="Arial" w:cs="Arial"/>
          <w:b/>
          <w:bCs/>
        </w:rPr>
        <w:t xml:space="preserve">Telefon: 052/ 378-226                                                                       </w:t>
      </w:r>
    </w:p>
    <w:p w14:paraId="1EA45492" w14:textId="214D27A7" w:rsidR="000A3FB6" w:rsidRDefault="000A3FB6" w:rsidP="00BB6132">
      <w:pPr>
        <w:jc w:val="both"/>
        <w:rPr>
          <w:rFonts w:ascii="Arial" w:hAnsi="Arial" w:cs="Arial"/>
          <w:sz w:val="18"/>
          <w:szCs w:val="18"/>
        </w:rPr>
      </w:pPr>
    </w:p>
    <w:p w14:paraId="27F6F781" w14:textId="4881CE6E" w:rsidR="000A3FB6" w:rsidRDefault="000A3FB6" w:rsidP="00BB6132">
      <w:pPr>
        <w:jc w:val="both"/>
        <w:rPr>
          <w:rFonts w:ascii="Arial" w:hAnsi="Arial" w:cs="Arial"/>
          <w:sz w:val="18"/>
          <w:szCs w:val="18"/>
        </w:rPr>
      </w:pPr>
    </w:p>
    <w:sectPr w:rsidR="000A3FB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C70C3" w14:textId="77777777" w:rsidR="0039031D" w:rsidRDefault="0039031D" w:rsidP="00B13118">
      <w:pPr>
        <w:spacing w:after="0" w:line="240" w:lineRule="auto"/>
      </w:pPr>
      <w:r>
        <w:separator/>
      </w:r>
    </w:p>
  </w:endnote>
  <w:endnote w:type="continuationSeparator" w:id="0">
    <w:p w14:paraId="37E998FE" w14:textId="77777777" w:rsidR="0039031D" w:rsidRDefault="0039031D" w:rsidP="00B1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A931" w14:textId="77777777" w:rsidR="00550D9B" w:rsidRDefault="00550D9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60704"/>
      <w:docPartObj>
        <w:docPartGallery w:val="Page Numbers (Bottom of Page)"/>
        <w:docPartUnique/>
      </w:docPartObj>
    </w:sdtPr>
    <w:sdtContent>
      <w:p w14:paraId="7022880B" w14:textId="675656B1" w:rsidR="00550D9B" w:rsidRDefault="00550D9B">
        <w:pPr>
          <w:pStyle w:val="Podnoje"/>
          <w:jc w:val="right"/>
        </w:pPr>
        <w:r>
          <w:fldChar w:fldCharType="begin"/>
        </w:r>
        <w:r>
          <w:instrText>PAGE   \* MERGEFORMAT</w:instrText>
        </w:r>
        <w:r>
          <w:fldChar w:fldCharType="separate"/>
        </w:r>
        <w:r>
          <w:t>2</w:t>
        </w:r>
        <w:r>
          <w:fldChar w:fldCharType="end"/>
        </w:r>
      </w:p>
    </w:sdtContent>
  </w:sdt>
  <w:p w14:paraId="3DD5F0A5" w14:textId="77777777" w:rsidR="00550D9B" w:rsidRDefault="00550D9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1EAB" w14:textId="77777777" w:rsidR="00550D9B" w:rsidRDefault="00550D9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BBF47" w14:textId="77777777" w:rsidR="0039031D" w:rsidRDefault="0039031D" w:rsidP="00B13118">
      <w:pPr>
        <w:spacing w:after="0" w:line="240" w:lineRule="auto"/>
      </w:pPr>
      <w:r>
        <w:separator/>
      </w:r>
    </w:p>
  </w:footnote>
  <w:footnote w:type="continuationSeparator" w:id="0">
    <w:p w14:paraId="49D58935" w14:textId="77777777" w:rsidR="0039031D" w:rsidRDefault="0039031D" w:rsidP="00B13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2E34" w14:textId="77777777" w:rsidR="00550D9B" w:rsidRDefault="00550D9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BFC2" w14:textId="77777777" w:rsidR="00550D9B" w:rsidRDefault="00550D9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955A3" w14:textId="77777777" w:rsidR="00550D9B" w:rsidRDefault="00550D9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47424"/>
    <w:multiLevelType w:val="hybridMultilevel"/>
    <w:tmpl w:val="8BB29068"/>
    <w:lvl w:ilvl="0" w:tplc="654235BA">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2A3302D"/>
    <w:multiLevelType w:val="hybridMultilevel"/>
    <w:tmpl w:val="BFB88E3A"/>
    <w:lvl w:ilvl="0" w:tplc="B14057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22D11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8E84A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0C91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80252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2696F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CA34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C4BE3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482B4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D36D3D"/>
    <w:multiLevelType w:val="hybridMultilevel"/>
    <w:tmpl w:val="056E9CF4"/>
    <w:lvl w:ilvl="0" w:tplc="94BEAC0E">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02A25DC"/>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B0556A"/>
    <w:multiLevelType w:val="hybridMultilevel"/>
    <w:tmpl w:val="0C403E5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0068A9"/>
    <w:multiLevelType w:val="hybridMultilevel"/>
    <w:tmpl w:val="695077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2B6BB1"/>
    <w:multiLevelType w:val="hybridMultilevel"/>
    <w:tmpl w:val="B11865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8B549F"/>
    <w:multiLevelType w:val="hybridMultilevel"/>
    <w:tmpl w:val="853CF7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62283470">
    <w:abstractNumId w:val="2"/>
  </w:num>
  <w:num w:numId="2" w16cid:durableId="278101751">
    <w:abstractNumId w:val="1"/>
  </w:num>
  <w:num w:numId="3" w16cid:durableId="968819150">
    <w:abstractNumId w:val="4"/>
  </w:num>
  <w:num w:numId="4" w16cid:durableId="601114501">
    <w:abstractNumId w:val="0"/>
  </w:num>
  <w:num w:numId="5" w16cid:durableId="145440044">
    <w:abstractNumId w:val="6"/>
  </w:num>
  <w:num w:numId="6" w16cid:durableId="1956600324">
    <w:abstractNumId w:val="7"/>
  </w:num>
  <w:num w:numId="7" w16cid:durableId="1395159619">
    <w:abstractNumId w:val="3"/>
  </w:num>
  <w:num w:numId="8" w16cid:durableId="8525589">
    <w:abstractNumId w:val="0"/>
  </w:num>
  <w:num w:numId="9" w16cid:durableId="1888568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A8"/>
    <w:rsid w:val="00000FA0"/>
    <w:rsid w:val="000013E9"/>
    <w:rsid w:val="00001C7A"/>
    <w:rsid w:val="000059EB"/>
    <w:rsid w:val="00007BD4"/>
    <w:rsid w:val="00012378"/>
    <w:rsid w:val="00015538"/>
    <w:rsid w:val="0001573E"/>
    <w:rsid w:val="000202C1"/>
    <w:rsid w:val="000228FF"/>
    <w:rsid w:val="00024115"/>
    <w:rsid w:val="000249EE"/>
    <w:rsid w:val="00025055"/>
    <w:rsid w:val="00025116"/>
    <w:rsid w:val="0002524E"/>
    <w:rsid w:val="00037077"/>
    <w:rsid w:val="00046982"/>
    <w:rsid w:val="000516AC"/>
    <w:rsid w:val="00052B66"/>
    <w:rsid w:val="00054493"/>
    <w:rsid w:val="00055F79"/>
    <w:rsid w:val="0005757F"/>
    <w:rsid w:val="0006075E"/>
    <w:rsid w:val="0006099D"/>
    <w:rsid w:val="00063F71"/>
    <w:rsid w:val="00065670"/>
    <w:rsid w:val="0006609A"/>
    <w:rsid w:val="000661EC"/>
    <w:rsid w:val="00066D00"/>
    <w:rsid w:val="00071502"/>
    <w:rsid w:val="000730B1"/>
    <w:rsid w:val="000926DF"/>
    <w:rsid w:val="00094454"/>
    <w:rsid w:val="00096C96"/>
    <w:rsid w:val="000A0878"/>
    <w:rsid w:val="000A3FB6"/>
    <w:rsid w:val="000A6D8A"/>
    <w:rsid w:val="000A6EB3"/>
    <w:rsid w:val="000B054B"/>
    <w:rsid w:val="000B23E0"/>
    <w:rsid w:val="000B3963"/>
    <w:rsid w:val="000B5664"/>
    <w:rsid w:val="000B63AA"/>
    <w:rsid w:val="000C0A44"/>
    <w:rsid w:val="000C76ED"/>
    <w:rsid w:val="000D2A79"/>
    <w:rsid w:val="000D3900"/>
    <w:rsid w:val="000D3EF1"/>
    <w:rsid w:val="000D417A"/>
    <w:rsid w:val="000D446F"/>
    <w:rsid w:val="000D6273"/>
    <w:rsid w:val="000D627B"/>
    <w:rsid w:val="000E0732"/>
    <w:rsid w:val="000E2A7C"/>
    <w:rsid w:val="000E3DA8"/>
    <w:rsid w:val="000E5CA5"/>
    <w:rsid w:val="000F0DF9"/>
    <w:rsid w:val="000F2BC6"/>
    <w:rsid w:val="000F3538"/>
    <w:rsid w:val="00103E5D"/>
    <w:rsid w:val="00104CB8"/>
    <w:rsid w:val="00111341"/>
    <w:rsid w:val="00116AC6"/>
    <w:rsid w:val="00120C0B"/>
    <w:rsid w:val="00120C4E"/>
    <w:rsid w:val="001227C1"/>
    <w:rsid w:val="0012785C"/>
    <w:rsid w:val="00132517"/>
    <w:rsid w:val="00133B1B"/>
    <w:rsid w:val="00136ED5"/>
    <w:rsid w:val="00137DF0"/>
    <w:rsid w:val="00141460"/>
    <w:rsid w:val="00145CDF"/>
    <w:rsid w:val="001469A7"/>
    <w:rsid w:val="00146A9B"/>
    <w:rsid w:val="001554F3"/>
    <w:rsid w:val="00155DA5"/>
    <w:rsid w:val="00157E71"/>
    <w:rsid w:val="00160CBF"/>
    <w:rsid w:val="001741BE"/>
    <w:rsid w:val="00174379"/>
    <w:rsid w:val="001743EC"/>
    <w:rsid w:val="001778B0"/>
    <w:rsid w:val="001800A5"/>
    <w:rsid w:val="00180D9A"/>
    <w:rsid w:val="001815C4"/>
    <w:rsid w:val="00184FA7"/>
    <w:rsid w:val="00185C82"/>
    <w:rsid w:val="00185D5E"/>
    <w:rsid w:val="001861A9"/>
    <w:rsid w:val="00190777"/>
    <w:rsid w:val="00190FE2"/>
    <w:rsid w:val="00192203"/>
    <w:rsid w:val="0019376C"/>
    <w:rsid w:val="00194935"/>
    <w:rsid w:val="001A2A5A"/>
    <w:rsid w:val="001A40D9"/>
    <w:rsid w:val="001A4DB7"/>
    <w:rsid w:val="001A5CE3"/>
    <w:rsid w:val="001A5D7E"/>
    <w:rsid w:val="001A6DAA"/>
    <w:rsid w:val="001B06AD"/>
    <w:rsid w:val="001B1B36"/>
    <w:rsid w:val="001B29A8"/>
    <w:rsid w:val="001B379B"/>
    <w:rsid w:val="001B5637"/>
    <w:rsid w:val="001B5AAB"/>
    <w:rsid w:val="001C0EC6"/>
    <w:rsid w:val="001C2D14"/>
    <w:rsid w:val="001D06F8"/>
    <w:rsid w:val="001D3F20"/>
    <w:rsid w:val="001D407C"/>
    <w:rsid w:val="001D6CD9"/>
    <w:rsid w:val="001E0771"/>
    <w:rsid w:val="001E2B8D"/>
    <w:rsid w:val="001E2E02"/>
    <w:rsid w:val="001E42CD"/>
    <w:rsid w:val="001E6474"/>
    <w:rsid w:val="001F2B0E"/>
    <w:rsid w:val="001F46AD"/>
    <w:rsid w:val="00202226"/>
    <w:rsid w:val="00207712"/>
    <w:rsid w:val="002078AC"/>
    <w:rsid w:val="00207FB9"/>
    <w:rsid w:val="002109F3"/>
    <w:rsid w:val="002178F8"/>
    <w:rsid w:val="00220B59"/>
    <w:rsid w:val="00223950"/>
    <w:rsid w:val="00225201"/>
    <w:rsid w:val="0022531C"/>
    <w:rsid w:val="002378F8"/>
    <w:rsid w:val="00240356"/>
    <w:rsid w:val="00241387"/>
    <w:rsid w:val="00251C0A"/>
    <w:rsid w:val="00253919"/>
    <w:rsid w:val="00254A9D"/>
    <w:rsid w:val="002626C4"/>
    <w:rsid w:val="002632DB"/>
    <w:rsid w:val="00263B49"/>
    <w:rsid w:val="002644D0"/>
    <w:rsid w:val="00266DED"/>
    <w:rsid w:val="00274620"/>
    <w:rsid w:val="00274B02"/>
    <w:rsid w:val="002762C9"/>
    <w:rsid w:val="0028203F"/>
    <w:rsid w:val="002854B2"/>
    <w:rsid w:val="002874FE"/>
    <w:rsid w:val="00287D3F"/>
    <w:rsid w:val="0029317C"/>
    <w:rsid w:val="002946C2"/>
    <w:rsid w:val="002A05B5"/>
    <w:rsid w:val="002A314B"/>
    <w:rsid w:val="002A5098"/>
    <w:rsid w:val="002A578E"/>
    <w:rsid w:val="002B0174"/>
    <w:rsid w:val="002B0CA1"/>
    <w:rsid w:val="002C1024"/>
    <w:rsid w:val="002C1AC5"/>
    <w:rsid w:val="002C2F39"/>
    <w:rsid w:val="002C510B"/>
    <w:rsid w:val="002D1233"/>
    <w:rsid w:val="002D26BB"/>
    <w:rsid w:val="002D32A6"/>
    <w:rsid w:val="002E1DB8"/>
    <w:rsid w:val="002E28FC"/>
    <w:rsid w:val="002E3293"/>
    <w:rsid w:val="002E5568"/>
    <w:rsid w:val="002F1E6B"/>
    <w:rsid w:val="002F3387"/>
    <w:rsid w:val="00303AA3"/>
    <w:rsid w:val="00303B53"/>
    <w:rsid w:val="0031053B"/>
    <w:rsid w:val="00311334"/>
    <w:rsid w:val="003122B3"/>
    <w:rsid w:val="003132A5"/>
    <w:rsid w:val="00316C92"/>
    <w:rsid w:val="003228EF"/>
    <w:rsid w:val="00323FBC"/>
    <w:rsid w:val="003261B2"/>
    <w:rsid w:val="0032622C"/>
    <w:rsid w:val="00327FB4"/>
    <w:rsid w:val="00330F99"/>
    <w:rsid w:val="003337B6"/>
    <w:rsid w:val="003338C7"/>
    <w:rsid w:val="003352A8"/>
    <w:rsid w:val="00337B12"/>
    <w:rsid w:val="003405E3"/>
    <w:rsid w:val="00347280"/>
    <w:rsid w:val="00354492"/>
    <w:rsid w:val="00354CD7"/>
    <w:rsid w:val="0035580C"/>
    <w:rsid w:val="00363488"/>
    <w:rsid w:val="00363E44"/>
    <w:rsid w:val="0036463C"/>
    <w:rsid w:val="00364F9C"/>
    <w:rsid w:val="00366155"/>
    <w:rsid w:val="003661CE"/>
    <w:rsid w:val="003753D5"/>
    <w:rsid w:val="00376A6B"/>
    <w:rsid w:val="0038402E"/>
    <w:rsid w:val="0039031D"/>
    <w:rsid w:val="00393B68"/>
    <w:rsid w:val="003A1509"/>
    <w:rsid w:val="003A264B"/>
    <w:rsid w:val="003A3222"/>
    <w:rsid w:val="003A4308"/>
    <w:rsid w:val="003A4F1D"/>
    <w:rsid w:val="003A736D"/>
    <w:rsid w:val="003A7A3B"/>
    <w:rsid w:val="003B4655"/>
    <w:rsid w:val="003B68DE"/>
    <w:rsid w:val="003C2AD5"/>
    <w:rsid w:val="003C3403"/>
    <w:rsid w:val="003C4D9C"/>
    <w:rsid w:val="003C5CFE"/>
    <w:rsid w:val="003C708E"/>
    <w:rsid w:val="003D7ED6"/>
    <w:rsid w:val="003E02BD"/>
    <w:rsid w:val="003E08ED"/>
    <w:rsid w:val="003E6B58"/>
    <w:rsid w:val="003E79D2"/>
    <w:rsid w:val="003F28D3"/>
    <w:rsid w:val="004008D2"/>
    <w:rsid w:val="0040127C"/>
    <w:rsid w:val="00401ADF"/>
    <w:rsid w:val="00402096"/>
    <w:rsid w:val="004077BF"/>
    <w:rsid w:val="004124D3"/>
    <w:rsid w:val="00412E80"/>
    <w:rsid w:val="00414983"/>
    <w:rsid w:val="004149F2"/>
    <w:rsid w:val="00415079"/>
    <w:rsid w:val="0041592F"/>
    <w:rsid w:val="0041620F"/>
    <w:rsid w:val="004239E8"/>
    <w:rsid w:val="00426037"/>
    <w:rsid w:val="004260FD"/>
    <w:rsid w:val="00426A83"/>
    <w:rsid w:val="00426AC7"/>
    <w:rsid w:val="00426FB9"/>
    <w:rsid w:val="004335EB"/>
    <w:rsid w:val="00441DC1"/>
    <w:rsid w:val="00443A74"/>
    <w:rsid w:val="00444880"/>
    <w:rsid w:val="0044545F"/>
    <w:rsid w:val="00450A20"/>
    <w:rsid w:val="00457E8A"/>
    <w:rsid w:val="004604AE"/>
    <w:rsid w:val="00460629"/>
    <w:rsid w:val="00470DF5"/>
    <w:rsid w:val="00472430"/>
    <w:rsid w:val="004762C6"/>
    <w:rsid w:val="004813C9"/>
    <w:rsid w:val="004834C2"/>
    <w:rsid w:val="00483D31"/>
    <w:rsid w:val="004855F2"/>
    <w:rsid w:val="0049359C"/>
    <w:rsid w:val="004A3340"/>
    <w:rsid w:val="004A4DF5"/>
    <w:rsid w:val="004A6025"/>
    <w:rsid w:val="004B7467"/>
    <w:rsid w:val="004B79A5"/>
    <w:rsid w:val="004B7F19"/>
    <w:rsid w:val="004C2286"/>
    <w:rsid w:val="004C4C61"/>
    <w:rsid w:val="004C7CC6"/>
    <w:rsid w:val="004D0812"/>
    <w:rsid w:val="004D196D"/>
    <w:rsid w:val="004D35F7"/>
    <w:rsid w:val="004D58E7"/>
    <w:rsid w:val="004D6D46"/>
    <w:rsid w:val="004D6EEC"/>
    <w:rsid w:val="004E17D4"/>
    <w:rsid w:val="004E22A6"/>
    <w:rsid w:val="004E5378"/>
    <w:rsid w:val="004F13E2"/>
    <w:rsid w:val="004F72CD"/>
    <w:rsid w:val="005022DA"/>
    <w:rsid w:val="005023DC"/>
    <w:rsid w:val="00502BC3"/>
    <w:rsid w:val="00504CC2"/>
    <w:rsid w:val="00506083"/>
    <w:rsid w:val="005156D2"/>
    <w:rsid w:val="0051719A"/>
    <w:rsid w:val="00517E83"/>
    <w:rsid w:val="0052792E"/>
    <w:rsid w:val="00530825"/>
    <w:rsid w:val="00531E47"/>
    <w:rsid w:val="00532EAA"/>
    <w:rsid w:val="00534346"/>
    <w:rsid w:val="0054330B"/>
    <w:rsid w:val="005455D5"/>
    <w:rsid w:val="005460CF"/>
    <w:rsid w:val="00550D9B"/>
    <w:rsid w:val="00551EB1"/>
    <w:rsid w:val="00554300"/>
    <w:rsid w:val="00561782"/>
    <w:rsid w:val="0056364F"/>
    <w:rsid w:val="00566032"/>
    <w:rsid w:val="00570259"/>
    <w:rsid w:val="0057133A"/>
    <w:rsid w:val="00571C75"/>
    <w:rsid w:val="00572C35"/>
    <w:rsid w:val="00574F29"/>
    <w:rsid w:val="005751E9"/>
    <w:rsid w:val="00576A56"/>
    <w:rsid w:val="005807A7"/>
    <w:rsid w:val="00583690"/>
    <w:rsid w:val="00584E74"/>
    <w:rsid w:val="00585647"/>
    <w:rsid w:val="00585AAE"/>
    <w:rsid w:val="005908EA"/>
    <w:rsid w:val="00590BB4"/>
    <w:rsid w:val="00591322"/>
    <w:rsid w:val="00592E9C"/>
    <w:rsid w:val="005939A5"/>
    <w:rsid w:val="00594F8D"/>
    <w:rsid w:val="005954B1"/>
    <w:rsid w:val="0059651B"/>
    <w:rsid w:val="00596A4C"/>
    <w:rsid w:val="005A0A60"/>
    <w:rsid w:val="005A1199"/>
    <w:rsid w:val="005A4995"/>
    <w:rsid w:val="005A7251"/>
    <w:rsid w:val="005A743A"/>
    <w:rsid w:val="005B6BD4"/>
    <w:rsid w:val="005C0828"/>
    <w:rsid w:val="005C2144"/>
    <w:rsid w:val="005C2718"/>
    <w:rsid w:val="005C2774"/>
    <w:rsid w:val="005C458A"/>
    <w:rsid w:val="005C45BE"/>
    <w:rsid w:val="005C7341"/>
    <w:rsid w:val="005D0E91"/>
    <w:rsid w:val="005D2C31"/>
    <w:rsid w:val="005E01A0"/>
    <w:rsid w:val="005E1B64"/>
    <w:rsid w:val="005E7C40"/>
    <w:rsid w:val="005F1249"/>
    <w:rsid w:val="005F13D7"/>
    <w:rsid w:val="005F3894"/>
    <w:rsid w:val="005F420D"/>
    <w:rsid w:val="00603218"/>
    <w:rsid w:val="006064F1"/>
    <w:rsid w:val="006077F6"/>
    <w:rsid w:val="0061046E"/>
    <w:rsid w:val="00611414"/>
    <w:rsid w:val="00611C71"/>
    <w:rsid w:val="006121FF"/>
    <w:rsid w:val="0062104F"/>
    <w:rsid w:val="00631BD2"/>
    <w:rsid w:val="00640F29"/>
    <w:rsid w:val="00641839"/>
    <w:rsid w:val="00642C1C"/>
    <w:rsid w:val="006437C1"/>
    <w:rsid w:val="006452CD"/>
    <w:rsid w:val="006454B5"/>
    <w:rsid w:val="00646EC0"/>
    <w:rsid w:val="00652B8E"/>
    <w:rsid w:val="00653A8B"/>
    <w:rsid w:val="00654B86"/>
    <w:rsid w:val="0065554B"/>
    <w:rsid w:val="006564FE"/>
    <w:rsid w:val="00670BA3"/>
    <w:rsid w:val="00681344"/>
    <w:rsid w:val="00683719"/>
    <w:rsid w:val="00686614"/>
    <w:rsid w:val="00686A6E"/>
    <w:rsid w:val="006A01FA"/>
    <w:rsid w:val="006A0C33"/>
    <w:rsid w:val="006A26FC"/>
    <w:rsid w:val="006A3C0B"/>
    <w:rsid w:val="006A7C33"/>
    <w:rsid w:val="006B6982"/>
    <w:rsid w:val="006C0F9A"/>
    <w:rsid w:val="006C1BCC"/>
    <w:rsid w:val="006C7CF5"/>
    <w:rsid w:val="006D6087"/>
    <w:rsid w:val="006E19B8"/>
    <w:rsid w:val="006E209E"/>
    <w:rsid w:val="006E214F"/>
    <w:rsid w:val="006E469C"/>
    <w:rsid w:val="006F020D"/>
    <w:rsid w:val="006F4A1E"/>
    <w:rsid w:val="006F4C82"/>
    <w:rsid w:val="006F7FCE"/>
    <w:rsid w:val="007026BA"/>
    <w:rsid w:val="00702DE5"/>
    <w:rsid w:val="0070314F"/>
    <w:rsid w:val="00705092"/>
    <w:rsid w:val="00706AA4"/>
    <w:rsid w:val="00707052"/>
    <w:rsid w:val="00707067"/>
    <w:rsid w:val="007114D0"/>
    <w:rsid w:val="0071166A"/>
    <w:rsid w:val="007138CB"/>
    <w:rsid w:val="00713A98"/>
    <w:rsid w:val="00717478"/>
    <w:rsid w:val="00717BBF"/>
    <w:rsid w:val="007234E6"/>
    <w:rsid w:val="00725EB7"/>
    <w:rsid w:val="00726783"/>
    <w:rsid w:val="00727946"/>
    <w:rsid w:val="0073281C"/>
    <w:rsid w:val="007339B4"/>
    <w:rsid w:val="0073450C"/>
    <w:rsid w:val="00734602"/>
    <w:rsid w:val="00736F6A"/>
    <w:rsid w:val="0074002B"/>
    <w:rsid w:val="00742FAF"/>
    <w:rsid w:val="007456E2"/>
    <w:rsid w:val="007466BD"/>
    <w:rsid w:val="007534B8"/>
    <w:rsid w:val="007544CD"/>
    <w:rsid w:val="0075616B"/>
    <w:rsid w:val="00757B9B"/>
    <w:rsid w:val="0076071D"/>
    <w:rsid w:val="00762D69"/>
    <w:rsid w:val="00763C81"/>
    <w:rsid w:val="0076453A"/>
    <w:rsid w:val="00767991"/>
    <w:rsid w:val="00767CE2"/>
    <w:rsid w:val="0077240C"/>
    <w:rsid w:val="0077392E"/>
    <w:rsid w:val="00774777"/>
    <w:rsid w:val="00774D34"/>
    <w:rsid w:val="00776538"/>
    <w:rsid w:val="007817A2"/>
    <w:rsid w:val="00783EC1"/>
    <w:rsid w:val="00783F0C"/>
    <w:rsid w:val="007850C0"/>
    <w:rsid w:val="00787310"/>
    <w:rsid w:val="00791726"/>
    <w:rsid w:val="00792649"/>
    <w:rsid w:val="007946F4"/>
    <w:rsid w:val="00794879"/>
    <w:rsid w:val="007957E9"/>
    <w:rsid w:val="0079649A"/>
    <w:rsid w:val="007973AC"/>
    <w:rsid w:val="00797D8A"/>
    <w:rsid w:val="007B1F60"/>
    <w:rsid w:val="007B48CE"/>
    <w:rsid w:val="007B609E"/>
    <w:rsid w:val="007B71DC"/>
    <w:rsid w:val="007C0889"/>
    <w:rsid w:val="007C1113"/>
    <w:rsid w:val="007C15A5"/>
    <w:rsid w:val="007C2356"/>
    <w:rsid w:val="007C2E70"/>
    <w:rsid w:val="007C3250"/>
    <w:rsid w:val="007C78F1"/>
    <w:rsid w:val="007D1C83"/>
    <w:rsid w:val="007D300F"/>
    <w:rsid w:val="007D55D5"/>
    <w:rsid w:val="007D6B44"/>
    <w:rsid w:val="007D714F"/>
    <w:rsid w:val="007D7188"/>
    <w:rsid w:val="007E32AB"/>
    <w:rsid w:val="007E4B06"/>
    <w:rsid w:val="007E7F09"/>
    <w:rsid w:val="007F06E6"/>
    <w:rsid w:val="007F32D6"/>
    <w:rsid w:val="007F36DC"/>
    <w:rsid w:val="007F3DD0"/>
    <w:rsid w:val="007F7542"/>
    <w:rsid w:val="00800535"/>
    <w:rsid w:val="00802B51"/>
    <w:rsid w:val="00802DA2"/>
    <w:rsid w:val="00803F94"/>
    <w:rsid w:val="008060F1"/>
    <w:rsid w:val="00810EEF"/>
    <w:rsid w:val="00822DD7"/>
    <w:rsid w:val="008245EE"/>
    <w:rsid w:val="00832757"/>
    <w:rsid w:val="00833D26"/>
    <w:rsid w:val="00834662"/>
    <w:rsid w:val="008353D7"/>
    <w:rsid w:val="00837C26"/>
    <w:rsid w:val="00842EC7"/>
    <w:rsid w:val="00843F41"/>
    <w:rsid w:val="00844806"/>
    <w:rsid w:val="00847941"/>
    <w:rsid w:val="00851EE7"/>
    <w:rsid w:val="00853A57"/>
    <w:rsid w:val="008668C8"/>
    <w:rsid w:val="00866A3A"/>
    <w:rsid w:val="00870982"/>
    <w:rsid w:val="008711EA"/>
    <w:rsid w:val="00875AA1"/>
    <w:rsid w:val="008821C9"/>
    <w:rsid w:val="008824E6"/>
    <w:rsid w:val="00882DAA"/>
    <w:rsid w:val="00887FE7"/>
    <w:rsid w:val="00895334"/>
    <w:rsid w:val="008954B6"/>
    <w:rsid w:val="00895591"/>
    <w:rsid w:val="00895ED4"/>
    <w:rsid w:val="008A1009"/>
    <w:rsid w:val="008A641D"/>
    <w:rsid w:val="008B08A4"/>
    <w:rsid w:val="008B09A1"/>
    <w:rsid w:val="008B4468"/>
    <w:rsid w:val="008B65F6"/>
    <w:rsid w:val="008C75DA"/>
    <w:rsid w:val="008D11C1"/>
    <w:rsid w:val="008D1DE9"/>
    <w:rsid w:val="008D2697"/>
    <w:rsid w:val="008D40CB"/>
    <w:rsid w:val="008D5A70"/>
    <w:rsid w:val="008E2374"/>
    <w:rsid w:val="008F2AC5"/>
    <w:rsid w:val="008F2C95"/>
    <w:rsid w:val="008F5C3B"/>
    <w:rsid w:val="008F6BA9"/>
    <w:rsid w:val="008F79DD"/>
    <w:rsid w:val="00900EA5"/>
    <w:rsid w:val="00902171"/>
    <w:rsid w:val="009066FA"/>
    <w:rsid w:val="00906BC8"/>
    <w:rsid w:val="00907DBE"/>
    <w:rsid w:val="009119B7"/>
    <w:rsid w:val="00913C07"/>
    <w:rsid w:val="00914446"/>
    <w:rsid w:val="0091472D"/>
    <w:rsid w:val="00914F72"/>
    <w:rsid w:val="00916EF7"/>
    <w:rsid w:val="009177E8"/>
    <w:rsid w:val="009225EF"/>
    <w:rsid w:val="0092439E"/>
    <w:rsid w:val="00924A1D"/>
    <w:rsid w:val="00924A1E"/>
    <w:rsid w:val="00925609"/>
    <w:rsid w:val="00932EAF"/>
    <w:rsid w:val="00934D1C"/>
    <w:rsid w:val="00937DF7"/>
    <w:rsid w:val="0094299C"/>
    <w:rsid w:val="00944512"/>
    <w:rsid w:val="009449C0"/>
    <w:rsid w:val="0094611F"/>
    <w:rsid w:val="00951F12"/>
    <w:rsid w:val="009526E4"/>
    <w:rsid w:val="0095356C"/>
    <w:rsid w:val="00955128"/>
    <w:rsid w:val="00956B6B"/>
    <w:rsid w:val="00957B63"/>
    <w:rsid w:val="00960048"/>
    <w:rsid w:val="00961CA2"/>
    <w:rsid w:val="00961EA4"/>
    <w:rsid w:val="00962996"/>
    <w:rsid w:val="00963564"/>
    <w:rsid w:val="00965314"/>
    <w:rsid w:val="00966771"/>
    <w:rsid w:val="00972710"/>
    <w:rsid w:val="009728DF"/>
    <w:rsid w:val="009728F7"/>
    <w:rsid w:val="009753E4"/>
    <w:rsid w:val="00976C31"/>
    <w:rsid w:val="009778B8"/>
    <w:rsid w:val="009834F7"/>
    <w:rsid w:val="0098553B"/>
    <w:rsid w:val="00993845"/>
    <w:rsid w:val="00996558"/>
    <w:rsid w:val="00997E0C"/>
    <w:rsid w:val="009A278E"/>
    <w:rsid w:val="009A36F5"/>
    <w:rsid w:val="009A3D7C"/>
    <w:rsid w:val="009A48A1"/>
    <w:rsid w:val="009B2096"/>
    <w:rsid w:val="009B6C46"/>
    <w:rsid w:val="009B780C"/>
    <w:rsid w:val="009C2305"/>
    <w:rsid w:val="009C5783"/>
    <w:rsid w:val="009C6F8E"/>
    <w:rsid w:val="009D190B"/>
    <w:rsid w:val="009D3773"/>
    <w:rsid w:val="009D3BF8"/>
    <w:rsid w:val="009D3E0C"/>
    <w:rsid w:val="009E3049"/>
    <w:rsid w:val="009E4FC3"/>
    <w:rsid w:val="009E631B"/>
    <w:rsid w:val="009E73D1"/>
    <w:rsid w:val="009F1A49"/>
    <w:rsid w:val="009F2E63"/>
    <w:rsid w:val="009F3EE7"/>
    <w:rsid w:val="009F505D"/>
    <w:rsid w:val="009F53E3"/>
    <w:rsid w:val="009F612E"/>
    <w:rsid w:val="009F755C"/>
    <w:rsid w:val="00A06F9E"/>
    <w:rsid w:val="00A17726"/>
    <w:rsid w:val="00A20578"/>
    <w:rsid w:val="00A23AD4"/>
    <w:rsid w:val="00A25354"/>
    <w:rsid w:val="00A26820"/>
    <w:rsid w:val="00A273CC"/>
    <w:rsid w:val="00A317DE"/>
    <w:rsid w:val="00A339F0"/>
    <w:rsid w:val="00A33A44"/>
    <w:rsid w:val="00A33DD5"/>
    <w:rsid w:val="00A352FB"/>
    <w:rsid w:val="00A4799F"/>
    <w:rsid w:val="00A503C7"/>
    <w:rsid w:val="00A559A9"/>
    <w:rsid w:val="00A60398"/>
    <w:rsid w:val="00A60F65"/>
    <w:rsid w:val="00A641AA"/>
    <w:rsid w:val="00A64862"/>
    <w:rsid w:val="00A652D9"/>
    <w:rsid w:val="00A66105"/>
    <w:rsid w:val="00A674C9"/>
    <w:rsid w:val="00A71651"/>
    <w:rsid w:val="00A72F0E"/>
    <w:rsid w:val="00A745FB"/>
    <w:rsid w:val="00A761F6"/>
    <w:rsid w:val="00A76B39"/>
    <w:rsid w:val="00A77C75"/>
    <w:rsid w:val="00A8371A"/>
    <w:rsid w:val="00A84259"/>
    <w:rsid w:val="00A86B84"/>
    <w:rsid w:val="00A93414"/>
    <w:rsid w:val="00A93640"/>
    <w:rsid w:val="00A948BF"/>
    <w:rsid w:val="00A94DE6"/>
    <w:rsid w:val="00A95FE4"/>
    <w:rsid w:val="00A96101"/>
    <w:rsid w:val="00A96DF0"/>
    <w:rsid w:val="00A97C16"/>
    <w:rsid w:val="00AA1700"/>
    <w:rsid w:val="00AA4BA5"/>
    <w:rsid w:val="00AA75DB"/>
    <w:rsid w:val="00AB027D"/>
    <w:rsid w:val="00AB3BCC"/>
    <w:rsid w:val="00AC0ABE"/>
    <w:rsid w:val="00AC1743"/>
    <w:rsid w:val="00AC34FF"/>
    <w:rsid w:val="00AD1CDA"/>
    <w:rsid w:val="00AD482D"/>
    <w:rsid w:val="00AD4A3E"/>
    <w:rsid w:val="00AD5064"/>
    <w:rsid w:val="00AD5827"/>
    <w:rsid w:val="00AE2D2B"/>
    <w:rsid w:val="00AE442B"/>
    <w:rsid w:val="00AE4F53"/>
    <w:rsid w:val="00AE71F4"/>
    <w:rsid w:val="00AF382E"/>
    <w:rsid w:val="00AF3BF7"/>
    <w:rsid w:val="00AF7D19"/>
    <w:rsid w:val="00B00561"/>
    <w:rsid w:val="00B02B60"/>
    <w:rsid w:val="00B0418E"/>
    <w:rsid w:val="00B067F9"/>
    <w:rsid w:val="00B13070"/>
    <w:rsid w:val="00B13118"/>
    <w:rsid w:val="00B13E78"/>
    <w:rsid w:val="00B171B2"/>
    <w:rsid w:val="00B17327"/>
    <w:rsid w:val="00B17D1B"/>
    <w:rsid w:val="00B21374"/>
    <w:rsid w:val="00B24FE1"/>
    <w:rsid w:val="00B30EB8"/>
    <w:rsid w:val="00B3492B"/>
    <w:rsid w:val="00B34E83"/>
    <w:rsid w:val="00B35E2E"/>
    <w:rsid w:val="00B409D1"/>
    <w:rsid w:val="00B428B6"/>
    <w:rsid w:val="00B43E27"/>
    <w:rsid w:val="00B45CE9"/>
    <w:rsid w:val="00B46495"/>
    <w:rsid w:val="00B473C8"/>
    <w:rsid w:val="00B50DBB"/>
    <w:rsid w:val="00B51AE5"/>
    <w:rsid w:val="00B63458"/>
    <w:rsid w:val="00B6384B"/>
    <w:rsid w:val="00B649B9"/>
    <w:rsid w:val="00B71C47"/>
    <w:rsid w:val="00B72638"/>
    <w:rsid w:val="00B73EEC"/>
    <w:rsid w:val="00B778F5"/>
    <w:rsid w:val="00B83490"/>
    <w:rsid w:val="00B84036"/>
    <w:rsid w:val="00B86057"/>
    <w:rsid w:val="00B92D18"/>
    <w:rsid w:val="00B9427D"/>
    <w:rsid w:val="00B94C9F"/>
    <w:rsid w:val="00B95C29"/>
    <w:rsid w:val="00B97A7B"/>
    <w:rsid w:val="00BA05A5"/>
    <w:rsid w:val="00BA34C7"/>
    <w:rsid w:val="00BA689A"/>
    <w:rsid w:val="00BA6F9B"/>
    <w:rsid w:val="00BB0437"/>
    <w:rsid w:val="00BB2CD9"/>
    <w:rsid w:val="00BB6132"/>
    <w:rsid w:val="00BB67C1"/>
    <w:rsid w:val="00BB7540"/>
    <w:rsid w:val="00BB7A96"/>
    <w:rsid w:val="00BC2051"/>
    <w:rsid w:val="00BC2A4F"/>
    <w:rsid w:val="00BC2F18"/>
    <w:rsid w:val="00BC3EF6"/>
    <w:rsid w:val="00BD73D3"/>
    <w:rsid w:val="00BE0214"/>
    <w:rsid w:val="00BE098D"/>
    <w:rsid w:val="00BE3123"/>
    <w:rsid w:val="00BE3614"/>
    <w:rsid w:val="00BE3707"/>
    <w:rsid w:val="00BE38BB"/>
    <w:rsid w:val="00BE3A84"/>
    <w:rsid w:val="00BE6744"/>
    <w:rsid w:val="00BE6923"/>
    <w:rsid w:val="00BE76E7"/>
    <w:rsid w:val="00BF1056"/>
    <w:rsid w:val="00BF1799"/>
    <w:rsid w:val="00BF2B2B"/>
    <w:rsid w:val="00BF6610"/>
    <w:rsid w:val="00C00AA7"/>
    <w:rsid w:val="00C033C6"/>
    <w:rsid w:val="00C03FC5"/>
    <w:rsid w:val="00C047AB"/>
    <w:rsid w:val="00C04A54"/>
    <w:rsid w:val="00C07A11"/>
    <w:rsid w:val="00C114F1"/>
    <w:rsid w:val="00C118EF"/>
    <w:rsid w:val="00C1204E"/>
    <w:rsid w:val="00C124A0"/>
    <w:rsid w:val="00C1521C"/>
    <w:rsid w:val="00C1583E"/>
    <w:rsid w:val="00C163A2"/>
    <w:rsid w:val="00C16A19"/>
    <w:rsid w:val="00C175D3"/>
    <w:rsid w:val="00C23945"/>
    <w:rsid w:val="00C313C1"/>
    <w:rsid w:val="00C34CF9"/>
    <w:rsid w:val="00C364C7"/>
    <w:rsid w:val="00C36F0D"/>
    <w:rsid w:val="00C40EA5"/>
    <w:rsid w:val="00C4260A"/>
    <w:rsid w:val="00C43972"/>
    <w:rsid w:val="00C443A8"/>
    <w:rsid w:val="00C51C32"/>
    <w:rsid w:val="00C51C6C"/>
    <w:rsid w:val="00C5227B"/>
    <w:rsid w:val="00C52F48"/>
    <w:rsid w:val="00C535AE"/>
    <w:rsid w:val="00C54050"/>
    <w:rsid w:val="00C558EB"/>
    <w:rsid w:val="00C601FF"/>
    <w:rsid w:val="00C603FD"/>
    <w:rsid w:val="00C615A9"/>
    <w:rsid w:val="00C65AFD"/>
    <w:rsid w:val="00C67519"/>
    <w:rsid w:val="00C67D6F"/>
    <w:rsid w:val="00C73350"/>
    <w:rsid w:val="00C76F15"/>
    <w:rsid w:val="00C77E38"/>
    <w:rsid w:val="00C81D5B"/>
    <w:rsid w:val="00C861BC"/>
    <w:rsid w:val="00C86E00"/>
    <w:rsid w:val="00C90C0A"/>
    <w:rsid w:val="00C91ED7"/>
    <w:rsid w:val="00C93332"/>
    <w:rsid w:val="00C93BA5"/>
    <w:rsid w:val="00C9561C"/>
    <w:rsid w:val="00CA2B41"/>
    <w:rsid w:val="00CA6C3D"/>
    <w:rsid w:val="00CB55CE"/>
    <w:rsid w:val="00CB5725"/>
    <w:rsid w:val="00CB7C27"/>
    <w:rsid w:val="00CC2877"/>
    <w:rsid w:val="00CC4302"/>
    <w:rsid w:val="00CC4D00"/>
    <w:rsid w:val="00CC51D0"/>
    <w:rsid w:val="00CC5DB4"/>
    <w:rsid w:val="00CC7802"/>
    <w:rsid w:val="00CC7ECE"/>
    <w:rsid w:val="00CD795F"/>
    <w:rsid w:val="00CE02AD"/>
    <w:rsid w:val="00CE24E9"/>
    <w:rsid w:val="00CE4ECA"/>
    <w:rsid w:val="00CE6096"/>
    <w:rsid w:val="00CE6380"/>
    <w:rsid w:val="00CF1107"/>
    <w:rsid w:val="00CF1D43"/>
    <w:rsid w:val="00CF1E79"/>
    <w:rsid w:val="00CF25EC"/>
    <w:rsid w:val="00CF3346"/>
    <w:rsid w:val="00CF7803"/>
    <w:rsid w:val="00CF7A51"/>
    <w:rsid w:val="00D00649"/>
    <w:rsid w:val="00D007E1"/>
    <w:rsid w:val="00D02F98"/>
    <w:rsid w:val="00D03146"/>
    <w:rsid w:val="00D0428F"/>
    <w:rsid w:val="00D05743"/>
    <w:rsid w:val="00D05B04"/>
    <w:rsid w:val="00D0661C"/>
    <w:rsid w:val="00D11BFE"/>
    <w:rsid w:val="00D11F39"/>
    <w:rsid w:val="00D21647"/>
    <w:rsid w:val="00D240FD"/>
    <w:rsid w:val="00D24C45"/>
    <w:rsid w:val="00D33C77"/>
    <w:rsid w:val="00D340B5"/>
    <w:rsid w:val="00D361C3"/>
    <w:rsid w:val="00D42337"/>
    <w:rsid w:val="00D50811"/>
    <w:rsid w:val="00D50FED"/>
    <w:rsid w:val="00D54A56"/>
    <w:rsid w:val="00D55E45"/>
    <w:rsid w:val="00D56438"/>
    <w:rsid w:val="00D639FE"/>
    <w:rsid w:val="00D64702"/>
    <w:rsid w:val="00D71157"/>
    <w:rsid w:val="00D71AAE"/>
    <w:rsid w:val="00D71C7D"/>
    <w:rsid w:val="00D72A44"/>
    <w:rsid w:val="00D735C7"/>
    <w:rsid w:val="00D73F32"/>
    <w:rsid w:val="00D7485A"/>
    <w:rsid w:val="00D759F5"/>
    <w:rsid w:val="00D76482"/>
    <w:rsid w:val="00D770EA"/>
    <w:rsid w:val="00D7754F"/>
    <w:rsid w:val="00D87ACF"/>
    <w:rsid w:val="00D91FA6"/>
    <w:rsid w:val="00D95565"/>
    <w:rsid w:val="00D96737"/>
    <w:rsid w:val="00DA1B95"/>
    <w:rsid w:val="00DA1F08"/>
    <w:rsid w:val="00DA252F"/>
    <w:rsid w:val="00DB27BA"/>
    <w:rsid w:val="00DB2DED"/>
    <w:rsid w:val="00DB7D19"/>
    <w:rsid w:val="00DC2473"/>
    <w:rsid w:val="00DC2888"/>
    <w:rsid w:val="00DC29BF"/>
    <w:rsid w:val="00DC36E9"/>
    <w:rsid w:val="00DC407A"/>
    <w:rsid w:val="00DC74AE"/>
    <w:rsid w:val="00DC78A3"/>
    <w:rsid w:val="00DC7B0E"/>
    <w:rsid w:val="00DD0E8D"/>
    <w:rsid w:val="00DD6C36"/>
    <w:rsid w:val="00DE1DB7"/>
    <w:rsid w:val="00DE22F7"/>
    <w:rsid w:val="00DE260D"/>
    <w:rsid w:val="00DF382E"/>
    <w:rsid w:val="00DF4DE7"/>
    <w:rsid w:val="00E03748"/>
    <w:rsid w:val="00E06941"/>
    <w:rsid w:val="00E1092C"/>
    <w:rsid w:val="00E10C09"/>
    <w:rsid w:val="00E217B0"/>
    <w:rsid w:val="00E23979"/>
    <w:rsid w:val="00E2472B"/>
    <w:rsid w:val="00E313DD"/>
    <w:rsid w:val="00E32803"/>
    <w:rsid w:val="00E36010"/>
    <w:rsid w:val="00E40C8A"/>
    <w:rsid w:val="00E4216B"/>
    <w:rsid w:val="00E452E2"/>
    <w:rsid w:val="00E468FE"/>
    <w:rsid w:val="00E46A0A"/>
    <w:rsid w:val="00E47756"/>
    <w:rsid w:val="00E501A7"/>
    <w:rsid w:val="00E522ED"/>
    <w:rsid w:val="00E54A53"/>
    <w:rsid w:val="00E55117"/>
    <w:rsid w:val="00E6011A"/>
    <w:rsid w:val="00E62A5E"/>
    <w:rsid w:val="00E633D5"/>
    <w:rsid w:val="00E64148"/>
    <w:rsid w:val="00E732EF"/>
    <w:rsid w:val="00E75668"/>
    <w:rsid w:val="00E76F39"/>
    <w:rsid w:val="00E77A6C"/>
    <w:rsid w:val="00E81113"/>
    <w:rsid w:val="00E83C10"/>
    <w:rsid w:val="00E87030"/>
    <w:rsid w:val="00E872F6"/>
    <w:rsid w:val="00E908BB"/>
    <w:rsid w:val="00EA0B54"/>
    <w:rsid w:val="00EA2F86"/>
    <w:rsid w:val="00EA606B"/>
    <w:rsid w:val="00EB46B5"/>
    <w:rsid w:val="00EB6FC1"/>
    <w:rsid w:val="00EB7B7D"/>
    <w:rsid w:val="00EC13C3"/>
    <w:rsid w:val="00EC185C"/>
    <w:rsid w:val="00EC5BB4"/>
    <w:rsid w:val="00EC624B"/>
    <w:rsid w:val="00ED0CBD"/>
    <w:rsid w:val="00ED1DCB"/>
    <w:rsid w:val="00ED67C3"/>
    <w:rsid w:val="00EE2156"/>
    <w:rsid w:val="00EE3C0A"/>
    <w:rsid w:val="00EE625D"/>
    <w:rsid w:val="00EE7C24"/>
    <w:rsid w:val="00EF0142"/>
    <w:rsid w:val="00EF0560"/>
    <w:rsid w:val="00EF0569"/>
    <w:rsid w:val="00EF07AE"/>
    <w:rsid w:val="00EF35F8"/>
    <w:rsid w:val="00EF36A4"/>
    <w:rsid w:val="00EF4493"/>
    <w:rsid w:val="00EF4684"/>
    <w:rsid w:val="00EF5D7D"/>
    <w:rsid w:val="00F00366"/>
    <w:rsid w:val="00F01CE6"/>
    <w:rsid w:val="00F102C3"/>
    <w:rsid w:val="00F11BD1"/>
    <w:rsid w:val="00F1426F"/>
    <w:rsid w:val="00F16BE8"/>
    <w:rsid w:val="00F23C4B"/>
    <w:rsid w:val="00F25FB6"/>
    <w:rsid w:val="00F260DA"/>
    <w:rsid w:val="00F27595"/>
    <w:rsid w:val="00F305EF"/>
    <w:rsid w:val="00F31D09"/>
    <w:rsid w:val="00F3461E"/>
    <w:rsid w:val="00F35540"/>
    <w:rsid w:val="00F36707"/>
    <w:rsid w:val="00F4027B"/>
    <w:rsid w:val="00F45898"/>
    <w:rsid w:val="00F46BB1"/>
    <w:rsid w:val="00F54ECB"/>
    <w:rsid w:val="00F55497"/>
    <w:rsid w:val="00F56F27"/>
    <w:rsid w:val="00F57E8C"/>
    <w:rsid w:val="00F621FC"/>
    <w:rsid w:val="00F627EA"/>
    <w:rsid w:val="00F62E1D"/>
    <w:rsid w:val="00F63385"/>
    <w:rsid w:val="00F65BA8"/>
    <w:rsid w:val="00F67769"/>
    <w:rsid w:val="00F678EE"/>
    <w:rsid w:val="00F71435"/>
    <w:rsid w:val="00F71B1C"/>
    <w:rsid w:val="00F71F17"/>
    <w:rsid w:val="00F72811"/>
    <w:rsid w:val="00F75004"/>
    <w:rsid w:val="00F77073"/>
    <w:rsid w:val="00F80440"/>
    <w:rsid w:val="00F8363F"/>
    <w:rsid w:val="00F85820"/>
    <w:rsid w:val="00F86FAE"/>
    <w:rsid w:val="00F878A2"/>
    <w:rsid w:val="00F9553E"/>
    <w:rsid w:val="00FA230F"/>
    <w:rsid w:val="00FA4476"/>
    <w:rsid w:val="00FA4A45"/>
    <w:rsid w:val="00FA6EBE"/>
    <w:rsid w:val="00FA7B21"/>
    <w:rsid w:val="00FB52AD"/>
    <w:rsid w:val="00FB6C3D"/>
    <w:rsid w:val="00FC0CC0"/>
    <w:rsid w:val="00FC35B9"/>
    <w:rsid w:val="00FD1F7E"/>
    <w:rsid w:val="00FD2A4C"/>
    <w:rsid w:val="00FE2E10"/>
    <w:rsid w:val="00FF3836"/>
    <w:rsid w:val="00FF4CA7"/>
    <w:rsid w:val="00FF65C8"/>
    <w:rsid w:val="00FF68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9D1F"/>
  <w15:chartTrackingRefBased/>
  <w15:docId w15:val="{CB8F281C-D089-4AC0-BDE1-BEFA58E4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1E"/>
  </w:style>
  <w:style w:type="paragraph" w:styleId="Naslov1">
    <w:name w:val="heading 1"/>
    <w:basedOn w:val="Normal"/>
    <w:next w:val="Normal"/>
    <w:link w:val="Naslov1Char"/>
    <w:qFormat/>
    <w:rsid w:val="00F01CE6"/>
    <w:pPr>
      <w:keepNext/>
      <w:spacing w:after="0" w:line="240" w:lineRule="auto"/>
      <w:outlineLvl w:val="0"/>
    </w:pPr>
    <w:rPr>
      <w:rFonts w:ascii="Times New Roman" w:eastAsia="Times New Roman" w:hAnsi="Times New Roman" w:cs="Times New Roman"/>
      <w:b/>
      <w:noProof/>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B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D2C31"/>
    <w:pPr>
      <w:ind w:left="720"/>
      <w:contextualSpacing/>
    </w:pPr>
  </w:style>
  <w:style w:type="character" w:styleId="Hiperveza">
    <w:name w:val="Hyperlink"/>
    <w:basedOn w:val="Zadanifontodlomka"/>
    <w:uiPriority w:val="99"/>
    <w:unhideWhenUsed/>
    <w:rsid w:val="005D2C31"/>
    <w:rPr>
      <w:color w:val="0000FF"/>
      <w:u w:val="single"/>
    </w:rPr>
  </w:style>
  <w:style w:type="paragraph" w:customStyle="1" w:styleId="Default">
    <w:name w:val="Default"/>
    <w:rsid w:val="00D56438"/>
    <w:pPr>
      <w:autoSpaceDE w:val="0"/>
      <w:autoSpaceDN w:val="0"/>
      <w:adjustRightInd w:val="0"/>
      <w:spacing w:after="0" w:line="240" w:lineRule="auto"/>
    </w:pPr>
    <w:rPr>
      <w:rFonts w:ascii="Arial" w:hAnsi="Arial" w:cs="Arial"/>
      <w:color w:val="000000"/>
      <w:sz w:val="24"/>
      <w:szCs w:val="24"/>
    </w:rPr>
  </w:style>
  <w:style w:type="paragraph" w:styleId="Zaglavlje">
    <w:name w:val="header"/>
    <w:basedOn w:val="Normal"/>
    <w:link w:val="ZaglavljeChar"/>
    <w:uiPriority w:val="99"/>
    <w:unhideWhenUsed/>
    <w:rsid w:val="00B131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13118"/>
  </w:style>
  <w:style w:type="paragraph" w:styleId="Podnoje">
    <w:name w:val="footer"/>
    <w:basedOn w:val="Normal"/>
    <w:link w:val="PodnojeChar"/>
    <w:unhideWhenUsed/>
    <w:rsid w:val="00B13118"/>
    <w:pPr>
      <w:tabs>
        <w:tab w:val="center" w:pos="4536"/>
        <w:tab w:val="right" w:pos="9072"/>
      </w:tabs>
      <w:spacing w:after="0" w:line="240" w:lineRule="auto"/>
    </w:pPr>
  </w:style>
  <w:style w:type="character" w:customStyle="1" w:styleId="PodnojeChar">
    <w:name w:val="Podnožje Char"/>
    <w:basedOn w:val="Zadanifontodlomka"/>
    <w:link w:val="Podnoje"/>
    <w:rsid w:val="00B13118"/>
  </w:style>
  <w:style w:type="paragraph" w:styleId="Obinitekst">
    <w:name w:val="Plain Text"/>
    <w:basedOn w:val="Normal"/>
    <w:link w:val="ObinitekstChar"/>
    <w:uiPriority w:val="99"/>
    <w:unhideWhenUsed/>
    <w:rsid w:val="00791726"/>
    <w:pPr>
      <w:spacing w:after="0" w:line="240" w:lineRule="auto"/>
    </w:pPr>
    <w:rPr>
      <w:rFonts w:ascii="Consolas" w:hAnsi="Consolas"/>
      <w:sz w:val="21"/>
      <w:szCs w:val="21"/>
    </w:rPr>
  </w:style>
  <w:style w:type="character" w:customStyle="1" w:styleId="ObinitekstChar">
    <w:name w:val="Obični tekst Char"/>
    <w:basedOn w:val="Zadanifontodlomka"/>
    <w:link w:val="Obinitekst"/>
    <w:uiPriority w:val="99"/>
    <w:rsid w:val="00791726"/>
    <w:rPr>
      <w:rFonts w:ascii="Consolas" w:hAnsi="Consolas"/>
      <w:sz w:val="21"/>
      <w:szCs w:val="21"/>
    </w:rPr>
  </w:style>
  <w:style w:type="character" w:styleId="Istaknuto">
    <w:name w:val="Emphasis"/>
    <w:basedOn w:val="Zadanifontodlomka"/>
    <w:uiPriority w:val="20"/>
    <w:qFormat/>
    <w:rsid w:val="00783EC1"/>
    <w:rPr>
      <w:i/>
      <w:iCs/>
    </w:rPr>
  </w:style>
  <w:style w:type="paragraph" w:customStyle="1" w:styleId="t-9-8">
    <w:name w:val="t-9-8"/>
    <w:basedOn w:val="Normal"/>
    <w:rsid w:val="00190F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F01CE6"/>
    <w:rPr>
      <w:rFonts w:ascii="Times New Roman" w:eastAsia="Times New Roman" w:hAnsi="Times New Roman" w:cs="Times New Roman"/>
      <w:b/>
      <w:noProof/>
      <w:sz w:val="24"/>
      <w:szCs w:val="20"/>
      <w:lang w:eastAsia="hr-HR"/>
    </w:rPr>
  </w:style>
  <w:style w:type="paragraph" w:styleId="Naslov">
    <w:name w:val="Title"/>
    <w:basedOn w:val="Normal"/>
    <w:link w:val="NaslovChar"/>
    <w:qFormat/>
    <w:rsid w:val="0022531C"/>
    <w:pPr>
      <w:spacing w:after="0" w:line="240" w:lineRule="auto"/>
      <w:jc w:val="center"/>
    </w:pPr>
    <w:rPr>
      <w:rFonts w:ascii="Times New Roman" w:eastAsia="Times New Roman" w:hAnsi="Times New Roman" w:cs="Times New Roman"/>
      <w:b/>
      <w:bCs/>
      <w:color w:val="FF00FF"/>
      <w:sz w:val="24"/>
      <w:szCs w:val="24"/>
      <w:lang w:val="x-none" w:eastAsia="x-none"/>
    </w:rPr>
  </w:style>
  <w:style w:type="character" w:customStyle="1" w:styleId="NaslovChar">
    <w:name w:val="Naslov Char"/>
    <w:basedOn w:val="Zadanifontodlomka"/>
    <w:link w:val="Naslov"/>
    <w:rsid w:val="0022531C"/>
    <w:rPr>
      <w:rFonts w:ascii="Times New Roman" w:eastAsia="Times New Roman" w:hAnsi="Times New Roman" w:cs="Times New Roman"/>
      <w:b/>
      <w:bCs/>
      <w:color w:val="FF00F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1991">
      <w:bodyDiv w:val="1"/>
      <w:marLeft w:val="0"/>
      <w:marRight w:val="0"/>
      <w:marTop w:val="0"/>
      <w:marBottom w:val="0"/>
      <w:divBdr>
        <w:top w:val="none" w:sz="0" w:space="0" w:color="auto"/>
        <w:left w:val="none" w:sz="0" w:space="0" w:color="auto"/>
        <w:bottom w:val="none" w:sz="0" w:space="0" w:color="auto"/>
        <w:right w:val="none" w:sz="0" w:space="0" w:color="auto"/>
      </w:divBdr>
    </w:div>
    <w:div w:id="57485366">
      <w:bodyDiv w:val="1"/>
      <w:marLeft w:val="0"/>
      <w:marRight w:val="0"/>
      <w:marTop w:val="0"/>
      <w:marBottom w:val="0"/>
      <w:divBdr>
        <w:top w:val="none" w:sz="0" w:space="0" w:color="auto"/>
        <w:left w:val="none" w:sz="0" w:space="0" w:color="auto"/>
        <w:bottom w:val="none" w:sz="0" w:space="0" w:color="auto"/>
        <w:right w:val="none" w:sz="0" w:space="0" w:color="auto"/>
      </w:divBdr>
    </w:div>
    <w:div w:id="209420159">
      <w:bodyDiv w:val="1"/>
      <w:marLeft w:val="0"/>
      <w:marRight w:val="0"/>
      <w:marTop w:val="0"/>
      <w:marBottom w:val="0"/>
      <w:divBdr>
        <w:top w:val="none" w:sz="0" w:space="0" w:color="auto"/>
        <w:left w:val="none" w:sz="0" w:space="0" w:color="auto"/>
        <w:bottom w:val="none" w:sz="0" w:space="0" w:color="auto"/>
        <w:right w:val="none" w:sz="0" w:space="0" w:color="auto"/>
      </w:divBdr>
    </w:div>
    <w:div w:id="274674733">
      <w:bodyDiv w:val="1"/>
      <w:marLeft w:val="0"/>
      <w:marRight w:val="0"/>
      <w:marTop w:val="0"/>
      <w:marBottom w:val="0"/>
      <w:divBdr>
        <w:top w:val="none" w:sz="0" w:space="0" w:color="auto"/>
        <w:left w:val="none" w:sz="0" w:space="0" w:color="auto"/>
        <w:bottom w:val="none" w:sz="0" w:space="0" w:color="auto"/>
        <w:right w:val="none" w:sz="0" w:space="0" w:color="auto"/>
      </w:divBdr>
    </w:div>
    <w:div w:id="347416820">
      <w:bodyDiv w:val="1"/>
      <w:marLeft w:val="0"/>
      <w:marRight w:val="0"/>
      <w:marTop w:val="0"/>
      <w:marBottom w:val="0"/>
      <w:divBdr>
        <w:top w:val="none" w:sz="0" w:space="0" w:color="auto"/>
        <w:left w:val="none" w:sz="0" w:space="0" w:color="auto"/>
        <w:bottom w:val="none" w:sz="0" w:space="0" w:color="auto"/>
        <w:right w:val="none" w:sz="0" w:space="0" w:color="auto"/>
      </w:divBdr>
    </w:div>
    <w:div w:id="449976016">
      <w:bodyDiv w:val="1"/>
      <w:marLeft w:val="0"/>
      <w:marRight w:val="0"/>
      <w:marTop w:val="0"/>
      <w:marBottom w:val="0"/>
      <w:divBdr>
        <w:top w:val="none" w:sz="0" w:space="0" w:color="auto"/>
        <w:left w:val="none" w:sz="0" w:space="0" w:color="auto"/>
        <w:bottom w:val="none" w:sz="0" w:space="0" w:color="auto"/>
        <w:right w:val="none" w:sz="0" w:space="0" w:color="auto"/>
      </w:divBdr>
    </w:div>
    <w:div w:id="474369728">
      <w:bodyDiv w:val="1"/>
      <w:marLeft w:val="0"/>
      <w:marRight w:val="0"/>
      <w:marTop w:val="0"/>
      <w:marBottom w:val="0"/>
      <w:divBdr>
        <w:top w:val="none" w:sz="0" w:space="0" w:color="auto"/>
        <w:left w:val="none" w:sz="0" w:space="0" w:color="auto"/>
        <w:bottom w:val="none" w:sz="0" w:space="0" w:color="auto"/>
        <w:right w:val="none" w:sz="0" w:space="0" w:color="auto"/>
      </w:divBdr>
    </w:div>
    <w:div w:id="623390306">
      <w:bodyDiv w:val="1"/>
      <w:marLeft w:val="0"/>
      <w:marRight w:val="0"/>
      <w:marTop w:val="0"/>
      <w:marBottom w:val="0"/>
      <w:divBdr>
        <w:top w:val="none" w:sz="0" w:space="0" w:color="auto"/>
        <w:left w:val="none" w:sz="0" w:space="0" w:color="auto"/>
        <w:bottom w:val="none" w:sz="0" w:space="0" w:color="auto"/>
        <w:right w:val="none" w:sz="0" w:space="0" w:color="auto"/>
      </w:divBdr>
    </w:div>
    <w:div w:id="694893160">
      <w:bodyDiv w:val="1"/>
      <w:marLeft w:val="0"/>
      <w:marRight w:val="0"/>
      <w:marTop w:val="0"/>
      <w:marBottom w:val="0"/>
      <w:divBdr>
        <w:top w:val="none" w:sz="0" w:space="0" w:color="auto"/>
        <w:left w:val="none" w:sz="0" w:space="0" w:color="auto"/>
        <w:bottom w:val="none" w:sz="0" w:space="0" w:color="auto"/>
        <w:right w:val="none" w:sz="0" w:space="0" w:color="auto"/>
      </w:divBdr>
    </w:div>
    <w:div w:id="780803171">
      <w:bodyDiv w:val="1"/>
      <w:marLeft w:val="0"/>
      <w:marRight w:val="0"/>
      <w:marTop w:val="0"/>
      <w:marBottom w:val="0"/>
      <w:divBdr>
        <w:top w:val="none" w:sz="0" w:space="0" w:color="auto"/>
        <w:left w:val="none" w:sz="0" w:space="0" w:color="auto"/>
        <w:bottom w:val="none" w:sz="0" w:space="0" w:color="auto"/>
        <w:right w:val="none" w:sz="0" w:space="0" w:color="auto"/>
      </w:divBdr>
    </w:div>
    <w:div w:id="780879848">
      <w:bodyDiv w:val="1"/>
      <w:marLeft w:val="0"/>
      <w:marRight w:val="0"/>
      <w:marTop w:val="0"/>
      <w:marBottom w:val="0"/>
      <w:divBdr>
        <w:top w:val="none" w:sz="0" w:space="0" w:color="auto"/>
        <w:left w:val="none" w:sz="0" w:space="0" w:color="auto"/>
        <w:bottom w:val="none" w:sz="0" w:space="0" w:color="auto"/>
        <w:right w:val="none" w:sz="0" w:space="0" w:color="auto"/>
      </w:divBdr>
    </w:div>
    <w:div w:id="784616168">
      <w:bodyDiv w:val="1"/>
      <w:marLeft w:val="0"/>
      <w:marRight w:val="0"/>
      <w:marTop w:val="0"/>
      <w:marBottom w:val="0"/>
      <w:divBdr>
        <w:top w:val="none" w:sz="0" w:space="0" w:color="auto"/>
        <w:left w:val="none" w:sz="0" w:space="0" w:color="auto"/>
        <w:bottom w:val="none" w:sz="0" w:space="0" w:color="auto"/>
        <w:right w:val="none" w:sz="0" w:space="0" w:color="auto"/>
      </w:divBdr>
    </w:div>
    <w:div w:id="819274377">
      <w:bodyDiv w:val="1"/>
      <w:marLeft w:val="0"/>
      <w:marRight w:val="0"/>
      <w:marTop w:val="0"/>
      <w:marBottom w:val="0"/>
      <w:divBdr>
        <w:top w:val="none" w:sz="0" w:space="0" w:color="auto"/>
        <w:left w:val="none" w:sz="0" w:space="0" w:color="auto"/>
        <w:bottom w:val="none" w:sz="0" w:space="0" w:color="auto"/>
        <w:right w:val="none" w:sz="0" w:space="0" w:color="auto"/>
      </w:divBdr>
    </w:div>
    <w:div w:id="919291280">
      <w:bodyDiv w:val="1"/>
      <w:marLeft w:val="0"/>
      <w:marRight w:val="0"/>
      <w:marTop w:val="0"/>
      <w:marBottom w:val="0"/>
      <w:divBdr>
        <w:top w:val="none" w:sz="0" w:space="0" w:color="auto"/>
        <w:left w:val="none" w:sz="0" w:space="0" w:color="auto"/>
        <w:bottom w:val="none" w:sz="0" w:space="0" w:color="auto"/>
        <w:right w:val="none" w:sz="0" w:space="0" w:color="auto"/>
      </w:divBdr>
    </w:div>
    <w:div w:id="1070664042">
      <w:bodyDiv w:val="1"/>
      <w:marLeft w:val="0"/>
      <w:marRight w:val="0"/>
      <w:marTop w:val="0"/>
      <w:marBottom w:val="0"/>
      <w:divBdr>
        <w:top w:val="none" w:sz="0" w:space="0" w:color="auto"/>
        <w:left w:val="none" w:sz="0" w:space="0" w:color="auto"/>
        <w:bottom w:val="none" w:sz="0" w:space="0" w:color="auto"/>
        <w:right w:val="none" w:sz="0" w:space="0" w:color="auto"/>
      </w:divBdr>
    </w:div>
    <w:div w:id="1097874073">
      <w:bodyDiv w:val="1"/>
      <w:marLeft w:val="0"/>
      <w:marRight w:val="0"/>
      <w:marTop w:val="0"/>
      <w:marBottom w:val="0"/>
      <w:divBdr>
        <w:top w:val="none" w:sz="0" w:space="0" w:color="auto"/>
        <w:left w:val="none" w:sz="0" w:space="0" w:color="auto"/>
        <w:bottom w:val="none" w:sz="0" w:space="0" w:color="auto"/>
        <w:right w:val="none" w:sz="0" w:space="0" w:color="auto"/>
      </w:divBdr>
    </w:div>
    <w:div w:id="1194735169">
      <w:bodyDiv w:val="1"/>
      <w:marLeft w:val="0"/>
      <w:marRight w:val="0"/>
      <w:marTop w:val="0"/>
      <w:marBottom w:val="0"/>
      <w:divBdr>
        <w:top w:val="none" w:sz="0" w:space="0" w:color="auto"/>
        <w:left w:val="none" w:sz="0" w:space="0" w:color="auto"/>
        <w:bottom w:val="none" w:sz="0" w:space="0" w:color="auto"/>
        <w:right w:val="none" w:sz="0" w:space="0" w:color="auto"/>
      </w:divBdr>
    </w:div>
    <w:div w:id="1268080354">
      <w:bodyDiv w:val="1"/>
      <w:marLeft w:val="0"/>
      <w:marRight w:val="0"/>
      <w:marTop w:val="0"/>
      <w:marBottom w:val="0"/>
      <w:divBdr>
        <w:top w:val="none" w:sz="0" w:space="0" w:color="auto"/>
        <w:left w:val="none" w:sz="0" w:space="0" w:color="auto"/>
        <w:bottom w:val="none" w:sz="0" w:space="0" w:color="auto"/>
        <w:right w:val="none" w:sz="0" w:space="0" w:color="auto"/>
      </w:divBdr>
    </w:div>
    <w:div w:id="1435052589">
      <w:bodyDiv w:val="1"/>
      <w:marLeft w:val="0"/>
      <w:marRight w:val="0"/>
      <w:marTop w:val="0"/>
      <w:marBottom w:val="0"/>
      <w:divBdr>
        <w:top w:val="none" w:sz="0" w:space="0" w:color="auto"/>
        <w:left w:val="none" w:sz="0" w:space="0" w:color="auto"/>
        <w:bottom w:val="none" w:sz="0" w:space="0" w:color="auto"/>
        <w:right w:val="none" w:sz="0" w:space="0" w:color="auto"/>
      </w:divBdr>
    </w:div>
    <w:div w:id="1462453839">
      <w:bodyDiv w:val="1"/>
      <w:marLeft w:val="0"/>
      <w:marRight w:val="0"/>
      <w:marTop w:val="0"/>
      <w:marBottom w:val="0"/>
      <w:divBdr>
        <w:top w:val="none" w:sz="0" w:space="0" w:color="auto"/>
        <w:left w:val="none" w:sz="0" w:space="0" w:color="auto"/>
        <w:bottom w:val="none" w:sz="0" w:space="0" w:color="auto"/>
        <w:right w:val="none" w:sz="0" w:space="0" w:color="auto"/>
      </w:divBdr>
    </w:div>
    <w:div w:id="1556161287">
      <w:bodyDiv w:val="1"/>
      <w:marLeft w:val="0"/>
      <w:marRight w:val="0"/>
      <w:marTop w:val="0"/>
      <w:marBottom w:val="0"/>
      <w:divBdr>
        <w:top w:val="none" w:sz="0" w:space="0" w:color="auto"/>
        <w:left w:val="none" w:sz="0" w:space="0" w:color="auto"/>
        <w:bottom w:val="none" w:sz="0" w:space="0" w:color="auto"/>
        <w:right w:val="none" w:sz="0" w:space="0" w:color="auto"/>
      </w:divBdr>
    </w:div>
    <w:div w:id="1629042877">
      <w:bodyDiv w:val="1"/>
      <w:marLeft w:val="0"/>
      <w:marRight w:val="0"/>
      <w:marTop w:val="0"/>
      <w:marBottom w:val="0"/>
      <w:divBdr>
        <w:top w:val="none" w:sz="0" w:space="0" w:color="auto"/>
        <w:left w:val="none" w:sz="0" w:space="0" w:color="auto"/>
        <w:bottom w:val="none" w:sz="0" w:space="0" w:color="auto"/>
        <w:right w:val="none" w:sz="0" w:space="0" w:color="auto"/>
      </w:divBdr>
    </w:div>
    <w:div w:id="1677265787">
      <w:bodyDiv w:val="1"/>
      <w:marLeft w:val="0"/>
      <w:marRight w:val="0"/>
      <w:marTop w:val="0"/>
      <w:marBottom w:val="0"/>
      <w:divBdr>
        <w:top w:val="none" w:sz="0" w:space="0" w:color="auto"/>
        <w:left w:val="none" w:sz="0" w:space="0" w:color="auto"/>
        <w:bottom w:val="none" w:sz="0" w:space="0" w:color="auto"/>
        <w:right w:val="none" w:sz="0" w:space="0" w:color="auto"/>
      </w:divBdr>
    </w:div>
    <w:div w:id="1682470684">
      <w:bodyDiv w:val="1"/>
      <w:marLeft w:val="0"/>
      <w:marRight w:val="0"/>
      <w:marTop w:val="0"/>
      <w:marBottom w:val="0"/>
      <w:divBdr>
        <w:top w:val="none" w:sz="0" w:space="0" w:color="auto"/>
        <w:left w:val="none" w:sz="0" w:space="0" w:color="auto"/>
        <w:bottom w:val="none" w:sz="0" w:space="0" w:color="auto"/>
        <w:right w:val="none" w:sz="0" w:space="0" w:color="auto"/>
      </w:divBdr>
    </w:div>
    <w:div w:id="1705667965">
      <w:bodyDiv w:val="1"/>
      <w:marLeft w:val="0"/>
      <w:marRight w:val="0"/>
      <w:marTop w:val="0"/>
      <w:marBottom w:val="0"/>
      <w:divBdr>
        <w:top w:val="none" w:sz="0" w:space="0" w:color="auto"/>
        <w:left w:val="none" w:sz="0" w:space="0" w:color="auto"/>
        <w:bottom w:val="none" w:sz="0" w:space="0" w:color="auto"/>
        <w:right w:val="none" w:sz="0" w:space="0" w:color="auto"/>
      </w:divBdr>
    </w:div>
    <w:div w:id="1927180526">
      <w:bodyDiv w:val="1"/>
      <w:marLeft w:val="0"/>
      <w:marRight w:val="0"/>
      <w:marTop w:val="0"/>
      <w:marBottom w:val="0"/>
      <w:divBdr>
        <w:top w:val="none" w:sz="0" w:space="0" w:color="auto"/>
        <w:left w:val="none" w:sz="0" w:space="0" w:color="auto"/>
        <w:bottom w:val="none" w:sz="0" w:space="0" w:color="auto"/>
        <w:right w:val="none" w:sz="0" w:space="0" w:color="auto"/>
      </w:divBdr>
    </w:div>
    <w:div w:id="1934973557">
      <w:bodyDiv w:val="1"/>
      <w:marLeft w:val="0"/>
      <w:marRight w:val="0"/>
      <w:marTop w:val="0"/>
      <w:marBottom w:val="0"/>
      <w:divBdr>
        <w:top w:val="none" w:sz="0" w:space="0" w:color="auto"/>
        <w:left w:val="none" w:sz="0" w:space="0" w:color="auto"/>
        <w:bottom w:val="none" w:sz="0" w:space="0" w:color="auto"/>
        <w:right w:val="none" w:sz="0" w:space="0" w:color="auto"/>
      </w:divBdr>
    </w:div>
    <w:div w:id="1947497547">
      <w:bodyDiv w:val="1"/>
      <w:marLeft w:val="0"/>
      <w:marRight w:val="0"/>
      <w:marTop w:val="0"/>
      <w:marBottom w:val="0"/>
      <w:divBdr>
        <w:top w:val="none" w:sz="0" w:space="0" w:color="auto"/>
        <w:left w:val="none" w:sz="0" w:space="0" w:color="auto"/>
        <w:bottom w:val="none" w:sz="0" w:space="0" w:color="auto"/>
        <w:right w:val="none" w:sz="0" w:space="0" w:color="auto"/>
      </w:divBdr>
    </w:div>
    <w:div w:id="1968078607">
      <w:bodyDiv w:val="1"/>
      <w:marLeft w:val="0"/>
      <w:marRight w:val="0"/>
      <w:marTop w:val="0"/>
      <w:marBottom w:val="0"/>
      <w:divBdr>
        <w:top w:val="none" w:sz="0" w:space="0" w:color="auto"/>
        <w:left w:val="none" w:sz="0" w:space="0" w:color="auto"/>
        <w:bottom w:val="none" w:sz="0" w:space="0" w:color="auto"/>
        <w:right w:val="none" w:sz="0" w:space="0" w:color="auto"/>
      </w:divBdr>
    </w:div>
    <w:div w:id="2061662386">
      <w:bodyDiv w:val="1"/>
      <w:marLeft w:val="0"/>
      <w:marRight w:val="0"/>
      <w:marTop w:val="0"/>
      <w:marBottom w:val="0"/>
      <w:divBdr>
        <w:top w:val="none" w:sz="0" w:space="0" w:color="auto"/>
        <w:left w:val="none" w:sz="0" w:space="0" w:color="auto"/>
        <w:bottom w:val="none" w:sz="0" w:space="0" w:color="auto"/>
        <w:right w:val="none" w:sz="0" w:space="0" w:color="auto"/>
      </w:divBdr>
    </w:div>
    <w:div w:id="21227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rodne-novine.nn.hr/clanci/sluzbeni/2014_10_124_2374.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arodne-novine.nn.hr/clanci/sluzbeni/2014_10_124_2374.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0_02_26_610.html" TargetMode="External"/><Relationship Id="rId5" Type="http://schemas.openxmlformats.org/officeDocument/2006/relationships/webSettings" Target="webSettings.xml"/><Relationship Id="rId15" Type="http://schemas.openxmlformats.org/officeDocument/2006/relationships/hyperlink" Target="https://narodne-novine.nn.hr/clanci/sluzbeni/2014_10_124_2374.html" TargetMode="External"/><Relationship Id="rId23" Type="http://schemas.openxmlformats.org/officeDocument/2006/relationships/theme" Target="theme/theme1.xml"/><Relationship Id="rId10" Type="http://schemas.openxmlformats.org/officeDocument/2006/relationships/hyperlink" Target="https://narodne-novine.nn.hr/clanci/sluzbeni/2010_02_26_610.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zakon.hr/z/283/Zakon-o-prora&#269;unu" TargetMode="External"/><Relationship Id="rId14" Type="http://schemas.openxmlformats.org/officeDocument/2006/relationships/hyperlink" Target="https://narodne-novine.nn.hr/clanci/sluzbeni/2014_10_124_2374.html"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6FAE-7C1F-4A89-A873-83E9FA54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6604</TotalTime>
  <Pages>30</Pages>
  <Words>13831</Words>
  <Characters>78837</Characters>
  <Application>Microsoft Office Word</Application>
  <DocSecurity>0</DocSecurity>
  <Lines>656</Lines>
  <Paragraphs>184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tockica_racun</dc:creator>
  <cp:keywords/>
  <dc:description/>
  <cp:lastModifiedBy>Rita Licul</cp:lastModifiedBy>
  <cp:revision>581</cp:revision>
  <cp:lastPrinted>2025-02-28T16:50:00Z</cp:lastPrinted>
  <dcterms:created xsi:type="dcterms:W3CDTF">2021-01-28T12:34:00Z</dcterms:created>
  <dcterms:modified xsi:type="dcterms:W3CDTF">2025-02-28T17:13:00Z</dcterms:modified>
</cp:coreProperties>
</file>